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9498" w:type="dxa"/>
        <w:tblInd w:w="-147" w:type="dxa"/>
        <w:tblLook w:val="04A0" w:firstRow="1" w:lastRow="0" w:firstColumn="1" w:lastColumn="0" w:noHBand="0" w:noVBand="1"/>
      </w:tblPr>
      <w:tblGrid>
        <w:gridCol w:w="4678"/>
        <w:gridCol w:w="4820"/>
      </w:tblGrid>
      <w:tr w:rsidR="002F2827" w14:paraId="77CE7C30" w14:textId="77777777" w:rsidTr="00CA41A0">
        <w:trPr>
          <w:trHeight w:val="2409"/>
        </w:trPr>
        <w:tc>
          <w:tcPr>
            <w:tcW w:w="4678" w:type="dxa"/>
          </w:tcPr>
          <w:p w14:paraId="19434486" w14:textId="4BF0AA8A" w:rsidR="007879C0" w:rsidRPr="00296501" w:rsidRDefault="007879C0" w:rsidP="007879C0">
            <w:pPr>
              <w:spacing w:before="240"/>
              <w:ind w:right="26"/>
              <w:jc w:val="center"/>
              <w:rPr>
                <w:rFonts w:ascii="Verdana" w:hAnsi="Verdana"/>
                <w:b/>
                <w:bCs/>
                <w:sz w:val="18"/>
                <w:szCs w:val="18"/>
                <w:lang w:val="fr-FR"/>
              </w:rPr>
            </w:pPr>
            <w:r w:rsidRPr="00296501">
              <w:rPr>
                <w:rFonts w:ascii="Verdana" w:hAnsi="Verdana"/>
                <w:b/>
                <w:bCs/>
                <w:sz w:val="18"/>
                <w:szCs w:val="18"/>
                <w:lang w:val="fr-FR"/>
              </w:rPr>
              <w:t xml:space="preserve">CONTRAT DE </w:t>
            </w:r>
            <w:r w:rsidR="00783CE6">
              <w:rPr>
                <w:rFonts w:ascii="Verdana" w:hAnsi="Verdana"/>
                <w:b/>
                <w:bCs/>
                <w:sz w:val="18"/>
                <w:szCs w:val="18"/>
                <w:lang w:val="fr-FR"/>
              </w:rPr>
              <w:t>COOPERATION</w:t>
            </w:r>
          </w:p>
          <w:p w14:paraId="44A88EAA" w14:textId="129DACFC" w:rsidR="007879C0" w:rsidRPr="00296501" w:rsidRDefault="007879C0" w:rsidP="007879C0">
            <w:pPr>
              <w:spacing w:before="240"/>
              <w:ind w:right="26"/>
              <w:jc w:val="both"/>
              <w:rPr>
                <w:rFonts w:ascii="Verdana" w:hAnsi="Verdana"/>
                <w:b/>
                <w:bCs/>
                <w:sz w:val="18"/>
                <w:szCs w:val="18"/>
                <w:lang w:val="fr-FR"/>
              </w:rPr>
            </w:pPr>
          </w:p>
          <w:p w14:paraId="1175DC43" w14:textId="77777777" w:rsidR="007879C0" w:rsidRPr="00296501" w:rsidRDefault="007879C0" w:rsidP="007879C0">
            <w:pPr>
              <w:spacing w:before="240"/>
              <w:ind w:right="26"/>
              <w:jc w:val="both"/>
              <w:rPr>
                <w:rFonts w:ascii="Verdana" w:hAnsi="Verdana"/>
                <w:b/>
                <w:bCs/>
                <w:sz w:val="18"/>
                <w:szCs w:val="18"/>
                <w:lang w:val="fr-FR"/>
              </w:rPr>
            </w:pPr>
            <w:r w:rsidRPr="00296501">
              <w:rPr>
                <w:rFonts w:ascii="Verdana" w:hAnsi="Verdana"/>
                <w:b/>
                <w:bCs/>
                <w:sz w:val="18"/>
                <w:szCs w:val="18"/>
                <w:lang w:val="fr-FR"/>
              </w:rPr>
              <w:t>ENTRE :</w:t>
            </w:r>
          </w:p>
          <w:p w14:paraId="718FBB45" w14:textId="77777777" w:rsidR="007879C0" w:rsidRPr="00296501" w:rsidRDefault="007879C0" w:rsidP="007879C0">
            <w:pPr>
              <w:tabs>
                <w:tab w:val="left" w:pos="1560"/>
                <w:tab w:val="left" w:pos="5387"/>
              </w:tabs>
              <w:spacing w:before="240"/>
              <w:ind w:right="26"/>
              <w:jc w:val="both"/>
              <w:rPr>
                <w:rFonts w:ascii="Verdana" w:hAnsi="Verdana"/>
                <w:b/>
                <w:bCs/>
                <w:sz w:val="18"/>
                <w:szCs w:val="18"/>
                <w:lang w:val="fr-FR"/>
              </w:rPr>
            </w:pPr>
          </w:p>
          <w:p w14:paraId="1AF942BE" w14:textId="67822034" w:rsidR="00783CE6" w:rsidRPr="00783CE6" w:rsidRDefault="00783CE6" w:rsidP="00783CE6">
            <w:pPr>
              <w:tabs>
                <w:tab w:val="left" w:pos="1560"/>
                <w:tab w:val="left" w:pos="5387"/>
              </w:tabs>
              <w:spacing w:before="240"/>
              <w:ind w:right="26"/>
              <w:rPr>
                <w:rFonts w:ascii="Verdana" w:hAnsi="Verdana"/>
                <w:sz w:val="18"/>
                <w:szCs w:val="18"/>
                <w:lang w:val="fr-FR"/>
              </w:rPr>
            </w:pPr>
            <w:r w:rsidRPr="006D1782">
              <w:rPr>
                <w:rFonts w:ascii="Verdana" w:hAnsi="Verdana"/>
                <w:b/>
                <w:sz w:val="18"/>
                <w:szCs w:val="18"/>
                <w:highlight w:val="yellow"/>
                <w:lang w:val="fr-FR"/>
              </w:rPr>
              <w:t>XXX</w:t>
            </w:r>
            <w:r w:rsidRPr="00783CE6">
              <w:rPr>
                <w:rFonts w:ascii="Verdana" w:hAnsi="Verdana"/>
                <w:b/>
                <w:sz w:val="18"/>
                <w:szCs w:val="18"/>
                <w:lang w:val="fr-FR"/>
              </w:rPr>
              <w:t xml:space="preserve">, </w:t>
            </w:r>
            <w:r w:rsidRPr="00783CE6">
              <w:rPr>
                <w:rFonts w:ascii="Verdana" w:hAnsi="Verdana"/>
                <w:sz w:val="18"/>
                <w:szCs w:val="18"/>
                <w:lang w:val="fr-FR"/>
              </w:rPr>
              <w:t xml:space="preserve">Adresse, Représentée par </w:t>
            </w:r>
            <w:r w:rsidRPr="006D1782">
              <w:rPr>
                <w:rFonts w:ascii="Verdana" w:hAnsi="Verdana"/>
                <w:sz w:val="18"/>
                <w:szCs w:val="18"/>
                <w:highlight w:val="yellow"/>
                <w:lang w:val="fr-FR"/>
              </w:rPr>
              <w:t>XX</w:t>
            </w:r>
            <w:r w:rsidRPr="00783CE6">
              <w:rPr>
                <w:rFonts w:ascii="Verdana" w:hAnsi="Verdana"/>
                <w:sz w:val="18"/>
                <w:szCs w:val="18"/>
                <w:lang w:val="fr-FR"/>
              </w:rPr>
              <w:t>,</w:t>
            </w:r>
          </w:p>
          <w:p w14:paraId="657EDCE5" w14:textId="66A79F59" w:rsidR="007879C0" w:rsidRPr="00296501" w:rsidRDefault="007879C0" w:rsidP="0084464D">
            <w:pPr>
              <w:tabs>
                <w:tab w:val="left" w:pos="1560"/>
                <w:tab w:val="left" w:pos="5387"/>
              </w:tabs>
              <w:spacing w:before="240"/>
              <w:ind w:right="26"/>
              <w:jc w:val="right"/>
              <w:rPr>
                <w:rFonts w:ascii="Verdana" w:hAnsi="Verdana"/>
                <w:b/>
                <w:bCs/>
                <w:sz w:val="18"/>
                <w:szCs w:val="18"/>
                <w:lang w:val="fr-FR"/>
              </w:rPr>
            </w:pPr>
            <w:r w:rsidRPr="00296501">
              <w:rPr>
                <w:rFonts w:ascii="Verdana" w:hAnsi="Verdana"/>
                <w:b/>
                <w:bCs/>
                <w:sz w:val="18"/>
                <w:szCs w:val="18"/>
                <w:lang w:val="fr-FR"/>
              </w:rPr>
              <w:t xml:space="preserve">Ci-après désigné(e) le « </w:t>
            </w:r>
            <w:r w:rsidR="00783CE6" w:rsidRPr="006D1782">
              <w:rPr>
                <w:rFonts w:ascii="Verdana" w:hAnsi="Verdana"/>
                <w:b/>
                <w:bCs/>
                <w:sz w:val="18"/>
                <w:szCs w:val="18"/>
                <w:highlight w:val="yellow"/>
                <w:lang w:val="fr-FR"/>
              </w:rPr>
              <w:t>XXX</w:t>
            </w:r>
            <w:r w:rsidRPr="00296501">
              <w:rPr>
                <w:rFonts w:ascii="Verdana" w:hAnsi="Verdana"/>
                <w:b/>
                <w:bCs/>
                <w:sz w:val="18"/>
                <w:szCs w:val="18"/>
                <w:lang w:val="fr-FR"/>
              </w:rPr>
              <w:t xml:space="preserve"> »</w:t>
            </w:r>
            <w:r w:rsidR="0084464D" w:rsidRPr="00296501">
              <w:rPr>
                <w:rFonts w:ascii="Verdana" w:hAnsi="Verdana"/>
                <w:b/>
                <w:bCs/>
                <w:sz w:val="18"/>
                <w:szCs w:val="18"/>
                <w:lang w:val="fr-FR"/>
              </w:rPr>
              <w:t>,</w:t>
            </w:r>
          </w:p>
          <w:p w14:paraId="4EED2903" w14:textId="77777777" w:rsidR="007879C0" w:rsidRPr="00296501" w:rsidRDefault="007879C0" w:rsidP="007879C0">
            <w:pPr>
              <w:spacing w:before="240"/>
              <w:ind w:right="26"/>
              <w:jc w:val="both"/>
              <w:rPr>
                <w:rFonts w:ascii="Verdana" w:hAnsi="Verdana"/>
                <w:b/>
                <w:bCs/>
                <w:sz w:val="18"/>
                <w:szCs w:val="18"/>
                <w:lang w:val="fr-FR"/>
              </w:rPr>
            </w:pPr>
            <w:r w:rsidRPr="00296501">
              <w:rPr>
                <w:rFonts w:ascii="Verdana" w:hAnsi="Verdana"/>
                <w:b/>
                <w:bCs/>
                <w:sz w:val="18"/>
                <w:szCs w:val="18"/>
                <w:lang w:val="fr-FR"/>
              </w:rPr>
              <w:t>ET :</w:t>
            </w:r>
          </w:p>
          <w:p w14:paraId="7B4B4089" w14:textId="77777777" w:rsidR="007879C0" w:rsidRPr="00296501" w:rsidRDefault="007879C0" w:rsidP="007879C0">
            <w:pPr>
              <w:spacing w:before="240"/>
              <w:ind w:right="26"/>
              <w:jc w:val="both"/>
              <w:rPr>
                <w:rFonts w:ascii="Verdana" w:hAnsi="Verdana"/>
                <w:b/>
                <w:bCs/>
                <w:sz w:val="18"/>
                <w:szCs w:val="18"/>
                <w:lang w:val="fr-FR"/>
              </w:rPr>
            </w:pPr>
          </w:p>
          <w:p w14:paraId="10F7CFEB" w14:textId="1BF602AD" w:rsidR="007879C0" w:rsidRPr="00296501" w:rsidRDefault="003D7810" w:rsidP="007879C0">
            <w:pPr>
              <w:tabs>
                <w:tab w:val="left" w:pos="1560"/>
                <w:tab w:val="left" w:pos="5387"/>
              </w:tabs>
              <w:spacing w:before="240" w:line="276" w:lineRule="auto"/>
              <w:ind w:right="26"/>
              <w:jc w:val="both"/>
              <w:rPr>
                <w:rFonts w:ascii="Verdana" w:hAnsi="Verdana"/>
                <w:sz w:val="18"/>
                <w:szCs w:val="18"/>
                <w:lang w:val="fr-FR"/>
              </w:rPr>
            </w:pPr>
            <w:r w:rsidRPr="003D7810">
              <w:rPr>
                <w:rFonts w:ascii="Verdana" w:hAnsi="Verdana"/>
                <w:b/>
                <w:sz w:val="18"/>
                <w:szCs w:val="18"/>
                <w:lang w:val="fr-FR"/>
              </w:rPr>
              <w:t>L’ASSISTANCE PUBLIQUE – HOPITAUX DE PARIS</w:t>
            </w:r>
            <w:r w:rsidR="007879C0" w:rsidRPr="00296501">
              <w:rPr>
                <w:rFonts w:ascii="Verdana" w:hAnsi="Verdana"/>
                <w:sz w:val="18"/>
                <w:szCs w:val="18"/>
                <w:lang w:val="fr-FR"/>
              </w:rPr>
              <w:t xml:space="preserve">, Etablissement public de santé dont le siège est situé </w:t>
            </w:r>
            <w:r w:rsidRPr="003D7810">
              <w:rPr>
                <w:rFonts w:ascii="Verdana" w:hAnsi="Verdana"/>
                <w:sz w:val="18"/>
                <w:szCs w:val="18"/>
                <w:lang w:val="fr-FR"/>
              </w:rPr>
              <w:t>55</w:t>
            </w:r>
            <w:r>
              <w:rPr>
                <w:rFonts w:ascii="Verdana" w:hAnsi="Verdana"/>
                <w:sz w:val="18"/>
                <w:szCs w:val="18"/>
                <w:lang w:val="fr-FR"/>
              </w:rPr>
              <w:t>,</w:t>
            </w:r>
            <w:r w:rsidRPr="003D7810">
              <w:rPr>
                <w:rFonts w:ascii="Verdana" w:hAnsi="Verdana"/>
                <w:sz w:val="18"/>
                <w:szCs w:val="18"/>
                <w:lang w:val="fr-FR"/>
              </w:rPr>
              <w:t xml:space="preserve"> Boulevard DIDEROT</w:t>
            </w:r>
            <w:r>
              <w:rPr>
                <w:rFonts w:ascii="Verdana" w:hAnsi="Verdana"/>
                <w:sz w:val="18"/>
                <w:szCs w:val="18"/>
                <w:lang w:val="fr-FR"/>
              </w:rPr>
              <w:t>,</w:t>
            </w:r>
            <w:r w:rsidRPr="003D7810">
              <w:rPr>
                <w:rFonts w:ascii="Verdana" w:hAnsi="Verdana"/>
                <w:sz w:val="18"/>
                <w:szCs w:val="18"/>
                <w:lang w:val="fr-FR"/>
              </w:rPr>
              <w:t xml:space="preserve"> 75610</w:t>
            </w:r>
            <w:r>
              <w:rPr>
                <w:rFonts w:ascii="Verdana" w:hAnsi="Verdana"/>
                <w:sz w:val="18"/>
                <w:szCs w:val="18"/>
                <w:lang w:val="fr-FR"/>
              </w:rPr>
              <w:t>, PARIS</w:t>
            </w:r>
            <w:r w:rsidR="007879C0" w:rsidRPr="00296501">
              <w:rPr>
                <w:rFonts w:ascii="Verdana" w:hAnsi="Verdana"/>
                <w:sz w:val="18"/>
                <w:szCs w:val="18"/>
                <w:lang w:val="fr-FR"/>
              </w:rPr>
              <w:t xml:space="preserve">, </w:t>
            </w:r>
            <w:r w:rsidR="000D490F">
              <w:rPr>
                <w:rFonts w:ascii="Verdana" w:hAnsi="Verdana"/>
                <w:sz w:val="18"/>
                <w:szCs w:val="18"/>
                <w:lang w:val="fr-FR"/>
              </w:rPr>
              <w:t xml:space="preserve">France, </w:t>
            </w:r>
            <w:r w:rsidR="007879C0" w:rsidRPr="00296501">
              <w:rPr>
                <w:rFonts w:ascii="Verdana" w:hAnsi="Verdana"/>
                <w:sz w:val="18"/>
                <w:szCs w:val="18"/>
                <w:lang w:val="fr-FR"/>
              </w:rPr>
              <w:t xml:space="preserve">représenté par </w:t>
            </w:r>
            <w:r w:rsidR="00B54E36">
              <w:rPr>
                <w:rFonts w:ascii="Verdana" w:hAnsi="Verdana"/>
                <w:sz w:val="18"/>
                <w:szCs w:val="18"/>
                <w:lang w:val="fr-FR"/>
              </w:rPr>
              <w:t xml:space="preserve">Monsieur </w:t>
            </w:r>
            <w:r w:rsidRPr="003D7810">
              <w:rPr>
                <w:rFonts w:ascii="Verdana" w:hAnsi="Verdana"/>
                <w:sz w:val="18"/>
                <w:szCs w:val="18"/>
                <w:lang w:val="fr-FR"/>
              </w:rPr>
              <w:t>Nicolas REVEL</w:t>
            </w:r>
            <w:r w:rsidRPr="003D7810" w:rsidDel="003D7810">
              <w:rPr>
                <w:rFonts w:ascii="Verdana" w:hAnsi="Verdana"/>
                <w:sz w:val="18"/>
                <w:szCs w:val="18"/>
                <w:lang w:val="fr-FR"/>
              </w:rPr>
              <w:t xml:space="preserve"> </w:t>
            </w:r>
            <w:r w:rsidR="007879C0" w:rsidRPr="00296501">
              <w:rPr>
                <w:rFonts w:ascii="Verdana" w:hAnsi="Verdana"/>
                <w:sz w:val="18"/>
                <w:szCs w:val="18"/>
                <w:lang w:val="fr-FR"/>
              </w:rPr>
              <w:t xml:space="preserve">en sa qualité de </w:t>
            </w:r>
            <w:r w:rsidR="00B54E36">
              <w:rPr>
                <w:rFonts w:ascii="Verdana" w:hAnsi="Verdana"/>
                <w:sz w:val="18"/>
                <w:szCs w:val="18"/>
                <w:lang w:val="fr-FR"/>
              </w:rPr>
              <w:t>Directeur Général</w:t>
            </w:r>
            <w:r w:rsidR="00A344E2">
              <w:rPr>
                <w:rFonts w:ascii="Verdana" w:hAnsi="Verdana"/>
                <w:sz w:val="18"/>
                <w:szCs w:val="18"/>
                <w:lang w:val="fr-FR"/>
              </w:rPr>
              <w:t xml:space="preserve">, représenté par Mme. </w:t>
            </w:r>
            <w:proofErr w:type="spellStart"/>
            <w:r w:rsidR="00A344E2">
              <w:rPr>
                <w:rFonts w:ascii="Verdana" w:hAnsi="Verdana"/>
                <w:sz w:val="18"/>
                <w:szCs w:val="18"/>
                <w:lang w:val="fr-FR"/>
              </w:rPr>
              <w:t>Chrsitine</w:t>
            </w:r>
            <w:proofErr w:type="spellEnd"/>
            <w:r w:rsidR="00A344E2">
              <w:rPr>
                <w:rFonts w:ascii="Verdana" w:hAnsi="Verdana"/>
                <w:sz w:val="18"/>
                <w:szCs w:val="18"/>
                <w:lang w:val="fr-FR"/>
              </w:rPr>
              <w:t xml:space="preserve"> WELTY, Directrice du GHU Sorbonne Université, et par délégation, Mme. Julie LAIGRE, Directrice de la recherche et de l’innovation du GHU Sorbonne Université </w:t>
            </w:r>
          </w:p>
          <w:p w14:paraId="09594ADA" w14:textId="4815FB31" w:rsidR="007879C0" w:rsidRPr="00296501" w:rsidRDefault="007879C0" w:rsidP="00C1343D">
            <w:pPr>
              <w:spacing w:before="240"/>
              <w:ind w:right="26"/>
              <w:jc w:val="right"/>
              <w:rPr>
                <w:rFonts w:ascii="Verdana" w:hAnsi="Verdana"/>
                <w:sz w:val="18"/>
                <w:szCs w:val="18"/>
                <w:lang w:val="fr-FR"/>
              </w:rPr>
            </w:pPr>
            <w:r w:rsidRPr="00296501">
              <w:rPr>
                <w:rFonts w:ascii="Verdana" w:hAnsi="Verdana"/>
                <w:b/>
                <w:bCs/>
                <w:sz w:val="18"/>
                <w:szCs w:val="18"/>
                <w:lang w:val="fr-FR"/>
              </w:rPr>
              <w:t>Ci-après désignés « </w:t>
            </w:r>
            <w:r w:rsidR="003D7810">
              <w:rPr>
                <w:rFonts w:ascii="Verdana" w:hAnsi="Verdana"/>
                <w:b/>
                <w:bCs/>
                <w:sz w:val="18"/>
                <w:szCs w:val="18"/>
                <w:lang w:val="fr-FR"/>
              </w:rPr>
              <w:t>AP-HP </w:t>
            </w:r>
            <w:r w:rsidR="00B5234A">
              <w:rPr>
                <w:rFonts w:ascii="Verdana" w:hAnsi="Verdana"/>
                <w:b/>
                <w:bCs/>
                <w:sz w:val="18"/>
                <w:szCs w:val="18"/>
                <w:lang w:val="fr-FR"/>
              </w:rPr>
              <w:t>»,</w:t>
            </w:r>
            <w:r w:rsidR="00992392">
              <w:rPr>
                <w:rFonts w:ascii="Verdana" w:hAnsi="Verdana"/>
                <w:sz w:val="18"/>
                <w:szCs w:val="18"/>
                <w:lang w:val="fr-FR"/>
              </w:rPr>
              <w:br/>
            </w:r>
          </w:p>
          <w:p w14:paraId="41993D4D" w14:textId="76623517" w:rsidR="007879C0" w:rsidRPr="00296501" w:rsidRDefault="007879C0" w:rsidP="007879C0">
            <w:pPr>
              <w:spacing w:before="240"/>
              <w:ind w:right="26"/>
              <w:jc w:val="both"/>
              <w:rPr>
                <w:rFonts w:ascii="Verdana" w:hAnsi="Verdana"/>
                <w:sz w:val="18"/>
                <w:szCs w:val="18"/>
                <w:lang w:val="fr-FR"/>
              </w:rPr>
            </w:pPr>
            <w:r w:rsidRPr="00296501">
              <w:rPr>
                <w:rFonts w:ascii="Verdana" w:hAnsi="Verdana"/>
                <w:sz w:val="18"/>
                <w:szCs w:val="18"/>
                <w:lang w:val="fr-FR"/>
              </w:rPr>
              <w:t>Individuellement désignés la « </w:t>
            </w:r>
            <w:r w:rsidRPr="00296501">
              <w:rPr>
                <w:rFonts w:ascii="Verdana" w:hAnsi="Verdana"/>
                <w:b/>
                <w:sz w:val="18"/>
                <w:szCs w:val="18"/>
                <w:lang w:val="fr-FR"/>
              </w:rPr>
              <w:t>Partie</w:t>
            </w:r>
            <w:r w:rsidRPr="00296501">
              <w:rPr>
                <w:rFonts w:ascii="Verdana" w:hAnsi="Verdana"/>
                <w:sz w:val="18"/>
                <w:szCs w:val="18"/>
                <w:lang w:val="fr-FR"/>
              </w:rPr>
              <w:t xml:space="preserve"> » et conjointement les « </w:t>
            </w:r>
            <w:r w:rsidRPr="00296501">
              <w:rPr>
                <w:rFonts w:ascii="Verdana" w:hAnsi="Verdana"/>
                <w:b/>
                <w:sz w:val="18"/>
                <w:szCs w:val="18"/>
                <w:lang w:val="fr-FR"/>
              </w:rPr>
              <w:t>Parties</w:t>
            </w:r>
            <w:r w:rsidRPr="00296501">
              <w:rPr>
                <w:rFonts w:ascii="Verdana" w:hAnsi="Verdana"/>
                <w:sz w:val="18"/>
                <w:szCs w:val="18"/>
                <w:lang w:val="fr-FR"/>
              </w:rPr>
              <w:t> ».</w:t>
            </w:r>
            <w:r w:rsidR="00992392">
              <w:rPr>
                <w:rFonts w:ascii="Verdana" w:hAnsi="Verdana"/>
                <w:sz w:val="18"/>
                <w:szCs w:val="18"/>
                <w:lang w:val="fr-FR"/>
              </w:rPr>
              <w:br/>
            </w:r>
          </w:p>
          <w:p w14:paraId="61E5C470" w14:textId="77777777" w:rsidR="009F29C8" w:rsidRDefault="007879C0" w:rsidP="007879C0">
            <w:pPr>
              <w:ind w:right="26"/>
              <w:rPr>
                <w:rFonts w:ascii="Verdana" w:hAnsi="Verdana"/>
                <w:b/>
                <w:bCs/>
                <w:sz w:val="18"/>
                <w:szCs w:val="18"/>
                <w:lang w:val="fr-FR"/>
              </w:rPr>
            </w:pPr>
            <w:r w:rsidRPr="00296501">
              <w:rPr>
                <w:rFonts w:ascii="Verdana" w:hAnsi="Verdana"/>
                <w:b/>
                <w:bCs/>
                <w:sz w:val="18"/>
                <w:szCs w:val="18"/>
                <w:lang w:val="fr-FR"/>
              </w:rPr>
              <w:br w:type="page"/>
            </w:r>
          </w:p>
          <w:p w14:paraId="21BE3B4E" w14:textId="77777777" w:rsidR="00783CE6" w:rsidRPr="00296501" w:rsidRDefault="00783CE6" w:rsidP="007879C0">
            <w:pPr>
              <w:ind w:right="26"/>
              <w:rPr>
                <w:rFonts w:ascii="Verdana" w:hAnsi="Verdana"/>
                <w:b/>
                <w:bCs/>
                <w:sz w:val="18"/>
                <w:szCs w:val="18"/>
                <w:lang w:val="fr-FR"/>
              </w:rPr>
            </w:pPr>
          </w:p>
          <w:p w14:paraId="2ED17DFA" w14:textId="46ADF878" w:rsidR="007879C0" w:rsidRPr="0019432C" w:rsidRDefault="007879C0" w:rsidP="007879C0">
            <w:pPr>
              <w:ind w:right="26"/>
              <w:rPr>
                <w:rFonts w:ascii="Verdana" w:hAnsi="Verdana"/>
                <w:b/>
                <w:sz w:val="18"/>
                <w:szCs w:val="18"/>
                <w:u w:val="single"/>
              </w:rPr>
            </w:pPr>
            <w:r w:rsidRPr="0019432C">
              <w:rPr>
                <w:rFonts w:ascii="Verdana" w:hAnsi="Verdana"/>
                <w:b/>
                <w:sz w:val="18"/>
                <w:szCs w:val="18"/>
                <w:u w:val="single"/>
              </w:rPr>
              <w:t xml:space="preserve">Visa </w:t>
            </w:r>
          </w:p>
          <w:p w14:paraId="35DAB2D8" w14:textId="77777777" w:rsidR="007879C0" w:rsidRPr="0019432C" w:rsidRDefault="007879C0" w:rsidP="007879C0">
            <w:pPr>
              <w:ind w:right="26"/>
              <w:rPr>
                <w:rFonts w:ascii="Verdana" w:hAnsi="Verdana"/>
                <w:sz w:val="18"/>
                <w:szCs w:val="18"/>
              </w:rPr>
            </w:pPr>
          </w:p>
          <w:p w14:paraId="220BC5D6" w14:textId="77777777" w:rsidR="007879C0" w:rsidRPr="00296501" w:rsidRDefault="007879C0" w:rsidP="007879C0">
            <w:pPr>
              <w:pStyle w:val="Paragraphedeliste"/>
              <w:numPr>
                <w:ilvl w:val="0"/>
                <w:numId w:val="24"/>
              </w:numPr>
              <w:ind w:right="26"/>
              <w:jc w:val="both"/>
              <w:rPr>
                <w:rFonts w:ascii="Verdana" w:hAnsi="Verdana"/>
                <w:sz w:val="18"/>
                <w:szCs w:val="18"/>
                <w:lang w:val="fr-FR"/>
              </w:rPr>
            </w:pPr>
            <w:r w:rsidRPr="00296501">
              <w:rPr>
                <w:rFonts w:ascii="Verdana" w:hAnsi="Verdana"/>
                <w:sz w:val="18"/>
                <w:szCs w:val="18"/>
                <w:lang w:val="fr-FR"/>
              </w:rPr>
              <w:t>Le Règlement européen n°2016/679 du Parlement européen et du Conseil du 27 avril 2016 relatif à la protection des personnes physiques à l’égard du traitement des données à caractère personnel et à la libre circulation de ces données et abrogeant la Directive européenne n°95/46/CE du 24 octobre 1995 ;</w:t>
            </w:r>
          </w:p>
          <w:p w14:paraId="38B17384" w14:textId="77777777" w:rsidR="007879C0" w:rsidRPr="00296501" w:rsidRDefault="007879C0" w:rsidP="007879C0">
            <w:pPr>
              <w:ind w:right="26"/>
              <w:jc w:val="both"/>
              <w:rPr>
                <w:rFonts w:ascii="Verdana" w:hAnsi="Verdana"/>
                <w:sz w:val="18"/>
                <w:szCs w:val="18"/>
                <w:lang w:val="fr-FR"/>
              </w:rPr>
            </w:pPr>
          </w:p>
          <w:p w14:paraId="0AA96174" w14:textId="77777777" w:rsidR="007879C0" w:rsidRPr="00296501" w:rsidRDefault="007879C0" w:rsidP="007879C0">
            <w:pPr>
              <w:pStyle w:val="Paragraphedeliste"/>
              <w:numPr>
                <w:ilvl w:val="0"/>
                <w:numId w:val="6"/>
              </w:numPr>
              <w:ind w:right="26"/>
              <w:jc w:val="both"/>
              <w:rPr>
                <w:rFonts w:ascii="Verdana" w:hAnsi="Verdana"/>
                <w:sz w:val="18"/>
                <w:szCs w:val="18"/>
                <w:lang w:val="fr-FR"/>
              </w:rPr>
            </w:pPr>
            <w:r w:rsidRPr="00296501">
              <w:rPr>
                <w:rFonts w:ascii="Verdana" w:hAnsi="Verdana"/>
                <w:sz w:val="18"/>
                <w:szCs w:val="18"/>
                <w:lang w:val="fr-FR"/>
              </w:rPr>
              <w:t>La loi n°78-17 dite « Informatique et libertés » du 6 janvier 1978 relative à l’informatique, aux fichiers et aux libertés et la loi n°2004-801 du 6 août 2004 relative à la protection des personnes physiques à l’égard des traitements de données à caractère personnel et modifiant la loi n°78-17 ;</w:t>
            </w:r>
          </w:p>
          <w:p w14:paraId="1F0C5218" w14:textId="77777777" w:rsidR="007879C0" w:rsidRPr="00296501" w:rsidRDefault="007879C0" w:rsidP="007879C0">
            <w:pPr>
              <w:ind w:right="26"/>
              <w:jc w:val="both"/>
              <w:rPr>
                <w:rFonts w:ascii="Verdana" w:hAnsi="Verdana"/>
                <w:sz w:val="18"/>
                <w:szCs w:val="18"/>
                <w:lang w:val="fr-FR"/>
              </w:rPr>
            </w:pPr>
          </w:p>
          <w:p w14:paraId="36B629FA" w14:textId="77777777" w:rsidR="007879C0" w:rsidRPr="00296501" w:rsidRDefault="007879C0" w:rsidP="007879C0">
            <w:pPr>
              <w:pStyle w:val="Paragraphedeliste"/>
              <w:numPr>
                <w:ilvl w:val="0"/>
                <w:numId w:val="6"/>
              </w:numPr>
              <w:ind w:right="26"/>
              <w:jc w:val="both"/>
              <w:rPr>
                <w:rFonts w:ascii="Verdana" w:hAnsi="Verdana"/>
                <w:sz w:val="18"/>
                <w:szCs w:val="18"/>
                <w:lang w:val="fr-FR"/>
              </w:rPr>
            </w:pPr>
            <w:r w:rsidRPr="00296501">
              <w:rPr>
                <w:rFonts w:ascii="Verdana" w:hAnsi="Verdana"/>
                <w:sz w:val="18"/>
                <w:szCs w:val="18"/>
                <w:lang w:val="fr-FR"/>
              </w:rPr>
              <w:t>La loi relative à la modernisation de notre système de santé n°2016-41 du 26 janvier 2016 ;</w:t>
            </w:r>
          </w:p>
          <w:p w14:paraId="05752BB3" w14:textId="77777777" w:rsidR="007879C0" w:rsidRPr="00296501" w:rsidRDefault="007879C0" w:rsidP="007879C0">
            <w:pPr>
              <w:ind w:right="26"/>
              <w:jc w:val="both"/>
              <w:rPr>
                <w:rFonts w:ascii="Verdana" w:hAnsi="Verdana"/>
                <w:sz w:val="18"/>
                <w:szCs w:val="18"/>
                <w:lang w:val="fr-FR"/>
              </w:rPr>
            </w:pPr>
          </w:p>
          <w:p w14:paraId="7B1A1743" w14:textId="77777777" w:rsidR="007879C0" w:rsidRPr="00296501" w:rsidRDefault="007879C0" w:rsidP="007879C0">
            <w:pPr>
              <w:pStyle w:val="Paragraphedeliste"/>
              <w:numPr>
                <w:ilvl w:val="0"/>
                <w:numId w:val="6"/>
              </w:numPr>
              <w:ind w:right="26"/>
              <w:jc w:val="both"/>
              <w:rPr>
                <w:rFonts w:ascii="Verdana" w:hAnsi="Verdana"/>
                <w:sz w:val="18"/>
                <w:szCs w:val="18"/>
                <w:lang w:val="fr-FR"/>
              </w:rPr>
            </w:pPr>
            <w:r w:rsidRPr="00296501">
              <w:rPr>
                <w:rFonts w:ascii="Verdana" w:hAnsi="Verdana"/>
                <w:sz w:val="18"/>
                <w:szCs w:val="18"/>
                <w:lang w:val="fr-FR"/>
              </w:rPr>
              <w:lastRenderedPageBreak/>
              <w:t>Dans leur ensemble, le Code de la Santé Publique, le Code de la Propriété intellectuelle ;</w:t>
            </w:r>
          </w:p>
          <w:p w14:paraId="32FB701C" w14:textId="77777777" w:rsidR="007879C0" w:rsidRPr="00296501" w:rsidRDefault="007879C0" w:rsidP="007879C0">
            <w:pPr>
              <w:ind w:left="720" w:right="26"/>
              <w:jc w:val="both"/>
              <w:rPr>
                <w:rFonts w:ascii="Verdana" w:hAnsi="Verdana"/>
                <w:sz w:val="18"/>
                <w:szCs w:val="18"/>
                <w:lang w:val="fr-FR"/>
              </w:rPr>
            </w:pPr>
          </w:p>
          <w:p w14:paraId="7308A4EE" w14:textId="77777777" w:rsidR="007879C0" w:rsidRPr="00FB5FEB" w:rsidRDefault="007879C0" w:rsidP="007879C0">
            <w:pPr>
              <w:spacing w:before="240"/>
              <w:ind w:right="26"/>
              <w:jc w:val="both"/>
              <w:rPr>
                <w:rFonts w:ascii="Verdana" w:hAnsi="Verdana"/>
                <w:b/>
                <w:bCs/>
                <w:sz w:val="18"/>
                <w:szCs w:val="18"/>
                <w:lang w:val="fr-FR"/>
              </w:rPr>
            </w:pPr>
            <w:r w:rsidRPr="00FB5FEB">
              <w:rPr>
                <w:rFonts w:ascii="Verdana" w:hAnsi="Verdana"/>
                <w:b/>
                <w:bCs/>
                <w:sz w:val="18"/>
                <w:szCs w:val="18"/>
                <w:u w:val="single"/>
                <w:lang w:val="fr-FR"/>
              </w:rPr>
              <w:t>PREAMBULE</w:t>
            </w:r>
          </w:p>
          <w:p w14:paraId="227BCD0E" w14:textId="78526ADC" w:rsidR="00992392" w:rsidRDefault="00992392" w:rsidP="007879C0">
            <w:pPr>
              <w:spacing w:before="240"/>
              <w:ind w:right="26"/>
              <w:jc w:val="both"/>
              <w:rPr>
                <w:rFonts w:ascii="Verdana" w:hAnsi="Verdana"/>
                <w:sz w:val="18"/>
                <w:szCs w:val="18"/>
                <w:lang w:val="fr-FR"/>
              </w:rPr>
            </w:pPr>
            <w:r w:rsidRPr="0051419F">
              <w:rPr>
                <w:rFonts w:ascii="Verdana" w:hAnsi="Verdana"/>
                <w:sz w:val="18"/>
                <w:szCs w:val="18"/>
                <w:lang w:val="fr-FR"/>
              </w:rPr>
              <w:t xml:space="preserve">Le réseau </w:t>
            </w:r>
            <w:r w:rsidR="00960608">
              <w:rPr>
                <w:rFonts w:ascii="Verdana" w:hAnsi="Verdana"/>
                <w:sz w:val="18"/>
                <w:szCs w:val="18"/>
                <w:lang w:val="fr-FR"/>
              </w:rPr>
              <w:t>EURO-NMD</w:t>
            </w:r>
            <w:r w:rsidR="00960608" w:rsidRPr="0051419F">
              <w:rPr>
                <w:rFonts w:ascii="Verdana" w:hAnsi="Verdana"/>
                <w:sz w:val="18"/>
                <w:szCs w:val="18"/>
                <w:lang w:val="fr-FR"/>
              </w:rPr>
              <w:t xml:space="preserve"> </w:t>
            </w:r>
            <w:r w:rsidRPr="0051419F">
              <w:rPr>
                <w:rFonts w:ascii="Verdana" w:hAnsi="Verdana"/>
                <w:sz w:val="18"/>
                <w:szCs w:val="18"/>
                <w:lang w:val="fr-FR"/>
              </w:rPr>
              <w:t xml:space="preserve">a pour but de </w:t>
            </w:r>
            <w:proofErr w:type="spellStart"/>
            <w:r w:rsidRPr="0051419F">
              <w:rPr>
                <w:rFonts w:ascii="Verdana" w:hAnsi="Verdana"/>
                <w:sz w:val="18"/>
                <w:szCs w:val="18"/>
                <w:lang w:val="fr-FR"/>
              </w:rPr>
              <w:t>déveloper</w:t>
            </w:r>
            <w:proofErr w:type="spellEnd"/>
            <w:r w:rsidRPr="0051419F">
              <w:rPr>
                <w:rFonts w:ascii="Verdana" w:hAnsi="Verdana"/>
                <w:sz w:val="18"/>
                <w:szCs w:val="18"/>
                <w:lang w:val="fr-FR"/>
              </w:rPr>
              <w:t xml:space="preserve"> et de délivrer des diagnostics hautement spécialisés afin d’améliorer le parcours de soin de patients </w:t>
            </w:r>
            <w:r>
              <w:rPr>
                <w:rFonts w:ascii="Verdana" w:hAnsi="Verdana"/>
                <w:sz w:val="18"/>
                <w:szCs w:val="18"/>
                <w:lang w:val="fr-FR"/>
              </w:rPr>
              <w:t>atteints d</w:t>
            </w:r>
            <w:r w:rsidR="00960608">
              <w:rPr>
                <w:rFonts w:ascii="Verdana" w:hAnsi="Verdana"/>
                <w:sz w:val="18"/>
                <w:szCs w:val="18"/>
                <w:lang w:val="fr-FR"/>
              </w:rPr>
              <w:t>e maladies neuromusculaires</w:t>
            </w:r>
            <w:r w:rsidRPr="0051419F">
              <w:rPr>
                <w:rFonts w:ascii="Verdana" w:hAnsi="Verdana"/>
                <w:sz w:val="18"/>
                <w:szCs w:val="18"/>
                <w:lang w:val="fr-FR"/>
              </w:rPr>
              <w:t xml:space="preserve"> rares et complexes. Le partage d’expertises</w:t>
            </w:r>
            <w:r>
              <w:rPr>
                <w:rFonts w:ascii="Verdana" w:hAnsi="Verdana"/>
                <w:sz w:val="18"/>
                <w:szCs w:val="18"/>
                <w:lang w:val="fr-FR"/>
              </w:rPr>
              <w:t>, le développement de recherche</w:t>
            </w:r>
            <w:r w:rsidRPr="0051419F">
              <w:rPr>
                <w:rFonts w:ascii="Verdana" w:hAnsi="Verdana"/>
                <w:sz w:val="18"/>
                <w:szCs w:val="18"/>
                <w:lang w:val="fr-FR"/>
              </w:rPr>
              <w:t xml:space="preserve"> et la diffusion d’outils d’enseignement à destination des professionnels de la santé font partie des </w:t>
            </w:r>
            <w:r w:rsidR="00516688">
              <w:rPr>
                <w:rFonts w:ascii="Verdana" w:hAnsi="Verdana"/>
                <w:sz w:val="18"/>
                <w:szCs w:val="18"/>
                <w:lang w:val="fr-FR"/>
              </w:rPr>
              <w:t>missions</w:t>
            </w:r>
            <w:r w:rsidRPr="0051419F">
              <w:rPr>
                <w:rFonts w:ascii="Verdana" w:hAnsi="Verdana"/>
                <w:sz w:val="18"/>
                <w:szCs w:val="18"/>
                <w:lang w:val="fr-FR"/>
              </w:rPr>
              <w:t xml:space="preserve"> du réseau.</w:t>
            </w:r>
            <w:r>
              <w:rPr>
                <w:rFonts w:ascii="Verdana" w:hAnsi="Verdana"/>
                <w:sz w:val="18"/>
                <w:szCs w:val="18"/>
                <w:lang w:val="fr-FR"/>
              </w:rPr>
              <w:t xml:space="preserve"> L’ERN </w:t>
            </w:r>
            <w:r w:rsidR="00960608">
              <w:rPr>
                <w:rFonts w:ascii="Verdana" w:hAnsi="Verdana"/>
                <w:sz w:val="18"/>
                <w:szCs w:val="18"/>
                <w:lang w:val="fr-FR"/>
              </w:rPr>
              <w:t xml:space="preserve">EURO-NMD </w:t>
            </w:r>
            <w:r>
              <w:rPr>
                <w:rFonts w:ascii="Verdana" w:hAnsi="Verdana"/>
                <w:sz w:val="18"/>
                <w:szCs w:val="18"/>
                <w:lang w:val="fr-FR"/>
              </w:rPr>
              <w:t xml:space="preserve">a été labellisé et créé en 2017 par la Commission européenne comme l’un des 24 réseaux européens de référence sur les maladies rares. </w:t>
            </w:r>
          </w:p>
          <w:p w14:paraId="025FB083" w14:textId="21A035B5" w:rsidR="005A2A54" w:rsidRDefault="005A2A54" w:rsidP="007879C0">
            <w:pPr>
              <w:spacing w:before="240"/>
              <w:ind w:right="26"/>
              <w:jc w:val="both"/>
              <w:rPr>
                <w:rFonts w:ascii="Verdana" w:hAnsi="Verdana"/>
                <w:sz w:val="18"/>
                <w:szCs w:val="18"/>
                <w:lang w:val="fr-FR"/>
              </w:rPr>
            </w:pPr>
            <w:r>
              <w:rPr>
                <w:rFonts w:ascii="Verdana" w:hAnsi="Verdana"/>
                <w:sz w:val="18"/>
                <w:szCs w:val="18"/>
                <w:lang w:val="fr-FR"/>
              </w:rPr>
              <w:t xml:space="preserve">Le réseau </w:t>
            </w:r>
            <w:r w:rsidR="00960608">
              <w:rPr>
                <w:rFonts w:ascii="Verdana" w:hAnsi="Verdana"/>
                <w:sz w:val="18"/>
                <w:szCs w:val="18"/>
                <w:lang w:val="fr-FR"/>
              </w:rPr>
              <w:t xml:space="preserve">EURO-NMD </w:t>
            </w:r>
            <w:r>
              <w:rPr>
                <w:rFonts w:ascii="Verdana" w:hAnsi="Verdana"/>
                <w:sz w:val="18"/>
                <w:szCs w:val="18"/>
                <w:lang w:val="fr-FR"/>
              </w:rPr>
              <w:t>est coordonné par l</w:t>
            </w:r>
            <w:r w:rsidR="003D7810">
              <w:rPr>
                <w:rFonts w:ascii="Verdana" w:hAnsi="Verdana"/>
                <w:sz w:val="18"/>
                <w:szCs w:val="18"/>
                <w:lang w:val="fr-FR"/>
              </w:rPr>
              <w:t>’AP-HP</w:t>
            </w:r>
            <w:r>
              <w:rPr>
                <w:rFonts w:ascii="Verdana" w:hAnsi="Verdana"/>
                <w:sz w:val="18"/>
                <w:szCs w:val="18"/>
                <w:lang w:val="fr-FR"/>
              </w:rPr>
              <w:t>.</w:t>
            </w:r>
          </w:p>
          <w:p w14:paraId="47412AF6" w14:textId="1A393640" w:rsidR="00783CE6" w:rsidRDefault="00783CE6" w:rsidP="007879C0">
            <w:pPr>
              <w:spacing w:before="240"/>
              <w:ind w:right="26"/>
              <w:jc w:val="both"/>
              <w:rPr>
                <w:rFonts w:ascii="Verdana" w:hAnsi="Verdana"/>
                <w:sz w:val="18"/>
                <w:szCs w:val="18"/>
                <w:lang w:val="fr-FR"/>
              </w:rPr>
            </w:pPr>
            <w:r w:rsidRPr="005A2A54">
              <w:rPr>
                <w:rFonts w:ascii="Verdana" w:hAnsi="Verdana"/>
                <w:sz w:val="18"/>
                <w:szCs w:val="18"/>
                <w:highlight w:val="yellow"/>
                <w:lang w:val="fr-FR"/>
              </w:rPr>
              <w:t>XXX</w:t>
            </w:r>
            <w:r>
              <w:rPr>
                <w:rFonts w:ascii="Verdana" w:hAnsi="Verdana"/>
                <w:sz w:val="18"/>
                <w:szCs w:val="18"/>
                <w:lang w:val="fr-FR"/>
              </w:rPr>
              <w:t>, en tant qu</w:t>
            </w:r>
            <w:r w:rsidR="002F11A1">
              <w:rPr>
                <w:rFonts w:ascii="Verdana" w:hAnsi="Verdana"/>
                <w:sz w:val="18"/>
                <w:szCs w:val="18"/>
                <w:lang w:val="fr-FR"/>
              </w:rPr>
              <w:t>e</w:t>
            </w:r>
            <w:r>
              <w:rPr>
                <w:rFonts w:ascii="Verdana" w:hAnsi="Verdana"/>
                <w:sz w:val="18"/>
                <w:szCs w:val="18"/>
                <w:lang w:val="fr-FR"/>
              </w:rPr>
              <w:t xml:space="preserve"> </w:t>
            </w:r>
            <w:r w:rsidRPr="00C1343D">
              <w:rPr>
                <w:rFonts w:ascii="Verdana" w:hAnsi="Verdana"/>
                <w:sz w:val="18"/>
                <w:szCs w:val="18"/>
                <w:highlight w:val="yellow"/>
                <w:lang w:val="fr-FR"/>
              </w:rPr>
              <w:t>membre</w:t>
            </w:r>
            <w:r w:rsidR="002F11A1" w:rsidRPr="00C1343D">
              <w:rPr>
                <w:rFonts w:ascii="Verdana" w:hAnsi="Verdana"/>
                <w:sz w:val="18"/>
                <w:szCs w:val="18"/>
                <w:highlight w:val="yellow"/>
                <w:lang w:val="fr-FR"/>
              </w:rPr>
              <w:t xml:space="preserve"> à part entière/affilié</w:t>
            </w:r>
            <w:r>
              <w:rPr>
                <w:rFonts w:ascii="Verdana" w:hAnsi="Verdana"/>
                <w:sz w:val="18"/>
                <w:szCs w:val="18"/>
                <w:lang w:val="fr-FR"/>
              </w:rPr>
              <w:t xml:space="preserve"> du réseau </w:t>
            </w:r>
            <w:r w:rsidR="00960608">
              <w:rPr>
                <w:rFonts w:ascii="Verdana" w:hAnsi="Verdana"/>
                <w:sz w:val="18"/>
                <w:szCs w:val="18"/>
                <w:lang w:val="fr-FR"/>
              </w:rPr>
              <w:t xml:space="preserve">EURO-NMD </w:t>
            </w:r>
            <w:r>
              <w:rPr>
                <w:rFonts w:ascii="Verdana" w:hAnsi="Verdana"/>
                <w:sz w:val="18"/>
                <w:szCs w:val="18"/>
                <w:lang w:val="fr-FR"/>
              </w:rPr>
              <w:t xml:space="preserve">se voit attribuer un financement spécifique pour les </w:t>
            </w:r>
            <w:r w:rsidR="00516688">
              <w:rPr>
                <w:rFonts w:ascii="Verdana" w:hAnsi="Verdana"/>
                <w:sz w:val="18"/>
                <w:szCs w:val="18"/>
                <w:lang w:val="fr-FR"/>
              </w:rPr>
              <w:t>missions</w:t>
            </w:r>
            <w:r>
              <w:rPr>
                <w:rFonts w:ascii="Verdana" w:hAnsi="Verdana"/>
                <w:sz w:val="18"/>
                <w:szCs w:val="18"/>
                <w:lang w:val="fr-FR"/>
              </w:rPr>
              <w:t xml:space="preserve"> suivantes :</w:t>
            </w:r>
          </w:p>
          <w:p w14:paraId="5354BEEE" w14:textId="11F4CE46" w:rsidR="00783CE6" w:rsidRDefault="00BF1090" w:rsidP="00C7582F">
            <w:pPr>
              <w:pStyle w:val="Paragraphedeliste"/>
              <w:numPr>
                <w:ilvl w:val="0"/>
                <w:numId w:val="39"/>
              </w:numPr>
              <w:spacing w:before="240"/>
              <w:ind w:right="26"/>
              <w:jc w:val="both"/>
              <w:rPr>
                <w:rFonts w:ascii="Verdana" w:hAnsi="Verdana"/>
                <w:sz w:val="18"/>
                <w:szCs w:val="18"/>
                <w:lang w:val="fr-FR"/>
              </w:rPr>
            </w:pPr>
            <w:proofErr w:type="spellStart"/>
            <w:r>
              <w:rPr>
                <w:rFonts w:ascii="Verdana" w:hAnsi="Verdana"/>
                <w:sz w:val="18"/>
                <w:szCs w:val="18"/>
                <w:lang w:val="fr-FR"/>
              </w:rPr>
              <w:t>Contribuition</w:t>
            </w:r>
            <w:proofErr w:type="spellEnd"/>
            <w:r>
              <w:rPr>
                <w:rFonts w:ascii="Verdana" w:hAnsi="Verdana"/>
                <w:sz w:val="18"/>
                <w:szCs w:val="18"/>
                <w:lang w:val="fr-FR"/>
              </w:rPr>
              <w:t xml:space="preserve"> au registre EURO-NMD en le complétant avec des données des patients </w:t>
            </w:r>
          </w:p>
          <w:p w14:paraId="1C7D4F8F" w14:textId="3B0FF4CF" w:rsidR="00B5234A" w:rsidRDefault="00672E97" w:rsidP="007879C0">
            <w:pPr>
              <w:pBdr>
                <w:bottom w:val="single" w:sz="4" w:space="1" w:color="auto"/>
              </w:pBdr>
              <w:spacing w:before="240"/>
              <w:ind w:right="26"/>
              <w:jc w:val="both"/>
              <w:rPr>
                <w:rFonts w:ascii="Verdana" w:hAnsi="Verdana"/>
                <w:b/>
                <w:bCs/>
                <w:sz w:val="18"/>
                <w:szCs w:val="18"/>
                <w:lang w:val="fr-FR"/>
              </w:rPr>
            </w:pPr>
            <w:r w:rsidRPr="00296501">
              <w:rPr>
                <w:rFonts w:ascii="Verdana" w:hAnsi="Verdana"/>
                <w:sz w:val="18"/>
                <w:szCs w:val="18"/>
                <w:lang w:val="fr-FR"/>
              </w:rPr>
              <w:t xml:space="preserve">Le présent contrat pourra être annulé ou modifié en cas de changements imposés par la Commission Européenne </w:t>
            </w:r>
            <w:r w:rsidR="00960608">
              <w:rPr>
                <w:rFonts w:ascii="Verdana" w:hAnsi="Verdana"/>
                <w:sz w:val="18"/>
                <w:szCs w:val="18"/>
                <w:lang w:val="fr-FR"/>
              </w:rPr>
              <w:t>à l’AP-HP</w:t>
            </w:r>
            <w:r w:rsidRPr="00296501">
              <w:rPr>
                <w:rFonts w:ascii="Verdana" w:hAnsi="Verdana"/>
                <w:sz w:val="18"/>
                <w:szCs w:val="18"/>
                <w:lang w:val="fr-FR"/>
              </w:rPr>
              <w:t>.</w:t>
            </w:r>
            <w:r w:rsidR="00317E0F" w:rsidRPr="00FB5FEB">
              <w:rPr>
                <w:rFonts w:ascii="Verdana" w:hAnsi="Verdana"/>
                <w:sz w:val="18"/>
                <w:szCs w:val="18"/>
                <w:lang w:val="fr-FR"/>
              </w:rPr>
              <w:t xml:space="preserve"> </w:t>
            </w:r>
            <w:r w:rsidR="006F554A">
              <w:rPr>
                <w:rFonts w:ascii="Verdana" w:hAnsi="Verdana"/>
                <w:b/>
                <w:bCs/>
                <w:sz w:val="18"/>
                <w:szCs w:val="18"/>
                <w:lang w:val="fr-FR"/>
              </w:rPr>
              <w:br/>
            </w:r>
          </w:p>
          <w:p w14:paraId="3A1D0026" w14:textId="0E61EFED" w:rsidR="007879C0" w:rsidRPr="00296501" w:rsidRDefault="007879C0" w:rsidP="007879C0">
            <w:pPr>
              <w:pBdr>
                <w:bottom w:val="single" w:sz="4" w:space="1" w:color="auto"/>
              </w:pBdr>
              <w:spacing w:before="240"/>
              <w:ind w:right="26"/>
              <w:jc w:val="both"/>
              <w:rPr>
                <w:rFonts w:ascii="Verdana" w:hAnsi="Verdana"/>
                <w:b/>
                <w:bCs/>
                <w:sz w:val="18"/>
                <w:szCs w:val="18"/>
                <w:lang w:val="fr-FR"/>
              </w:rPr>
            </w:pPr>
            <w:r w:rsidRPr="00296501">
              <w:rPr>
                <w:rFonts w:ascii="Verdana" w:hAnsi="Verdana"/>
                <w:b/>
                <w:bCs/>
                <w:sz w:val="18"/>
                <w:szCs w:val="18"/>
                <w:lang w:val="fr-FR"/>
              </w:rPr>
              <w:t>ARTICLE 1 : DEFINITIONS</w:t>
            </w:r>
          </w:p>
          <w:p w14:paraId="059B90E5" w14:textId="68C33E42" w:rsidR="007879C0" w:rsidRPr="00296501" w:rsidRDefault="00A52669" w:rsidP="007879C0">
            <w:pPr>
              <w:spacing w:before="240"/>
              <w:ind w:right="26"/>
              <w:jc w:val="both"/>
              <w:rPr>
                <w:rFonts w:ascii="Verdana" w:hAnsi="Verdana"/>
                <w:sz w:val="18"/>
                <w:szCs w:val="18"/>
                <w:lang w:val="fr-FR"/>
              </w:rPr>
            </w:pPr>
            <w:r w:rsidRPr="00296501">
              <w:rPr>
                <w:rFonts w:ascii="Verdana" w:hAnsi="Verdana"/>
                <w:b/>
                <w:bCs/>
                <w:sz w:val="18"/>
                <w:szCs w:val="18"/>
                <w:lang w:val="fr-FR"/>
              </w:rPr>
              <w:t>Contrat</w:t>
            </w:r>
            <w:r w:rsidRPr="00296501">
              <w:rPr>
                <w:rFonts w:ascii="Verdana" w:hAnsi="Verdana"/>
                <w:sz w:val="18"/>
                <w:szCs w:val="18"/>
                <w:lang w:val="fr-FR"/>
              </w:rPr>
              <w:t xml:space="preserve"> :</w:t>
            </w:r>
            <w:r w:rsidR="007879C0" w:rsidRPr="00296501">
              <w:rPr>
                <w:rFonts w:ascii="Verdana" w:hAnsi="Verdana"/>
                <w:sz w:val="18"/>
                <w:szCs w:val="18"/>
                <w:lang w:val="fr-FR"/>
              </w:rPr>
              <w:t xml:space="preserve"> Désigne le présent contrat, ses annexes et avenants. </w:t>
            </w:r>
          </w:p>
          <w:p w14:paraId="3C124190" w14:textId="67AE17C7" w:rsidR="007879C0" w:rsidRPr="00296501" w:rsidRDefault="007879C0" w:rsidP="007879C0">
            <w:pPr>
              <w:spacing w:before="240"/>
              <w:ind w:right="26"/>
              <w:jc w:val="both"/>
              <w:rPr>
                <w:rFonts w:ascii="Verdana" w:hAnsi="Verdana"/>
                <w:sz w:val="18"/>
                <w:szCs w:val="18"/>
                <w:lang w:val="fr-FR"/>
              </w:rPr>
            </w:pPr>
            <w:r w:rsidRPr="00296501">
              <w:rPr>
                <w:rFonts w:ascii="Verdana" w:hAnsi="Verdana"/>
                <w:b/>
                <w:bCs/>
                <w:sz w:val="18"/>
                <w:szCs w:val="18"/>
                <w:lang w:val="fr-FR"/>
              </w:rPr>
              <w:t xml:space="preserve">Informations </w:t>
            </w:r>
            <w:r w:rsidR="00A52669" w:rsidRPr="00296501">
              <w:rPr>
                <w:rFonts w:ascii="Verdana" w:hAnsi="Verdana"/>
                <w:b/>
                <w:bCs/>
                <w:sz w:val="18"/>
                <w:szCs w:val="18"/>
                <w:lang w:val="fr-FR"/>
              </w:rPr>
              <w:t>confidentielles :</w:t>
            </w:r>
            <w:r w:rsidRPr="00296501">
              <w:rPr>
                <w:rFonts w:ascii="Verdana" w:hAnsi="Verdana"/>
                <w:sz w:val="18"/>
                <w:szCs w:val="18"/>
                <w:lang w:val="fr-FR"/>
              </w:rPr>
              <w:t xml:space="preserve"> désigne toutes les informations communiquées par une Partie à l’autre Partie, que ces informations soient écrites, orales, numériques ou graphiques, quel que soit leur support ou leur mode de transmission, à l’occasion de pourparlers ou de négociations de convention, de la conclusion et/ou de l’exécution de futures conventions, à partir du moment où ces informations ne sont pas publiquement et légitimement disponibles. </w:t>
            </w:r>
          </w:p>
          <w:p w14:paraId="2369F6C6" w14:textId="77777777" w:rsidR="007879C0" w:rsidRPr="00296501" w:rsidRDefault="007879C0" w:rsidP="007879C0">
            <w:pPr>
              <w:ind w:right="26"/>
              <w:jc w:val="both"/>
              <w:rPr>
                <w:rFonts w:ascii="Verdana" w:hAnsi="Verdana"/>
                <w:sz w:val="18"/>
                <w:szCs w:val="18"/>
                <w:lang w:val="fr-FR"/>
              </w:rPr>
            </w:pPr>
          </w:p>
          <w:p w14:paraId="332CCC04" w14:textId="77777777" w:rsidR="007879C0" w:rsidRPr="00296501" w:rsidRDefault="007879C0" w:rsidP="007879C0">
            <w:pPr>
              <w:spacing w:before="240"/>
              <w:ind w:right="26"/>
              <w:jc w:val="both"/>
              <w:rPr>
                <w:rFonts w:ascii="Verdana" w:hAnsi="Verdana"/>
                <w:sz w:val="18"/>
                <w:szCs w:val="18"/>
                <w:lang w:val="fr-FR"/>
              </w:rPr>
            </w:pPr>
            <w:r w:rsidRPr="00296501">
              <w:rPr>
                <w:rFonts w:ascii="Verdana" w:hAnsi="Verdana"/>
                <w:sz w:val="18"/>
                <w:szCs w:val="18"/>
                <w:lang w:val="fr-FR"/>
              </w:rPr>
              <w:t>L’ensemble de ces informations sont confidentielles et sont désignées ci-après « Informations confidentielles ». Ces Informations confidentielles incluent également toute information, connaissance, savoir-faire ou donnée de nature intellectuelle, technique, scientifique, médicale, statistique, clinique, commerciale, financière ou industrielle (</w:t>
            </w:r>
            <w:r w:rsidRPr="00296501">
              <w:rPr>
                <w:rFonts w:ascii="Verdana" w:hAnsi="Verdana"/>
                <w:i/>
                <w:sz w:val="18"/>
                <w:szCs w:val="18"/>
                <w:lang w:val="fr-FR"/>
              </w:rPr>
              <w:t xml:space="preserve">notamment mais sans s’y limiter :  les informations relatives aux études et produits, aux </w:t>
            </w:r>
            <w:r w:rsidRPr="00296501">
              <w:rPr>
                <w:rFonts w:ascii="Verdana" w:hAnsi="Verdana"/>
                <w:i/>
                <w:sz w:val="18"/>
                <w:szCs w:val="18"/>
                <w:lang w:val="fr-FR"/>
              </w:rPr>
              <w:lastRenderedPageBreak/>
              <w:t>méthodes opérationnelles, aux spécifications, méthodes analytiques</w:t>
            </w:r>
            <w:r w:rsidRPr="00296501">
              <w:rPr>
                <w:rFonts w:ascii="Verdana" w:hAnsi="Verdana"/>
                <w:sz w:val="18"/>
                <w:szCs w:val="18"/>
                <w:lang w:val="fr-FR"/>
              </w:rPr>
              <w:t>) ou encore toute information relative à l'organisation d’une Partie, sa politique, sa gestion administrative et financière, toute information interne, comptable, sociale ou juridique relative à la dite Partie, comprise soit dans un document écrit ou électronique, soit oralement ou visuellement, par inspection des pièces ou équipements.</w:t>
            </w:r>
          </w:p>
          <w:p w14:paraId="19AC5E76" w14:textId="26CAE46A" w:rsidR="00296501" w:rsidRPr="005A2A54" w:rsidRDefault="007879C0" w:rsidP="007879C0">
            <w:pPr>
              <w:spacing w:before="240"/>
              <w:ind w:right="26"/>
              <w:jc w:val="both"/>
              <w:rPr>
                <w:rFonts w:ascii="Verdana" w:hAnsi="Verdana"/>
                <w:sz w:val="18"/>
                <w:szCs w:val="18"/>
                <w:lang w:val="fr-FR"/>
              </w:rPr>
            </w:pPr>
            <w:r w:rsidRPr="00296501">
              <w:rPr>
                <w:rFonts w:ascii="Verdana" w:hAnsi="Verdana"/>
                <w:b/>
                <w:bCs/>
                <w:sz w:val="18"/>
                <w:szCs w:val="18"/>
                <w:lang w:val="fr-FR"/>
              </w:rPr>
              <w:t xml:space="preserve">Propriété </w:t>
            </w:r>
            <w:r w:rsidR="00A52669" w:rsidRPr="00296501">
              <w:rPr>
                <w:rFonts w:ascii="Verdana" w:hAnsi="Verdana"/>
                <w:b/>
                <w:bCs/>
                <w:sz w:val="18"/>
                <w:szCs w:val="18"/>
                <w:lang w:val="fr-FR"/>
              </w:rPr>
              <w:t>Intellectuelle :</w:t>
            </w:r>
            <w:r w:rsidRPr="00296501">
              <w:rPr>
                <w:rFonts w:ascii="Verdana" w:hAnsi="Verdana"/>
                <w:b/>
                <w:bCs/>
                <w:sz w:val="18"/>
                <w:szCs w:val="18"/>
                <w:lang w:val="fr-FR"/>
              </w:rPr>
              <w:t xml:space="preserve"> </w:t>
            </w:r>
            <w:r w:rsidRPr="00296501">
              <w:rPr>
                <w:rFonts w:ascii="Verdana" w:hAnsi="Verdana"/>
                <w:sz w:val="18"/>
                <w:szCs w:val="18"/>
                <w:lang w:val="fr-FR"/>
              </w:rPr>
              <w:t>désigne toute invention, perfectionnement et/ou découverte (brevetable ou non), droit d’auteur, marque, base de données.</w:t>
            </w:r>
          </w:p>
          <w:p w14:paraId="1E9EABCB" w14:textId="147E19BB" w:rsidR="00C726E2" w:rsidRDefault="007E1BFF" w:rsidP="007879C0">
            <w:pPr>
              <w:spacing w:before="240"/>
              <w:ind w:right="26"/>
              <w:jc w:val="both"/>
              <w:rPr>
                <w:rFonts w:ascii="Verdana" w:hAnsi="Verdana"/>
                <w:sz w:val="18"/>
                <w:szCs w:val="18"/>
                <w:lang w:val="fr-FR"/>
              </w:rPr>
            </w:pPr>
            <w:r w:rsidRPr="00296501">
              <w:rPr>
                <w:rFonts w:ascii="Verdana" w:hAnsi="Verdana"/>
                <w:b/>
                <w:sz w:val="18"/>
                <w:szCs w:val="18"/>
                <w:lang w:val="fr-FR"/>
              </w:rPr>
              <w:t xml:space="preserve">Tierce </w:t>
            </w:r>
            <w:r w:rsidR="00C1343D" w:rsidRPr="00296501">
              <w:rPr>
                <w:rFonts w:ascii="Verdana" w:hAnsi="Verdana"/>
                <w:b/>
                <w:sz w:val="18"/>
                <w:szCs w:val="18"/>
                <w:lang w:val="fr-FR"/>
              </w:rPr>
              <w:t>Partie :</w:t>
            </w:r>
            <w:r w:rsidR="007879C0" w:rsidRPr="00296501">
              <w:rPr>
                <w:rFonts w:ascii="Verdana" w:hAnsi="Verdana"/>
                <w:sz w:val="18"/>
                <w:szCs w:val="18"/>
                <w:lang w:val="fr-FR"/>
              </w:rPr>
              <w:t xml:space="preserve"> désigne toute personne ou entité autre que </w:t>
            </w:r>
            <w:r w:rsidR="005A2A54" w:rsidRPr="005A2A54">
              <w:rPr>
                <w:rFonts w:ascii="Verdana" w:hAnsi="Verdana"/>
                <w:sz w:val="18"/>
                <w:szCs w:val="18"/>
                <w:highlight w:val="yellow"/>
                <w:lang w:val="fr-FR"/>
              </w:rPr>
              <w:t>XXX</w:t>
            </w:r>
            <w:r w:rsidR="007879C0" w:rsidRPr="00296501">
              <w:rPr>
                <w:rFonts w:ascii="Verdana" w:hAnsi="Verdana"/>
                <w:sz w:val="18"/>
                <w:szCs w:val="18"/>
                <w:lang w:val="fr-FR"/>
              </w:rPr>
              <w:t xml:space="preserve"> ou </w:t>
            </w:r>
            <w:r w:rsidR="00AB0C08" w:rsidRPr="00296501">
              <w:rPr>
                <w:rFonts w:ascii="Verdana" w:hAnsi="Verdana"/>
                <w:sz w:val="18"/>
                <w:szCs w:val="18"/>
                <w:lang w:val="fr-FR"/>
              </w:rPr>
              <w:t>l</w:t>
            </w:r>
            <w:r w:rsidR="00960608">
              <w:rPr>
                <w:rFonts w:ascii="Verdana" w:hAnsi="Verdana"/>
                <w:sz w:val="18"/>
                <w:szCs w:val="18"/>
                <w:lang w:val="fr-FR"/>
              </w:rPr>
              <w:t>’AP-HP</w:t>
            </w:r>
            <w:r w:rsidR="007879C0" w:rsidRPr="00296501">
              <w:rPr>
                <w:rFonts w:ascii="Verdana" w:hAnsi="Verdana"/>
                <w:sz w:val="18"/>
                <w:szCs w:val="18"/>
                <w:lang w:val="fr-FR"/>
              </w:rPr>
              <w:t xml:space="preserve"> et leurs affiliés respectifs.</w:t>
            </w:r>
          </w:p>
          <w:p w14:paraId="0CEC6586" w14:textId="77777777" w:rsidR="007879C0" w:rsidRPr="00296501" w:rsidRDefault="007879C0" w:rsidP="007879C0">
            <w:pPr>
              <w:pBdr>
                <w:bottom w:val="single" w:sz="4" w:space="1" w:color="auto"/>
              </w:pBdr>
              <w:spacing w:before="240"/>
              <w:ind w:right="26"/>
              <w:jc w:val="both"/>
              <w:rPr>
                <w:rFonts w:ascii="Verdana" w:hAnsi="Verdana"/>
                <w:b/>
                <w:sz w:val="18"/>
                <w:szCs w:val="18"/>
                <w:lang w:val="fr-FR"/>
              </w:rPr>
            </w:pPr>
            <w:r w:rsidRPr="00296501">
              <w:rPr>
                <w:rFonts w:ascii="Verdana" w:hAnsi="Verdana"/>
                <w:b/>
                <w:sz w:val="18"/>
                <w:szCs w:val="18"/>
                <w:lang w:val="fr-FR"/>
              </w:rPr>
              <w:t>ARTICLE 2</w:t>
            </w:r>
            <w:r w:rsidRPr="00296501">
              <w:rPr>
                <w:rFonts w:ascii="Verdana" w:hAnsi="Verdana"/>
                <w:b/>
                <w:sz w:val="18"/>
                <w:szCs w:val="18"/>
                <w:lang w:val="fr-FR"/>
              </w:rPr>
              <w:tab/>
              <w:t>OBJET DU CONTRAT</w:t>
            </w:r>
            <w:r w:rsidRPr="00296501">
              <w:rPr>
                <w:rFonts w:ascii="Verdana" w:hAnsi="Verdana"/>
                <w:b/>
                <w:sz w:val="18"/>
                <w:szCs w:val="18"/>
                <w:lang w:val="fr-FR"/>
              </w:rPr>
              <w:tab/>
            </w:r>
          </w:p>
          <w:p w14:paraId="090E843E" w14:textId="582308CC" w:rsidR="002A10F5" w:rsidRDefault="007879C0" w:rsidP="007E1BFF">
            <w:pPr>
              <w:spacing w:before="240"/>
              <w:ind w:right="26"/>
              <w:jc w:val="both"/>
              <w:rPr>
                <w:rFonts w:ascii="Verdana" w:hAnsi="Verdana"/>
                <w:sz w:val="18"/>
                <w:szCs w:val="18"/>
                <w:lang w:val="fr-FR"/>
              </w:rPr>
            </w:pPr>
            <w:r w:rsidRPr="00296501">
              <w:rPr>
                <w:rFonts w:ascii="Verdana" w:hAnsi="Verdana"/>
                <w:sz w:val="18"/>
                <w:szCs w:val="18"/>
                <w:lang w:val="fr-FR"/>
              </w:rPr>
              <w:t>L’objet du Contrat est de définir</w:t>
            </w:r>
            <w:r w:rsidR="002A10F5">
              <w:rPr>
                <w:rFonts w:ascii="Verdana" w:hAnsi="Verdana"/>
                <w:sz w:val="18"/>
                <w:szCs w:val="18"/>
                <w:lang w:val="fr-FR"/>
              </w:rPr>
              <w:t> </w:t>
            </w:r>
            <w:r w:rsidR="002A10F5" w:rsidRPr="002A10F5">
              <w:rPr>
                <w:rFonts w:ascii="Verdana" w:hAnsi="Verdana"/>
                <w:sz w:val="18"/>
                <w:szCs w:val="18"/>
                <w:lang w:val="fr-FR"/>
              </w:rPr>
              <w:t xml:space="preserve">les conditions dans </w:t>
            </w:r>
            <w:r w:rsidR="00A52669" w:rsidRPr="002A10F5">
              <w:rPr>
                <w:rFonts w:ascii="Verdana" w:hAnsi="Verdana"/>
                <w:sz w:val="18"/>
                <w:szCs w:val="18"/>
                <w:lang w:val="fr-FR"/>
              </w:rPr>
              <w:t>lesquelles</w:t>
            </w:r>
            <w:r w:rsidR="00A52669">
              <w:rPr>
                <w:rFonts w:ascii="Verdana" w:hAnsi="Verdana"/>
                <w:sz w:val="18"/>
                <w:szCs w:val="18"/>
                <w:lang w:val="fr-FR"/>
              </w:rPr>
              <w:t xml:space="preserve"> :</w:t>
            </w:r>
          </w:p>
          <w:p w14:paraId="7F4AEAED" w14:textId="6949B821" w:rsidR="00296501" w:rsidRDefault="005A2A54" w:rsidP="0096556C">
            <w:pPr>
              <w:pStyle w:val="Paragraphedeliste"/>
              <w:numPr>
                <w:ilvl w:val="0"/>
                <w:numId w:val="38"/>
              </w:numPr>
              <w:spacing w:before="240"/>
              <w:ind w:right="26"/>
              <w:jc w:val="both"/>
              <w:rPr>
                <w:rFonts w:ascii="Verdana" w:hAnsi="Verdana"/>
                <w:sz w:val="18"/>
                <w:szCs w:val="18"/>
                <w:lang w:val="fr-FR"/>
              </w:rPr>
            </w:pPr>
            <w:r w:rsidRPr="002A10F5">
              <w:rPr>
                <w:rFonts w:ascii="Verdana" w:hAnsi="Verdana"/>
                <w:sz w:val="18"/>
                <w:szCs w:val="18"/>
                <w:highlight w:val="yellow"/>
                <w:lang w:val="fr-FR"/>
              </w:rPr>
              <w:t>XXX</w:t>
            </w:r>
            <w:r w:rsidR="007879C0" w:rsidRPr="002A10F5">
              <w:rPr>
                <w:rFonts w:ascii="Verdana" w:hAnsi="Verdana"/>
                <w:sz w:val="18"/>
                <w:szCs w:val="18"/>
                <w:lang w:val="fr-FR"/>
              </w:rPr>
              <w:t xml:space="preserve"> </w:t>
            </w:r>
            <w:r w:rsidR="0096556C" w:rsidRPr="0096556C">
              <w:rPr>
                <w:rFonts w:ascii="Verdana" w:hAnsi="Verdana"/>
                <w:sz w:val="18"/>
                <w:szCs w:val="18"/>
                <w:lang w:val="fr-FR"/>
              </w:rPr>
              <w:t xml:space="preserve">contribue à des missions spécifiques pour le réseau </w:t>
            </w:r>
            <w:r w:rsidR="00960608">
              <w:rPr>
                <w:rFonts w:ascii="Verdana" w:hAnsi="Verdana"/>
                <w:sz w:val="18"/>
                <w:szCs w:val="18"/>
                <w:lang w:val="fr-FR"/>
              </w:rPr>
              <w:t xml:space="preserve">EURO-NMD </w:t>
            </w:r>
            <w:r w:rsidR="00457993">
              <w:rPr>
                <w:rFonts w:ascii="Verdana" w:hAnsi="Verdana"/>
                <w:sz w:val="18"/>
                <w:szCs w:val="18"/>
                <w:lang w:val="fr-FR"/>
              </w:rPr>
              <w:t>et recevra ainsi une contrepartie financière</w:t>
            </w:r>
          </w:p>
          <w:p w14:paraId="79F91854" w14:textId="7744CDBE" w:rsidR="002A10F5" w:rsidRDefault="00960608" w:rsidP="002A10F5">
            <w:pPr>
              <w:pStyle w:val="Paragraphedeliste"/>
              <w:numPr>
                <w:ilvl w:val="0"/>
                <w:numId w:val="38"/>
              </w:numPr>
              <w:spacing w:before="240"/>
              <w:ind w:right="26"/>
              <w:jc w:val="both"/>
              <w:rPr>
                <w:rFonts w:ascii="Verdana" w:hAnsi="Verdana"/>
                <w:sz w:val="18"/>
                <w:szCs w:val="18"/>
                <w:lang w:val="fr-FR"/>
              </w:rPr>
            </w:pPr>
            <w:r w:rsidRPr="002A10F5">
              <w:rPr>
                <w:rFonts w:ascii="Verdana" w:hAnsi="Verdana"/>
                <w:sz w:val="18"/>
                <w:szCs w:val="18"/>
                <w:lang w:val="fr-FR"/>
              </w:rPr>
              <w:t>L</w:t>
            </w:r>
            <w:r>
              <w:rPr>
                <w:rFonts w:ascii="Verdana" w:hAnsi="Verdana"/>
                <w:sz w:val="18"/>
                <w:szCs w:val="18"/>
                <w:lang w:val="fr-FR"/>
              </w:rPr>
              <w:t>’AP-HP</w:t>
            </w:r>
            <w:r w:rsidR="002A10F5" w:rsidRPr="002A10F5">
              <w:rPr>
                <w:rFonts w:ascii="Verdana" w:hAnsi="Verdana"/>
                <w:sz w:val="18"/>
                <w:szCs w:val="18"/>
                <w:lang w:val="fr-FR"/>
              </w:rPr>
              <w:t xml:space="preserve"> verse un financement </w:t>
            </w:r>
            <w:r w:rsidR="002A10F5">
              <w:rPr>
                <w:rFonts w:ascii="Verdana" w:hAnsi="Verdana"/>
                <w:sz w:val="18"/>
                <w:szCs w:val="18"/>
                <w:lang w:val="fr-FR"/>
              </w:rPr>
              <w:t xml:space="preserve">à </w:t>
            </w:r>
            <w:r w:rsidR="002A10F5" w:rsidRPr="002A10F5">
              <w:rPr>
                <w:rFonts w:ascii="Verdana" w:hAnsi="Verdana"/>
                <w:sz w:val="18"/>
                <w:szCs w:val="18"/>
                <w:highlight w:val="yellow"/>
                <w:lang w:val="fr-FR"/>
              </w:rPr>
              <w:t>XXX</w:t>
            </w:r>
            <w:r w:rsidR="002A10F5" w:rsidRPr="002A10F5">
              <w:rPr>
                <w:rFonts w:ascii="Verdana" w:hAnsi="Verdana"/>
                <w:sz w:val="18"/>
                <w:szCs w:val="18"/>
                <w:lang w:val="fr-FR"/>
              </w:rPr>
              <w:t>.</w:t>
            </w:r>
          </w:p>
          <w:p w14:paraId="7AC55921" w14:textId="77777777" w:rsidR="003256FE" w:rsidRDefault="003256FE" w:rsidP="007879C0">
            <w:pPr>
              <w:pBdr>
                <w:bottom w:val="single" w:sz="4" w:space="1" w:color="auto"/>
              </w:pBdr>
              <w:spacing w:before="240"/>
              <w:ind w:right="26"/>
              <w:jc w:val="both"/>
              <w:rPr>
                <w:rFonts w:ascii="Verdana" w:hAnsi="Verdana"/>
                <w:b/>
                <w:sz w:val="18"/>
                <w:szCs w:val="18"/>
                <w:lang w:val="fr-FR"/>
              </w:rPr>
            </w:pPr>
          </w:p>
          <w:p w14:paraId="65515129" w14:textId="4B6B9F26" w:rsidR="007879C0" w:rsidRPr="00296501" w:rsidRDefault="007879C0" w:rsidP="007879C0">
            <w:pPr>
              <w:pBdr>
                <w:bottom w:val="single" w:sz="4" w:space="1" w:color="auto"/>
              </w:pBdr>
              <w:spacing w:before="240"/>
              <w:ind w:right="26"/>
              <w:jc w:val="both"/>
              <w:rPr>
                <w:rFonts w:ascii="Verdana" w:hAnsi="Verdana"/>
                <w:b/>
                <w:sz w:val="18"/>
                <w:szCs w:val="18"/>
                <w:lang w:val="fr-FR"/>
              </w:rPr>
            </w:pPr>
            <w:r w:rsidRPr="00296501">
              <w:rPr>
                <w:rFonts w:ascii="Verdana" w:hAnsi="Verdana"/>
                <w:b/>
                <w:sz w:val="18"/>
                <w:szCs w:val="18"/>
                <w:lang w:val="fr-FR"/>
              </w:rPr>
              <w:t>ARTICLE 3</w:t>
            </w:r>
            <w:r w:rsidRPr="00296501">
              <w:rPr>
                <w:rFonts w:ascii="Verdana" w:hAnsi="Verdana"/>
                <w:b/>
                <w:sz w:val="18"/>
                <w:szCs w:val="18"/>
                <w:lang w:val="fr-FR"/>
              </w:rPr>
              <w:tab/>
              <w:t>OBLIGATIONS DES PARTIES</w:t>
            </w:r>
          </w:p>
          <w:p w14:paraId="23DDBA80" w14:textId="66D61573" w:rsidR="00035179" w:rsidRPr="00296501" w:rsidRDefault="007879C0" w:rsidP="007879C0">
            <w:pPr>
              <w:spacing w:before="240"/>
              <w:ind w:right="26"/>
              <w:jc w:val="both"/>
              <w:rPr>
                <w:rFonts w:ascii="Verdana" w:hAnsi="Verdana"/>
                <w:b/>
                <w:sz w:val="18"/>
                <w:szCs w:val="18"/>
                <w:u w:val="single"/>
                <w:lang w:val="fr-FR"/>
              </w:rPr>
            </w:pPr>
            <w:r w:rsidRPr="00296501">
              <w:rPr>
                <w:rFonts w:ascii="Verdana" w:hAnsi="Verdana"/>
                <w:b/>
                <w:sz w:val="18"/>
                <w:szCs w:val="18"/>
                <w:u w:val="single"/>
                <w:lang w:val="fr-FR"/>
              </w:rPr>
              <w:t>3.1</w:t>
            </w:r>
            <w:r w:rsidRPr="00296501">
              <w:rPr>
                <w:rFonts w:ascii="Verdana" w:hAnsi="Verdana"/>
                <w:sz w:val="18"/>
                <w:szCs w:val="18"/>
                <w:u w:val="single"/>
                <w:lang w:val="fr-FR"/>
              </w:rPr>
              <w:t xml:space="preserve"> </w:t>
            </w:r>
            <w:r w:rsidRPr="00296501">
              <w:rPr>
                <w:rFonts w:ascii="Verdana" w:hAnsi="Verdana"/>
                <w:b/>
                <w:sz w:val="18"/>
                <w:szCs w:val="18"/>
                <w:u w:val="single"/>
                <w:lang w:val="fr-FR"/>
              </w:rPr>
              <w:t xml:space="preserve">Obligations </w:t>
            </w:r>
            <w:r w:rsidR="005A2A54" w:rsidRPr="005A2A54">
              <w:rPr>
                <w:rFonts w:ascii="Verdana" w:hAnsi="Verdana"/>
                <w:b/>
                <w:sz w:val="18"/>
                <w:szCs w:val="18"/>
                <w:highlight w:val="yellow"/>
                <w:u w:val="single"/>
                <w:lang w:val="fr-FR"/>
              </w:rPr>
              <w:t>XXX</w:t>
            </w:r>
            <w:r w:rsidRPr="00296501">
              <w:rPr>
                <w:rFonts w:ascii="Verdana" w:hAnsi="Verdana"/>
                <w:b/>
                <w:sz w:val="18"/>
                <w:szCs w:val="18"/>
                <w:u w:val="single"/>
                <w:lang w:val="fr-FR"/>
              </w:rPr>
              <w:t xml:space="preserve">   </w:t>
            </w:r>
          </w:p>
          <w:p w14:paraId="026CBBB3" w14:textId="2595DD53" w:rsidR="00035179" w:rsidRPr="00296501" w:rsidRDefault="005A2A54" w:rsidP="007879C0">
            <w:pPr>
              <w:spacing w:before="240"/>
              <w:ind w:right="26"/>
              <w:jc w:val="both"/>
              <w:rPr>
                <w:rFonts w:ascii="Verdana" w:hAnsi="Verdana"/>
                <w:sz w:val="18"/>
                <w:szCs w:val="18"/>
                <w:lang w:val="fr-FR"/>
              </w:rPr>
            </w:pPr>
            <w:r w:rsidRPr="00516688">
              <w:rPr>
                <w:rFonts w:ascii="Verdana" w:hAnsi="Verdana"/>
                <w:sz w:val="18"/>
                <w:szCs w:val="18"/>
                <w:highlight w:val="yellow"/>
                <w:lang w:val="fr-FR"/>
              </w:rPr>
              <w:t>XXX</w:t>
            </w:r>
            <w:r w:rsidR="00035179" w:rsidRPr="00296501">
              <w:rPr>
                <w:rFonts w:ascii="Verdana" w:hAnsi="Verdana"/>
                <w:sz w:val="18"/>
                <w:szCs w:val="18"/>
                <w:lang w:val="fr-FR"/>
              </w:rPr>
              <w:t xml:space="preserve"> s’engage à réaliser les </w:t>
            </w:r>
            <w:r w:rsidR="00516688">
              <w:rPr>
                <w:rFonts w:ascii="Verdana" w:hAnsi="Verdana"/>
                <w:sz w:val="18"/>
                <w:szCs w:val="18"/>
                <w:lang w:val="fr-FR"/>
              </w:rPr>
              <w:t>missions</w:t>
            </w:r>
            <w:r w:rsidR="00035179" w:rsidRPr="00296501">
              <w:rPr>
                <w:rFonts w:ascii="Verdana" w:hAnsi="Verdana"/>
                <w:sz w:val="18"/>
                <w:szCs w:val="18"/>
                <w:lang w:val="fr-FR"/>
              </w:rPr>
              <w:t xml:space="preserve"> conformément </w:t>
            </w:r>
            <w:r w:rsidR="00C726E2" w:rsidRPr="00296501">
              <w:rPr>
                <w:rFonts w:ascii="Verdana" w:hAnsi="Verdana"/>
                <w:sz w:val="18"/>
                <w:szCs w:val="18"/>
                <w:lang w:val="fr-FR"/>
              </w:rPr>
              <w:t>au Grant Agreement N</w:t>
            </w:r>
            <w:r w:rsidR="001C1B89">
              <w:rPr>
                <w:rFonts w:ascii="Verdana" w:hAnsi="Verdana"/>
                <w:sz w:val="18"/>
                <w:szCs w:val="18"/>
                <w:lang w:val="fr-FR"/>
              </w:rPr>
              <w:t>°</w:t>
            </w:r>
            <w:r w:rsidR="00C726E2" w:rsidRPr="00296501">
              <w:rPr>
                <w:rFonts w:ascii="Verdana" w:hAnsi="Verdana"/>
                <w:sz w:val="18"/>
                <w:szCs w:val="18"/>
                <w:lang w:val="fr-FR"/>
              </w:rPr>
              <w:t xml:space="preserve"> </w:t>
            </w:r>
            <w:r w:rsidR="00960608" w:rsidRPr="00960608">
              <w:rPr>
                <w:rFonts w:ascii="Verdana" w:hAnsi="Verdana"/>
                <w:sz w:val="18"/>
                <w:szCs w:val="18"/>
                <w:lang w:val="fr-FR"/>
              </w:rPr>
              <w:t>1001156434</w:t>
            </w:r>
            <w:r w:rsidR="00317E0F">
              <w:rPr>
                <w:rFonts w:ascii="Verdana" w:hAnsi="Verdana"/>
                <w:sz w:val="18"/>
                <w:szCs w:val="18"/>
                <w:lang w:val="fr-FR"/>
              </w:rPr>
              <w:t>.</w:t>
            </w:r>
          </w:p>
          <w:p w14:paraId="163103A3" w14:textId="015870D4" w:rsidR="00B54E36" w:rsidRPr="00296501" w:rsidRDefault="005A2A54" w:rsidP="007879C0">
            <w:pPr>
              <w:spacing w:before="240"/>
              <w:ind w:right="26"/>
              <w:jc w:val="both"/>
              <w:rPr>
                <w:rFonts w:ascii="Verdana" w:hAnsi="Verdana"/>
                <w:sz w:val="18"/>
                <w:szCs w:val="18"/>
                <w:lang w:val="fr-FR"/>
              </w:rPr>
            </w:pPr>
            <w:r w:rsidRPr="005A2A54">
              <w:rPr>
                <w:rFonts w:ascii="Verdana" w:hAnsi="Verdana"/>
                <w:sz w:val="18"/>
                <w:szCs w:val="18"/>
                <w:highlight w:val="yellow"/>
                <w:lang w:val="fr-FR"/>
              </w:rPr>
              <w:t>XXX</w:t>
            </w:r>
            <w:r w:rsidR="00035179" w:rsidRPr="00296501">
              <w:rPr>
                <w:rFonts w:ascii="Verdana" w:hAnsi="Verdana"/>
                <w:sz w:val="18"/>
                <w:szCs w:val="18"/>
                <w:lang w:val="fr-FR"/>
              </w:rPr>
              <w:t xml:space="preserve"> doit fournir tout renseignement pertinent et nécessaire demandé par l</w:t>
            </w:r>
            <w:r w:rsidR="00960608">
              <w:rPr>
                <w:rFonts w:ascii="Verdana" w:hAnsi="Verdana"/>
                <w:sz w:val="18"/>
                <w:szCs w:val="18"/>
                <w:lang w:val="fr-FR"/>
              </w:rPr>
              <w:t>’AP-HP</w:t>
            </w:r>
            <w:r w:rsidR="00035179" w:rsidRPr="00296501">
              <w:rPr>
                <w:rFonts w:ascii="Verdana" w:hAnsi="Verdana"/>
                <w:sz w:val="18"/>
                <w:szCs w:val="18"/>
                <w:lang w:val="fr-FR"/>
              </w:rPr>
              <w:t xml:space="preserve"> au nom du financeur Européen à des fins d’examen et d’audit pendant une période maximale de 5 ans après la date de résiliation du Contrat. </w:t>
            </w:r>
          </w:p>
          <w:p w14:paraId="33271770" w14:textId="38ED26EB" w:rsidR="00BB242E" w:rsidRPr="00296501" w:rsidRDefault="007879C0" w:rsidP="007879C0">
            <w:pPr>
              <w:spacing w:before="240"/>
              <w:ind w:right="26"/>
              <w:jc w:val="both"/>
              <w:rPr>
                <w:rFonts w:ascii="Verdana" w:hAnsi="Verdana"/>
                <w:b/>
                <w:sz w:val="18"/>
                <w:szCs w:val="18"/>
                <w:u w:val="single"/>
                <w:lang w:val="fr-FR"/>
              </w:rPr>
            </w:pPr>
            <w:r w:rsidRPr="00296501">
              <w:rPr>
                <w:rFonts w:ascii="Verdana" w:hAnsi="Verdana"/>
                <w:b/>
                <w:sz w:val="18"/>
                <w:szCs w:val="18"/>
                <w:u w:val="single"/>
                <w:lang w:val="fr-FR"/>
              </w:rPr>
              <w:t>3</w:t>
            </w:r>
            <w:r w:rsidR="00BB242E" w:rsidRPr="00296501">
              <w:rPr>
                <w:rFonts w:ascii="Verdana" w:hAnsi="Verdana"/>
                <w:b/>
                <w:sz w:val="18"/>
                <w:szCs w:val="18"/>
                <w:u w:val="single"/>
                <w:lang w:val="fr-FR"/>
              </w:rPr>
              <w:t xml:space="preserve">.2 Obligations </w:t>
            </w:r>
            <w:r w:rsidR="00AB0C08" w:rsidRPr="00296501">
              <w:rPr>
                <w:rFonts w:ascii="Verdana" w:hAnsi="Verdana"/>
                <w:b/>
                <w:sz w:val="18"/>
                <w:szCs w:val="18"/>
                <w:u w:val="single"/>
                <w:lang w:val="fr-FR"/>
              </w:rPr>
              <w:t>d</w:t>
            </w:r>
            <w:r w:rsidR="00960608">
              <w:rPr>
                <w:rFonts w:ascii="Verdana" w:hAnsi="Verdana"/>
                <w:b/>
                <w:sz w:val="18"/>
                <w:szCs w:val="18"/>
                <w:u w:val="single"/>
                <w:lang w:val="fr-FR"/>
              </w:rPr>
              <w:t>e l’AP-HP</w:t>
            </w:r>
            <w:r w:rsidR="00BB242E" w:rsidRPr="00296501">
              <w:rPr>
                <w:rFonts w:ascii="Verdana" w:hAnsi="Verdana"/>
                <w:b/>
                <w:sz w:val="18"/>
                <w:szCs w:val="18"/>
                <w:u w:val="single"/>
                <w:lang w:val="fr-FR"/>
              </w:rPr>
              <w:t xml:space="preserve"> </w:t>
            </w:r>
          </w:p>
          <w:p w14:paraId="10489603" w14:textId="3F29B990" w:rsidR="007879C0" w:rsidRPr="00296501" w:rsidRDefault="007E1BFF" w:rsidP="007879C0">
            <w:pPr>
              <w:spacing w:before="240"/>
              <w:ind w:right="26"/>
              <w:jc w:val="both"/>
              <w:rPr>
                <w:rFonts w:ascii="Verdana" w:hAnsi="Verdana"/>
                <w:sz w:val="18"/>
                <w:szCs w:val="18"/>
                <w:lang w:val="fr-FR"/>
              </w:rPr>
            </w:pPr>
            <w:r w:rsidRPr="00296501">
              <w:rPr>
                <w:rFonts w:ascii="Verdana" w:hAnsi="Verdana"/>
                <w:sz w:val="18"/>
                <w:szCs w:val="18"/>
                <w:lang w:val="fr-FR"/>
              </w:rPr>
              <w:t>L</w:t>
            </w:r>
            <w:r w:rsidR="00960608">
              <w:rPr>
                <w:rFonts w:ascii="Verdana" w:hAnsi="Verdana"/>
                <w:sz w:val="18"/>
                <w:szCs w:val="18"/>
                <w:lang w:val="fr-FR"/>
              </w:rPr>
              <w:t xml:space="preserve">’AP-HP </w:t>
            </w:r>
            <w:r w:rsidRPr="00296501">
              <w:rPr>
                <w:rFonts w:ascii="Verdana" w:hAnsi="Verdana"/>
                <w:sz w:val="18"/>
                <w:szCs w:val="18"/>
                <w:lang w:val="fr-FR"/>
              </w:rPr>
              <w:t>communiquer</w:t>
            </w:r>
            <w:r w:rsidR="00960608">
              <w:rPr>
                <w:rFonts w:ascii="Verdana" w:hAnsi="Verdana"/>
                <w:sz w:val="18"/>
                <w:szCs w:val="18"/>
                <w:lang w:val="fr-FR"/>
              </w:rPr>
              <w:t>a</w:t>
            </w:r>
            <w:r w:rsidR="007879C0" w:rsidRPr="00296501">
              <w:rPr>
                <w:rFonts w:ascii="Verdana" w:hAnsi="Verdana"/>
                <w:sz w:val="18"/>
                <w:szCs w:val="18"/>
                <w:lang w:val="fr-FR"/>
              </w:rPr>
              <w:t xml:space="preserve"> au </w:t>
            </w:r>
            <w:r w:rsidR="005A2A54" w:rsidRPr="006D1782">
              <w:rPr>
                <w:rFonts w:ascii="Verdana" w:hAnsi="Verdana"/>
                <w:sz w:val="18"/>
                <w:szCs w:val="18"/>
                <w:highlight w:val="yellow"/>
                <w:lang w:val="fr-FR"/>
              </w:rPr>
              <w:t>XXX</w:t>
            </w:r>
            <w:r w:rsidR="007879C0" w:rsidRPr="00296501">
              <w:rPr>
                <w:rFonts w:ascii="Verdana" w:hAnsi="Verdana"/>
                <w:sz w:val="18"/>
                <w:szCs w:val="18"/>
                <w:lang w:val="fr-FR"/>
              </w:rPr>
              <w:t xml:space="preserve"> toutes informations utiles et nécessaires à la réalisation des </w:t>
            </w:r>
            <w:r w:rsidR="00516688">
              <w:rPr>
                <w:rFonts w:ascii="Verdana" w:hAnsi="Verdana"/>
                <w:sz w:val="18"/>
                <w:szCs w:val="18"/>
                <w:lang w:val="fr-FR"/>
              </w:rPr>
              <w:t>missions</w:t>
            </w:r>
            <w:r w:rsidR="007879C0" w:rsidRPr="00296501">
              <w:rPr>
                <w:rFonts w:ascii="Verdana" w:hAnsi="Verdana"/>
                <w:sz w:val="18"/>
                <w:szCs w:val="18"/>
                <w:lang w:val="fr-FR"/>
              </w:rPr>
              <w:t xml:space="preserve">. </w:t>
            </w:r>
          </w:p>
          <w:p w14:paraId="0858232F" w14:textId="77777777" w:rsidR="007879C0" w:rsidRPr="00296501" w:rsidRDefault="007879C0" w:rsidP="007879C0">
            <w:pPr>
              <w:pBdr>
                <w:bottom w:val="single" w:sz="4" w:space="1" w:color="auto"/>
              </w:pBdr>
              <w:spacing w:before="240"/>
              <w:ind w:right="26"/>
              <w:jc w:val="both"/>
              <w:rPr>
                <w:rFonts w:ascii="Verdana" w:hAnsi="Verdana"/>
                <w:b/>
                <w:bCs/>
                <w:sz w:val="18"/>
                <w:szCs w:val="18"/>
                <w:lang w:val="fr-FR"/>
              </w:rPr>
            </w:pPr>
            <w:r w:rsidRPr="00296501">
              <w:rPr>
                <w:rFonts w:ascii="Verdana" w:hAnsi="Verdana"/>
                <w:b/>
                <w:bCs/>
                <w:sz w:val="18"/>
                <w:szCs w:val="18"/>
                <w:lang w:val="fr-FR"/>
              </w:rPr>
              <w:t>ARTICLE 4</w:t>
            </w:r>
            <w:r w:rsidRPr="00296501">
              <w:rPr>
                <w:rFonts w:ascii="Verdana" w:hAnsi="Verdana"/>
                <w:b/>
                <w:bCs/>
                <w:sz w:val="18"/>
                <w:szCs w:val="18"/>
                <w:lang w:val="fr-FR"/>
              </w:rPr>
              <w:tab/>
              <w:t>REUNIONS ET RAPPORTS</w:t>
            </w:r>
          </w:p>
          <w:p w14:paraId="27F8B443" w14:textId="71D29B3B" w:rsidR="003256FE" w:rsidRDefault="00516688" w:rsidP="003256FE">
            <w:pPr>
              <w:spacing w:before="240"/>
              <w:ind w:right="26"/>
              <w:jc w:val="both"/>
              <w:rPr>
                <w:rFonts w:ascii="Verdana" w:hAnsi="Verdana"/>
                <w:sz w:val="18"/>
                <w:szCs w:val="18"/>
                <w:lang w:val="fr-FR"/>
              </w:rPr>
            </w:pPr>
            <w:r>
              <w:rPr>
                <w:rFonts w:ascii="Verdana" w:hAnsi="Verdana"/>
                <w:sz w:val="18"/>
                <w:szCs w:val="18"/>
                <w:lang w:val="fr-FR"/>
              </w:rPr>
              <w:t>Les missions seront</w:t>
            </w:r>
            <w:r w:rsidR="00AB0C08" w:rsidRPr="00296501">
              <w:rPr>
                <w:rFonts w:ascii="Verdana" w:hAnsi="Verdana"/>
                <w:sz w:val="18"/>
                <w:szCs w:val="18"/>
                <w:lang w:val="fr-FR"/>
              </w:rPr>
              <w:t xml:space="preserve"> réalisée</w:t>
            </w:r>
            <w:r>
              <w:rPr>
                <w:rFonts w:ascii="Verdana" w:hAnsi="Verdana"/>
                <w:sz w:val="18"/>
                <w:szCs w:val="18"/>
                <w:lang w:val="fr-FR"/>
              </w:rPr>
              <w:t>s</w:t>
            </w:r>
            <w:r w:rsidR="00AB0C08" w:rsidRPr="00296501">
              <w:rPr>
                <w:rFonts w:ascii="Verdana" w:hAnsi="Verdana"/>
                <w:sz w:val="18"/>
                <w:szCs w:val="18"/>
                <w:lang w:val="fr-FR"/>
              </w:rPr>
              <w:t xml:space="preserve"> sous la responsabilité, la supervision et le contrôle des responsables </w:t>
            </w:r>
            <w:r w:rsidR="00A52669" w:rsidRPr="00296501">
              <w:rPr>
                <w:rFonts w:ascii="Verdana" w:hAnsi="Verdana"/>
                <w:sz w:val="18"/>
                <w:szCs w:val="18"/>
                <w:lang w:val="fr-FR"/>
              </w:rPr>
              <w:t>suivants :</w:t>
            </w:r>
          </w:p>
          <w:p w14:paraId="12740273" w14:textId="7F94ADED" w:rsidR="00AB0C08" w:rsidRPr="003256FE" w:rsidRDefault="00AB0C08" w:rsidP="003256FE">
            <w:pPr>
              <w:pStyle w:val="Paragraphedeliste"/>
              <w:numPr>
                <w:ilvl w:val="0"/>
                <w:numId w:val="37"/>
              </w:numPr>
              <w:spacing w:before="240"/>
              <w:ind w:right="26"/>
              <w:jc w:val="both"/>
              <w:rPr>
                <w:rFonts w:ascii="Verdana" w:hAnsi="Verdana"/>
                <w:sz w:val="18"/>
                <w:szCs w:val="18"/>
                <w:lang w:val="fr-FR"/>
              </w:rPr>
            </w:pPr>
            <w:r w:rsidRPr="003256FE">
              <w:rPr>
                <w:rFonts w:ascii="Verdana" w:hAnsi="Verdana"/>
                <w:sz w:val="18"/>
                <w:szCs w:val="18"/>
                <w:lang w:val="fr-FR"/>
              </w:rPr>
              <w:t>Pour l</w:t>
            </w:r>
            <w:r w:rsidR="00960608">
              <w:rPr>
                <w:rFonts w:ascii="Verdana" w:hAnsi="Verdana"/>
                <w:sz w:val="18"/>
                <w:szCs w:val="18"/>
                <w:lang w:val="fr-FR"/>
              </w:rPr>
              <w:t>’AP-</w:t>
            </w:r>
            <w:r w:rsidR="00C1343D">
              <w:rPr>
                <w:rFonts w:ascii="Verdana" w:hAnsi="Verdana"/>
                <w:sz w:val="18"/>
                <w:szCs w:val="18"/>
                <w:lang w:val="fr-FR"/>
              </w:rPr>
              <w:t>HP</w:t>
            </w:r>
            <w:r w:rsidR="00C1343D" w:rsidRPr="003256FE">
              <w:rPr>
                <w:rFonts w:ascii="Verdana" w:hAnsi="Verdana"/>
                <w:sz w:val="18"/>
                <w:szCs w:val="18"/>
                <w:lang w:val="fr-FR"/>
              </w:rPr>
              <w:t xml:space="preserve"> :</w:t>
            </w:r>
            <w:r w:rsidRPr="003256FE">
              <w:rPr>
                <w:rFonts w:ascii="Verdana" w:hAnsi="Verdana"/>
                <w:sz w:val="18"/>
                <w:szCs w:val="18"/>
                <w:lang w:val="fr-FR"/>
              </w:rPr>
              <w:t xml:space="preserve"> le </w:t>
            </w:r>
            <w:r w:rsidR="00960608">
              <w:rPr>
                <w:rFonts w:ascii="Verdana" w:hAnsi="Verdana"/>
                <w:sz w:val="18"/>
                <w:szCs w:val="18"/>
                <w:lang w:val="fr-FR"/>
              </w:rPr>
              <w:t>Docteur</w:t>
            </w:r>
            <w:r w:rsidR="00960608" w:rsidRPr="003256FE">
              <w:rPr>
                <w:rFonts w:ascii="Verdana" w:hAnsi="Verdana"/>
                <w:sz w:val="18"/>
                <w:szCs w:val="18"/>
                <w:lang w:val="fr-FR"/>
              </w:rPr>
              <w:t xml:space="preserve"> </w:t>
            </w:r>
            <w:proofErr w:type="spellStart"/>
            <w:r w:rsidR="00960608">
              <w:rPr>
                <w:rFonts w:ascii="Verdana" w:hAnsi="Verdana"/>
                <w:sz w:val="18"/>
                <w:szCs w:val="18"/>
                <w:lang w:val="fr-FR"/>
              </w:rPr>
              <w:t>Teresinha</w:t>
            </w:r>
            <w:proofErr w:type="spellEnd"/>
            <w:r w:rsidR="00960608" w:rsidRPr="003256FE">
              <w:rPr>
                <w:rFonts w:ascii="Verdana" w:hAnsi="Verdana"/>
                <w:sz w:val="18"/>
                <w:szCs w:val="18"/>
                <w:lang w:val="fr-FR"/>
              </w:rPr>
              <w:t xml:space="preserve"> </w:t>
            </w:r>
            <w:r w:rsidR="00960608">
              <w:rPr>
                <w:rFonts w:ascii="Verdana" w:hAnsi="Verdana"/>
                <w:sz w:val="18"/>
                <w:szCs w:val="18"/>
                <w:lang w:val="fr-FR"/>
              </w:rPr>
              <w:t>EVANGELISTA</w:t>
            </w:r>
            <w:r w:rsidRPr="003256FE">
              <w:rPr>
                <w:rFonts w:ascii="Verdana" w:hAnsi="Verdana"/>
                <w:sz w:val="18"/>
                <w:szCs w:val="18"/>
                <w:lang w:val="fr-FR"/>
              </w:rPr>
              <w:t xml:space="preserve">, coordinateur de l’ERN </w:t>
            </w:r>
            <w:r w:rsidR="00960608">
              <w:rPr>
                <w:rFonts w:ascii="Verdana" w:hAnsi="Verdana"/>
                <w:sz w:val="18"/>
                <w:szCs w:val="18"/>
                <w:lang w:val="fr-FR"/>
              </w:rPr>
              <w:t>EURO-NMD</w:t>
            </w:r>
          </w:p>
          <w:p w14:paraId="09BAE278" w14:textId="60003C8C" w:rsidR="00AB0C08" w:rsidRPr="00AB0C08" w:rsidRDefault="00AB0C08" w:rsidP="00AB0C08">
            <w:pPr>
              <w:pStyle w:val="Paragraphedeliste"/>
              <w:numPr>
                <w:ilvl w:val="0"/>
                <w:numId w:val="37"/>
              </w:numPr>
              <w:spacing w:before="240"/>
              <w:ind w:right="26"/>
              <w:jc w:val="both"/>
              <w:rPr>
                <w:rFonts w:ascii="Verdana" w:hAnsi="Verdana"/>
                <w:sz w:val="18"/>
                <w:szCs w:val="18"/>
              </w:rPr>
            </w:pPr>
            <w:r>
              <w:rPr>
                <w:rFonts w:ascii="Verdana" w:hAnsi="Verdana"/>
                <w:sz w:val="18"/>
                <w:szCs w:val="18"/>
              </w:rPr>
              <w:lastRenderedPageBreak/>
              <w:t xml:space="preserve">Pour </w:t>
            </w:r>
            <w:r w:rsidR="005A2A54" w:rsidRPr="006D1782">
              <w:rPr>
                <w:rFonts w:ascii="Verdana" w:hAnsi="Verdana"/>
                <w:sz w:val="18"/>
                <w:szCs w:val="18"/>
                <w:highlight w:val="yellow"/>
              </w:rPr>
              <w:t>XXX</w:t>
            </w:r>
            <w:r>
              <w:rPr>
                <w:rFonts w:ascii="Verdana" w:hAnsi="Verdana"/>
                <w:sz w:val="18"/>
                <w:szCs w:val="18"/>
              </w:rPr>
              <w:t>:</w:t>
            </w:r>
            <w:r w:rsidR="0064077D">
              <w:rPr>
                <w:rFonts w:ascii="Verdana" w:hAnsi="Verdana"/>
                <w:sz w:val="18"/>
                <w:szCs w:val="18"/>
              </w:rPr>
              <w:t xml:space="preserve"> </w:t>
            </w:r>
            <w:r w:rsidR="006D1782" w:rsidRPr="006D1782">
              <w:rPr>
                <w:rFonts w:ascii="Verdana" w:hAnsi="Verdana"/>
                <w:sz w:val="18"/>
                <w:szCs w:val="18"/>
                <w:highlight w:val="yellow"/>
              </w:rPr>
              <w:t>XXX</w:t>
            </w:r>
            <w:r w:rsidR="00A01205">
              <w:rPr>
                <w:rFonts w:ascii="Verdana" w:hAnsi="Verdana"/>
                <w:sz w:val="18"/>
                <w:szCs w:val="18"/>
              </w:rPr>
              <w:t>.</w:t>
            </w:r>
          </w:p>
          <w:p w14:paraId="3C427614" w14:textId="31DEB15F" w:rsidR="007879C0" w:rsidRPr="00296501" w:rsidRDefault="007879C0" w:rsidP="007879C0">
            <w:pPr>
              <w:pBdr>
                <w:bottom w:val="single" w:sz="4" w:space="1" w:color="auto"/>
              </w:pBdr>
              <w:spacing w:before="240"/>
              <w:ind w:right="26"/>
              <w:jc w:val="both"/>
              <w:rPr>
                <w:rFonts w:ascii="Verdana" w:hAnsi="Verdana"/>
                <w:b/>
                <w:sz w:val="18"/>
                <w:szCs w:val="18"/>
                <w:lang w:val="fr-FR"/>
              </w:rPr>
            </w:pPr>
            <w:r w:rsidRPr="00296501">
              <w:rPr>
                <w:rFonts w:ascii="Verdana" w:hAnsi="Verdana"/>
                <w:b/>
                <w:sz w:val="18"/>
                <w:szCs w:val="18"/>
                <w:lang w:val="fr-FR"/>
              </w:rPr>
              <w:t>ARTICLE 5</w:t>
            </w:r>
            <w:r w:rsidRPr="00296501">
              <w:rPr>
                <w:rFonts w:ascii="Verdana" w:hAnsi="Verdana"/>
                <w:b/>
                <w:sz w:val="18"/>
                <w:szCs w:val="18"/>
                <w:lang w:val="fr-FR"/>
              </w:rPr>
              <w:tab/>
              <w:t>CONDITIONS FINANCIERES</w:t>
            </w:r>
          </w:p>
          <w:p w14:paraId="1EDEFA43" w14:textId="77777777" w:rsidR="00A52669" w:rsidRDefault="007879C0" w:rsidP="00A52669">
            <w:pPr>
              <w:spacing w:before="240"/>
              <w:ind w:right="26"/>
              <w:jc w:val="both"/>
              <w:rPr>
                <w:rFonts w:ascii="Verdana" w:hAnsi="Verdana"/>
                <w:sz w:val="18"/>
                <w:szCs w:val="18"/>
                <w:lang w:val="fr-FR"/>
              </w:rPr>
            </w:pPr>
            <w:r w:rsidRPr="00296501">
              <w:rPr>
                <w:rFonts w:ascii="Verdana" w:hAnsi="Verdana"/>
                <w:b/>
                <w:sz w:val="18"/>
                <w:szCs w:val="18"/>
                <w:lang w:val="fr-FR"/>
              </w:rPr>
              <w:t>5.1</w:t>
            </w:r>
            <w:r w:rsidRPr="00296501">
              <w:rPr>
                <w:rFonts w:ascii="Verdana" w:hAnsi="Verdana"/>
                <w:sz w:val="18"/>
                <w:szCs w:val="18"/>
                <w:lang w:val="fr-FR"/>
              </w:rPr>
              <w:t xml:space="preserve"> En contrepartie des engagements pris par </w:t>
            </w:r>
            <w:r w:rsidR="005A2A54" w:rsidRPr="006D1782">
              <w:rPr>
                <w:rFonts w:ascii="Verdana" w:hAnsi="Verdana"/>
                <w:sz w:val="18"/>
                <w:szCs w:val="18"/>
                <w:highlight w:val="yellow"/>
                <w:lang w:val="fr-FR"/>
              </w:rPr>
              <w:t>XXX</w:t>
            </w:r>
            <w:r w:rsidRPr="00296501">
              <w:rPr>
                <w:rFonts w:ascii="Verdana" w:hAnsi="Verdana"/>
                <w:sz w:val="18"/>
                <w:szCs w:val="18"/>
                <w:lang w:val="fr-FR"/>
              </w:rPr>
              <w:t xml:space="preserve"> dans le cadre du Contrat, </w:t>
            </w:r>
            <w:r w:rsidR="007E1BFF" w:rsidRPr="00296501">
              <w:rPr>
                <w:rFonts w:ascii="Verdana" w:hAnsi="Verdana"/>
                <w:sz w:val="18"/>
                <w:szCs w:val="18"/>
                <w:lang w:val="fr-FR"/>
              </w:rPr>
              <w:t>l</w:t>
            </w:r>
            <w:r w:rsidR="00960608">
              <w:rPr>
                <w:rFonts w:ascii="Verdana" w:hAnsi="Verdana"/>
                <w:sz w:val="18"/>
                <w:szCs w:val="18"/>
                <w:lang w:val="fr-FR"/>
              </w:rPr>
              <w:t>’AP-HP</w:t>
            </w:r>
            <w:r w:rsidRPr="00296501">
              <w:rPr>
                <w:rFonts w:ascii="Verdana" w:hAnsi="Verdana"/>
                <w:sz w:val="18"/>
                <w:szCs w:val="18"/>
                <w:lang w:val="fr-FR"/>
              </w:rPr>
              <w:t xml:space="preserve"> s’engage à verser </w:t>
            </w:r>
            <w:r w:rsidR="006D1782">
              <w:rPr>
                <w:rFonts w:ascii="Verdana" w:hAnsi="Verdana"/>
                <w:sz w:val="18"/>
                <w:szCs w:val="18"/>
                <w:lang w:val="fr-FR"/>
              </w:rPr>
              <w:t>à</w:t>
            </w:r>
            <w:r w:rsidRPr="00296501">
              <w:rPr>
                <w:rFonts w:ascii="Verdana" w:hAnsi="Verdana"/>
                <w:sz w:val="18"/>
                <w:szCs w:val="18"/>
                <w:lang w:val="fr-FR"/>
              </w:rPr>
              <w:t xml:space="preserve"> </w:t>
            </w:r>
            <w:r w:rsidR="005A2A54" w:rsidRPr="006D1782">
              <w:rPr>
                <w:rFonts w:ascii="Verdana" w:hAnsi="Verdana"/>
                <w:sz w:val="18"/>
                <w:szCs w:val="18"/>
                <w:highlight w:val="yellow"/>
                <w:lang w:val="fr-FR"/>
              </w:rPr>
              <w:t>XXX</w:t>
            </w:r>
            <w:r w:rsidRPr="00296501">
              <w:rPr>
                <w:rFonts w:ascii="Verdana" w:hAnsi="Verdana"/>
                <w:sz w:val="18"/>
                <w:szCs w:val="18"/>
                <w:lang w:val="fr-FR"/>
              </w:rPr>
              <w:t xml:space="preserve"> une somme dont le détail est donné </w:t>
            </w:r>
            <w:r w:rsidR="005A4C37">
              <w:rPr>
                <w:rFonts w:ascii="Verdana" w:hAnsi="Verdana"/>
                <w:sz w:val="18"/>
                <w:szCs w:val="18"/>
                <w:lang w:val="fr-FR"/>
              </w:rPr>
              <w:t>ci</w:t>
            </w:r>
            <w:r w:rsidR="005A4C37" w:rsidRPr="00A52669">
              <w:rPr>
                <w:rFonts w:ascii="Verdana" w:hAnsi="Verdana"/>
                <w:sz w:val="18"/>
                <w:szCs w:val="18"/>
                <w:lang w:val="fr-FR"/>
              </w:rPr>
              <w:t>-dessous :</w:t>
            </w:r>
          </w:p>
          <w:p w14:paraId="2F8E4812" w14:textId="32D7ABBA" w:rsidR="00C7582F" w:rsidRPr="00A52669" w:rsidRDefault="00A52669" w:rsidP="00A52669">
            <w:pPr>
              <w:pStyle w:val="Paragraphedeliste"/>
              <w:numPr>
                <w:ilvl w:val="0"/>
                <w:numId w:val="49"/>
              </w:numPr>
              <w:spacing w:before="240"/>
              <w:ind w:right="26"/>
              <w:jc w:val="both"/>
              <w:rPr>
                <w:rFonts w:ascii="Verdana" w:hAnsi="Verdana"/>
                <w:sz w:val="18"/>
                <w:szCs w:val="18"/>
                <w:lang w:val="fr-FR"/>
              </w:rPr>
            </w:pPr>
            <w:r w:rsidRPr="00A52669">
              <w:rPr>
                <w:rFonts w:ascii="Verdana" w:hAnsi="Verdana"/>
                <w:sz w:val="18"/>
                <w:szCs w:val="18"/>
                <w:lang w:val="fr-FR"/>
              </w:rPr>
              <w:t>P</w:t>
            </w:r>
            <w:r w:rsidR="00BF1090" w:rsidRPr="00A52669">
              <w:rPr>
                <w:rFonts w:ascii="Verdana" w:hAnsi="Verdana"/>
                <w:sz w:val="18"/>
                <w:szCs w:val="18"/>
                <w:lang w:val="fr-FR"/>
              </w:rPr>
              <w:t>our alimenter le registre EURO-NMD, chaque HCP reçoit un montant forfaitaire de 1 500</w:t>
            </w:r>
            <w:r w:rsidR="004178A6" w:rsidRPr="00A52669">
              <w:rPr>
                <w:rFonts w:ascii="Verdana" w:hAnsi="Verdana"/>
                <w:sz w:val="18"/>
                <w:szCs w:val="18"/>
                <w:lang w:val="fr-FR"/>
              </w:rPr>
              <w:t xml:space="preserve">€ </w:t>
            </w:r>
            <w:r w:rsidR="00BF1090" w:rsidRPr="00A52669">
              <w:rPr>
                <w:rFonts w:ascii="Verdana" w:hAnsi="Verdana"/>
                <w:sz w:val="18"/>
                <w:szCs w:val="18"/>
                <w:lang w:val="fr-FR"/>
              </w:rPr>
              <w:t xml:space="preserve">une fois que les 100 premiers patients sont inclus </w:t>
            </w:r>
            <w:proofErr w:type="spellStart"/>
            <w:r w:rsidR="00BF1090" w:rsidRPr="00A52669">
              <w:rPr>
                <w:rFonts w:ascii="Verdana" w:hAnsi="Verdana"/>
                <w:sz w:val="18"/>
                <w:szCs w:val="18"/>
                <w:lang w:val="fr-FR"/>
              </w:rPr>
              <w:t>dabs</w:t>
            </w:r>
            <w:proofErr w:type="spellEnd"/>
            <w:r w:rsidR="00BF1090" w:rsidRPr="00A52669">
              <w:rPr>
                <w:rFonts w:ascii="Verdana" w:hAnsi="Verdana"/>
                <w:sz w:val="18"/>
                <w:szCs w:val="18"/>
                <w:lang w:val="fr-FR"/>
              </w:rPr>
              <w:t xml:space="preserve"> le registre</w:t>
            </w:r>
            <w:r w:rsidR="004178A6" w:rsidRPr="00A52669">
              <w:rPr>
                <w:rFonts w:ascii="Verdana" w:hAnsi="Verdana"/>
                <w:sz w:val="18"/>
                <w:szCs w:val="18"/>
                <w:lang w:val="fr-FR"/>
              </w:rPr>
              <w:t xml:space="preserve">, comme indiqué dans l'appel </w:t>
            </w:r>
            <w:r w:rsidR="005A4C37" w:rsidRPr="00A52669">
              <w:rPr>
                <w:rFonts w:ascii="Verdana" w:hAnsi="Verdana"/>
                <w:sz w:val="18"/>
                <w:szCs w:val="18"/>
                <w:lang w:val="fr-FR"/>
              </w:rPr>
              <w:t>Call EU4H-2022-ERN</w:t>
            </w:r>
            <w:r w:rsidR="00DF2D99" w:rsidRPr="00A52669">
              <w:rPr>
                <w:rFonts w:ascii="Verdana" w:hAnsi="Verdana"/>
                <w:sz w:val="18"/>
                <w:szCs w:val="18"/>
                <w:lang w:val="fr-FR"/>
              </w:rPr>
              <w:t>2</w:t>
            </w:r>
            <w:r w:rsidR="005A4C37" w:rsidRPr="00A52669">
              <w:rPr>
                <w:rFonts w:ascii="Verdana" w:hAnsi="Verdana"/>
                <w:sz w:val="18"/>
                <w:szCs w:val="18"/>
                <w:lang w:val="fr-FR"/>
              </w:rPr>
              <w:t>-IBA</w:t>
            </w:r>
            <w:r w:rsidR="005A4C37" w:rsidRPr="00C1343D">
              <w:rPr>
                <w:rStyle w:val="Appelnotedebasdep"/>
                <w:rFonts w:ascii="Verdana" w:hAnsi="Verdana"/>
                <w:sz w:val="18"/>
                <w:szCs w:val="18"/>
                <w:lang w:val="fr-FR"/>
              </w:rPr>
              <w:footnoteReference w:id="1"/>
            </w:r>
            <w:r w:rsidR="00DF2D99" w:rsidRPr="00A52669">
              <w:rPr>
                <w:rFonts w:ascii="Verdana" w:hAnsi="Verdana"/>
                <w:sz w:val="18"/>
                <w:szCs w:val="18"/>
                <w:lang w:val="fr-FR"/>
              </w:rPr>
              <w:t xml:space="preserve"> et conformément aux règles définies dans le </w:t>
            </w:r>
            <w:r w:rsidR="00BF1090" w:rsidRPr="00A52669">
              <w:rPr>
                <w:rFonts w:ascii="Verdana" w:hAnsi="Verdana"/>
                <w:sz w:val="18"/>
                <w:szCs w:val="18"/>
                <w:lang w:val="fr-FR"/>
              </w:rPr>
              <w:t xml:space="preserve">Protocole </w:t>
            </w:r>
            <w:r w:rsidR="0091012F" w:rsidRPr="00A52669">
              <w:rPr>
                <w:rFonts w:ascii="Verdana" w:hAnsi="Verdana"/>
                <w:sz w:val="18"/>
                <w:szCs w:val="18"/>
                <w:lang w:val="fr-FR"/>
              </w:rPr>
              <w:t xml:space="preserve">Pilote </w:t>
            </w:r>
            <w:r w:rsidR="00BF1090" w:rsidRPr="00A52669">
              <w:rPr>
                <w:rFonts w:ascii="Verdana" w:hAnsi="Verdana"/>
                <w:sz w:val="18"/>
                <w:szCs w:val="18"/>
                <w:lang w:val="fr-FR"/>
              </w:rPr>
              <w:t>de Remboursement de</w:t>
            </w:r>
            <w:r w:rsidR="0091012F" w:rsidRPr="00A52669">
              <w:rPr>
                <w:rFonts w:ascii="Verdana" w:hAnsi="Verdana"/>
                <w:sz w:val="18"/>
                <w:szCs w:val="18"/>
                <w:lang w:val="fr-FR"/>
              </w:rPr>
              <w:t>s</w:t>
            </w:r>
            <w:r w:rsidR="00BF1090" w:rsidRPr="00A52669">
              <w:rPr>
                <w:rFonts w:ascii="Verdana" w:hAnsi="Verdana"/>
                <w:sz w:val="18"/>
                <w:szCs w:val="18"/>
                <w:lang w:val="fr-FR"/>
              </w:rPr>
              <w:t xml:space="preserve"> Données</w:t>
            </w:r>
            <w:r w:rsidR="00BF1090" w:rsidRPr="00A52669" w:rsidDel="00BF1090">
              <w:rPr>
                <w:rFonts w:ascii="Verdana" w:hAnsi="Verdana"/>
                <w:sz w:val="18"/>
                <w:szCs w:val="18"/>
                <w:lang w:val="fr-FR"/>
              </w:rPr>
              <w:t xml:space="preserve"> </w:t>
            </w:r>
            <w:r w:rsidR="00DF2D99" w:rsidRPr="00A52669">
              <w:rPr>
                <w:rFonts w:ascii="Verdana" w:hAnsi="Verdana"/>
                <w:sz w:val="18"/>
                <w:szCs w:val="18"/>
                <w:lang w:val="fr-FR"/>
              </w:rPr>
              <w:t>établi par l'ERN EURO-NMD</w:t>
            </w:r>
            <w:r w:rsidR="00BA5D7B" w:rsidRPr="00A52669">
              <w:rPr>
                <w:rFonts w:ascii="Verdana" w:hAnsi="Verdana"/>
                <w:sz w:val="18"/>
                <w:szCs w:val="18"/>
                <w:lang w:val="fr-FR"/>
              </w:rPr>
              <w:t xml:space="preserve">, qui fait partie </w:t>
            </w:r>
            <w:proofErr w:type="spellStart"/>
            <w:r w:rsidR="00BA5D7B" w:rsidRPr="00A52669">
              <w:rPr>
                <w:rFonts w:ascii="Verdana" w:hAnsi="Verdana"/>
                <w:sz w:val="18"/>
                <w:szCs w:val="18"/>
                <w:lang w:val="fr-FR"/>
              </w:rPr>
              <w:t>integrante</w:t>
            </w:r>
            <w:proofErr w:type="spellEnd"/>
            <w:r w:rsidR="00BA5D7B" w:rsidRPr="00A52669">
              <w:rPr>
                <w:rFonts w:ascii="Verdana" w:hAnsi="Verdana"/>
                <w:sz w:val="18"/>
                <w:szCs w:val="18"/>
                <w:lang w:val="fr-FR"/>
              </w:rPr>
              <w:t xml:space="preserve"> du </w:t>
            </w:r>
            <w:proofErr w:type="spellStart"/>
            <w:r w:rsidR="00BA5D7B" w:rsidRPr="00A52669">
              <w:rPr>
                <w:rFonts w:ascii="Verdana" w:hAnsi="Verdana"/>
                <w:sz w:val="18"/>
                <w:szCs w:val="18"/>
                <w:lang w:val="fr-FR"/>
              </w:rPr>
              <w:t>contract</w:t>
            </w:r>
            <w:proofErr w:type="spellEnd"/>
            <w:r w:rsidR="00BA5D7B" w:rsidRPr="00A52669">
              <w:rPr>
                <w:rFonts w:ascii="Verdana" w:hAnsi="Verdana"/>
                <w:sz w:val="18"/>
                <w:szCs w:val="18"/>
                <w:lang w:val="fr-FR"/>
              </w:rPr>
              <w:t xml:space="preserve"> et qui est joint en Annexe A </w:t>
            </w:r>
            <w:r w:rsidR="00DF2D99" w:rsidRPr="00A52669">
              <w:rPr>
                <w:rFonts w:ascii="Verdana" w:hAnsi="Verdana"/>
                <w:sz w:val="18"/>
                <w:szCs w:val="18"/>
                <w:lang w:val="fr-FR"/>
              </w:rPr>
              <w:t>.</w:t>
            </w:r>
          </w:p>
          <w:p w14:paraId="1487DF74" w14:textId="519BF559" w:rsidR="00BE0649" w:rsidRDefault="007879C0" w:rsidP="007879C0">
            <w:pPr>
              <w:spacing w:before="240"/>
              <w:ind w:right="26"/>
              <w:jc w:val="both"/>
              <w:rPr>
                <w:rFonts w:ascii="Verdana" w:hAnsi="Verdana"/>
                <w:sz w:val="18"/>
                <w:szCs w:val="18"/>
                <w:lang w:val="fr-FR"/>
              </w:rPr>
            </w:pPr>
            <w:r w:rsidRPr="00296501">
              <w:rPr>
                <w:rFonts w:ascii="Verdana" w:hAnsi="Verdana"/>
                <w:b/>
                <w:sz w:val="18"/>
                <w:szCs w:val="18"/>
                <w:lang w:val="fr-FR"/>
              </w:rPr>
              <w:t>5.2</w:t>
            </w:r>
            <w:r w:rsidRPr="00296501">
              <w:rPr>
                <w:rFonts w:ascii="Verdana" w:hAnsi="Verdana"/>
                <w:sz w:val="18"/>
                <w:szCs w:val="18"/>
                <w:lang w:val="fr-FR"/>
              </w:rPr>
              <w:t xml:space="preserve"> Le paiement de cette somme interviendra sur présentation </w:t>
            </w:r>
            <w:r w:rsidR="00BE0649">
              <w:rPr>
                <w:rFonts w:ascii="Verdana" w:hAnsi="Verdana"/>
                <w:sz w:val="18"/>
                <w:szCs w:val="18"/>
                <w:lang w:val="fr-FR"/>
              </w:rPr>
              <w:t xml:space="preserve">de factures </w:t>
            </w:r>
            <w:r w:rsidRPr="00296501">
              <w:rPr>
                <w:rFonts w:ascii="Verdana" w:hAnsi="Verdana"/>
                <w:sz w:val="18"/>
                <w:szCs w:val="18"/>
                <w:lang w:val="fr-FR"/>
              </w:rPr>
              <w:t>émise</w:t>
            </w:r>
            <w:r w:rsidR="00BE0649">
              <w:rPr>
                <w:rFonts w:ascii="Verdana" w:hAnsi="Verdana"/>
                <w:sz w:val="18"/>
                <w:szCs w:val="18"/>
                <w:lang w:val="fr-FR"/>
              </w:rPr>
              <w:t>s</w:t>
            </w:r>
            <w:r w:rsidRPr="00296501">
              <w:rPr>
                <w:rFonts w:ascii="Verdana" w:hAnsi="Verdana"/>
                <w:sz w:val="18"/>
                <w:szCs w:val="18"/>
                <w:lang w:val="fr-FR"/>
              </w:rPr>
              <w:t xml:space="preserve"> par </w:t>
            </w:r>
            <w:r w:rsidR="005A2A54" w:rsidRPr="006D1782">
              <w:rPr>
                <w:rFonts w:ascii="Verdana" w:hAnsi="Verdana"/>
                <w:sz w:val="18"/>
                <w:szCs w:val="18"/>
                <w:highlight w:val="yellow"/>
                <w:lang w:val="fr-FR"/>
              </w:rPr>
              <w:t>XXX</w:t>
            </w:r>
            <w:r w:rsidRPr="00296501">
              <w:rPr>
                <w:rFonts w:ascii="Verdana" w:hAnsi="Verdana"/>
                <w:sz w:val="18"/>
                <w:szCs w:val="18"/>
                <w:lang w:val="fr-FR"/>
              </w:rPr>
              <w:t xml:space="preserve"> majorées des taxes légales en vigueur à la date de leur échéance, notamment de la TVA si elle est applicable.</w:t>
            </w:r>
            <w:r w:rsidR="00C726E2" w:rsidRPr="00296501">
              <w:rPr>
                <w:rFonts w:ascii="Verdana" w:hAnsi="Verdana"/>
                <w:sz w:val="18"/>
                <w:szCs w:val="18"/>
                <w:lang w:val="fr-FR"/>
              </w:rPr>
              <w:t xml:space="preserve"> Le taux de change appliqué sera celui du jour de l’émission de la facture.</w:t>
            </w:r>
          </w:p>
          <w:p w14:paraId="65240FB2" w14:textId="61128DD6" w:rsidR="00CE6C9E" w:rsidRPr="0061511B" w:rsidRDefault="007879C0" w:rsidP="007879C0">
            <w:pPr>
              <w:spacing w:before="240"/>
              <w:ind w:right="26"/>
              <w:jc w:val="both"/>
              <w:rPr>
                <w:rFonts w:ascii="Verdana" w:hAnsi="Verdana"/>
                <w:sz w:val="18"/>
                <w:szCs w:val="18"/>
                <w:lang w:val="fr-FR"/>
              </w:rPr>
            </w:pPr>
            <w:r w:rsidRPr="0061511B">
              <w:rPr>
                <w:rFonts w:ascii="Verdana" w:hAnsi="Verdana"/>
                <w:sz w:val="18"/>
                <w:szCs w:val="18"/>
                <w:lang w:val="fr-FR"/>
              </w:rPr>
              <w:t xml:space="preserve">La facture devra être envoyée </w:t>
            </w:r>
            <w:r w:rsidR="00885935" w:rsidRPr="0061511B">
              <w:rPr>
                <w:rFonts w:ascii="Verdana" w:hAnsi="Verdana"/>
                <w:sz w:val="18"/>
                <w:szCs w:val="18"/>
                <w:lang w:val="fr-FR"/>
              </w:rPr>
              <w:t>à l’AP-HP</w:t>
            </w:r>
            <w:r w:rsidR="00046845" w:rsidRPr="0061511B">
              <w:rPr>
                <w:rFonts w:ascii="Verdana" w:hAnsi="Verdana"/>
                <w:sz w:val="18"/>
                <w:szCs w:val="18"/>
                <w:lang w:val="fr-FR"/>
              </w:rPr>
              <w:t xml:space="preserve"> par e-mail </w:t>
            </w:r>
            <w:r w:rsidR="0061511B" w:rsidRPr="0061511B">
              <w:rPr>
                <w:rFonts w:ascii="Verdana" w:hAnsi="Verdana"/>
                <w:sz w:val="18"/>
                <w:szCs w:val="18"/>
                <w:lang w:val="fr-FR"/>
              </w:rPr>
              <w:t xml:space="preserve">à l’adresse </w:t>
            </w:r>
            <w:hyperlink r:id="rId11" w:history="1">
              <w:r w:rsidR="0061511B" w:rsidRPr="0061511B">
                <w:rPr>
                  <w:rStyle w:val="Lienhypertexte"/>
                </w:rPr>
                <w:t>c.dangelo@ern-euro-nmd.eu</w:t>
              </w:r>
            </w:hyperlink>
            <w:r w:rsidR="0061511B" w:rsidRPr="0061511B">
              <w:t xml:space="preserve"> </w:t>
            </w:r>
            <w:r w:rsidR="0061511B" w:rsidRPr="0061511B">
              <w:rPr>
                <w:rFonts w:ascii="Verdana" w:hAnsi="Verdana"/>
                <w:sz w:val="18"/>
                <w:szCs w:val="18"/>
                <w:lang w:val="fr-FR"/>
              </w:rPr>
              <w:t xml:space="preserve">ou par courrier </w:t>
            </w:r>
            <w:r w:rsidRPr="0061511B">
              <w:rPr>
                <w:rFonts w:ascii="Verdana" w:hAnsi="Verdana"/>
                <w:sz w:val="18"/>
                <w:szCs w:val="18"/>
                <w:lang w:val="fr-FR"/>
              </w:rPr>
              <w:t>à l'attention de :</w:t>
            </w:r>
          </w:p>
          <w:p w14:paraId="6D27D9EA" w14:textId="38BE6297" w:rsidR="00CE6C9E" w:rsidRPr="00C1343D" w:rsidRDefault="003B75FA" w:rsidP="00CE6C9E">
            <w:pPr>
              <w:ind w:right="30"/>
              <w:jc w:val="both"/>
              <w:rPr>
                <w:rFonts w:ascii="Verdana" w:hAnsi="Verdana"/>
                <w:sz w:val="18"/>
                <w:szCs w:val="18"/>
                <w:lang w:val="fr-FR"/>
              </w:rPr>
            </w:pPr>
            <w:r w:rsidRPr="00C1343D">
              <w:rPr>
                <w:rFonts w:ascii="Verdana" w:hAnsi="Verdana"/>
                <w:sz w:val="18"/>
                <w:szCs w:val="18"/>
                <w:lang w:val="fr-FR"/>
              </w:rPr>
              <w:t xml:space="preserve">Groupe Hospitalier </w:t>
            </w:r>
            <w:proofErr w:type="spellStart"/>
            <w:r w:rsidRPr="00C1343D">
              <w:rPr>
                <w:rFonts w:ascii="Verdana" w:hAnsi="Verdana"/>
                <w:sz w:val="18"/>
                <w:szCs w:val="18"/>
                <w:lang w:val="fr-FR"/>
              </w:rPr>
              <w:t>Pitié-Salpetrière</w:t>
            </w:r>
            <w:proofErr w:type="spellEnd"/>
          </w:p>
          <w:p w14:paraId="506B6CDF" w14:textId="77777777" w:rsidR="003B75FA" w:rsidRPr="00C1343D" w:rsidRDefault="003B75FA" w:rsidP="00CE6C9E">
            <w:pPr>
              <w:ind w:right="30"/>
              <w:jc w:val="both"/>
              <w:rPr>
                <w:rFonts w:ascii="Verdana" w:hAnsi="Verdana"/>
                <w:sz w:val="18"/>
                <w:szCs w:val="18"/>
                <w:lang w:val="fr-FR"/>
              </w:rPr>
            </w:pPr>
            <w:r w:rsidRPr="00C1343D">
              <w:rPr>
                <w:rFonts w:ascii="Verdana" w:hAnsi="Verdana"/>
                <w:sz w:val="18"/>
                <w:szCs w:val="18"/>
                <w:lang w:val="fr-FR"/>
              </w:rPr>
              <w:t>47-83 boulevard de l’</w:t>
            </w:r>
            <w:proofErr w:type="spellStart"/>
            <w:r w:rsidRPr="00C1343D">
              <w:rPr>
                <w:rFonts w:ascii="Verdana" w:hAnsi="Verdana"/>
                <w:sz w:val="18"/>
                <w:szCs w:val="18"/>
                <w:lang w:val="fr-FR"/>
              </w:rPr>
              <w:t>Hopital</w:t>
            </w:r>
            <w:proofErr w:type="spellEnd"/>
          </w:p>
          <w:p w14:paraId="3347ED96" w14:textId="2EF0BAAD" w:rsidR="00CE6C9E" w:rsidRPr="00761CD1" w:rsidRDefault="003B75FA" w:rsidP="003B75FA">
            <w:pPr>
              <w:rPr>
                <w:rFonts w:ascii="Verdana" w:hAnsi="Verdana"/>
                <w:sz w:val="18"/>
                <w:szCs w:val="18"/>
                <w:lang w:val="fr-FR"/>
              </w:rPr>
            </w:pPr>
            <w:r w:rsidRPr="00C1343D">
              <w:rPr>
                <w:rFonts w:ascii="Verdana" w:hAnsi="Verdana"/>
                <w:sz w:val="18"/>
                <w:szCs w:val="18"/>
                <w:lang w:val="fr-FR"/>
              </w:rPr>
              <w:t>75651 PARIS Cedex 13</w:t>
            </w:r>
          </w:p>
          <w:p w14:paraId="24874DA7" w14:textId="77777777" w:rsidR="003B75FA" w:rsidRPr="00C1343D" w:rsidRDefault="003B75FA" w:rsidP="003B75FA">
            <w:pPr>
              <w:ind w:right="30"/>
              <w:jc w:val="both"/>
              <w:rPr>
                <w:rFonts w:ascii="Verdana" w:hAnsi="Verdana"/>
                <w:sz w:val="18"/>
                <w:szCs w:val="18"/>
                <w:lang w:val="fr-FR"/>
              </w:rPr>
            </w:pPr>
            <w:r w:rsidRPr="00C1343D">
              <w:rPr>
                <w:rFonts w:ascii="Verdana" w:hAnsi="Verdana"/>
                <w:sz w:val="18"/>
                <w:szCs w:val="18"/>
                <w:lang w:val="fr-FR"/>
              </w:rPr>
              <w:t>Pavillon Risler – équipe ERN</w:t>
            </w:r>
          </w:p>
          <w:p w14:paraId="0C6D3693" w14:textId="691E4FF0" w:rsidR="007879C0" w:rsidRPr="00296501" w:rsidRDefault="007879C0" w:rsidP="007879C0">
            <w:pPr>
              <w:ind w:right="26"/>
              <w:jc w:val="both"/>
              <w:rPr>
                <w:rFonts w:ascii="Verdana" w:hAnsi="Verdana"/>
                <w:sz w:val="18"/>
                <w:szCs w:val="18"/>
                <w:lang w:val="fr-FR"/>
              </w:rPr>
            </w:pPr>
          </w:p>
          <w:p w14:paraId="4CE5FA6A" w14:textId="13E23BD6" w:rsidR="007879C0" w:rsidRPr="00B5234A" w:rsidRDefault="00886E66" w:rsidP="00046845">
            <w:pPr>
              <w:ind w:right="26"/>
              <w:jc w:val="both"/>
              <w:rPr>
                <w:rFonts w:ascii="Verdana" w:hAnsi="Verdana"/>
                <w:sz w:val="18"/>
                <w:szCs w:val="18"/>
                <w:lang w:val="fr-FR"/>
              </w:rPr>
            </w:pPr>
            <w:r>
              <w:rPr>
                <w:rFonts w:ascii="Verdana" w:hAnsi="Verdana"/>
                <w:sz w:val="18"/>
                <w:szCs w:val="18"/>
                <w:lang w:val="fr-FR"/>
              </w:rPr>
              <w:t xml:space="preserve">Elle </w:t>
            </w:r>
            <w:r w:rsidRPr="00886E66">
              <w:rPr>
                <w:rFonts w:ascii="Verdana" w:hAnsi="Verdana"/>
                <w:sz w:val="18"/>
                <w:szCs w:val="18"/>
                <w:lang w:val="fr-FR"/>
              </w:rPr>
              <w:t>devra également comporter la m</w:t>
            </w:r>
            <w:r>
              <w:rPr>
                <w:rFonts w:ascii="Verdana" w:hAnsi="Verdana"/>
                <w:sz w:val="18"/>
                <w:szCs w:val="18"/>
                <w:lang w:val="fr-FR"/>
              </w:rPr>
              <w:t>ention</w:t>
            </w:r>
            <w:r w:rsidRPr="00296501">
              <w:rPr>
                <w:rFonts w:ascii="Verdana" w:hAnsi="Verdana"/>
                <w:sz w:val="18"/>
                <w:szCs w:val="18"/>
                <w:lang w:val="fr-FR"/>
              </w:rPr>
              <w:t xml:space="preserve"> :</w:t>
            </w:r>
            <w:r w:rsidR="007879C0" w:rsidRPr="00296501">
              <w:rPr>
                <w:rFonts w:ascii="Verdana" w:hAnsi="Verdana"/>
                <w:sz w:val="18"/>
                <w:szCs w:val="18"/>
                <w:lang w:val="fr-FR"/>
              </w:rPr>
              <w:t xml:space="preserve"> </w:t>
            </w:r>
            <w:r w:rsidR="003B75FA" w:rsidRPr="00761CD1">
              <w:rPr>
                <w:rFonts w:ascii="Verdana" w:hAnsi="Verdana"/>
                <w:sz w:val="18"/>
                <w:szCs w:val="18"/>
                <w:lang w:val="fr-FR"/>
              </w:rPr>
              <w:t>ERN EURO-NMD 23</w:t>
            </w:r>
            <w:r w:rsidR="00C53003" w:rsidRPr="00761CD1">
              <w:rPr>
                <w:rFonts w:ascii="Verdana" w:hAnsi="Verdana"/>
                <w:sz w:val="18"/>
                <w:szCs w:val="18"/>
                <w:lang w:val="fr-FR"/>
              </w:rPr>
              <w:t>-</w:t>
            </w:r>
            <w:r w:rsidR="003B75FA" w:rsidRPr="00761CD1">
              <w:rPr>
                <w:rFonts w:ascii="Verdana" w:hAnsi="Verdana"/>
                <w:sz w:val="18"/>
                <w:szCs w:val="18"/>
                <w:lang w:val="fr-FR"/>
              </w:rPr>
              <w:t xml:space="preserve">27 </w:t>
            </w:r>
            <w:r w:rsidR="00C7582F" w:rsidRPr="00761CD1">
              <w:rPr>
                <w:rFonts w:ascii="Verdana" w:hAnsi="Verdana"/>
                <w:sz w:val="18"/>
                <w:szCs w:val="18"/>
                <w:lang w:val="fr-FR"/>
              </w:rPr>
              <w:t xml:space="preserve">/ </w:t>
            </w:r>
            <w:r w:rsidR="003B75FA" w:rsidRPr="00761CD1">
              <w:rPr>
                <w:rFonts w:ascii="Verdana" w:hAnsi="Verdana"/>
                <w:sz w:val="18"/>
                <w:szCs w:val="18"/>
                <w:lang w:val="fr-FR"/>
              </w:rPr>
              <w:t>REU055</w:t>
            </w:r>
            <w:r w:rsidR="003B75FA">
              <w:rPr>
                <w:rFonts w:ascii="Verdana" w:hAnsi="Verdana"/>
                <w:sz w:val="18"/>
                <w:szCs w:val="18"/>
                <w:lang w:val="fr-FR"/>
              </w:rPr>
              <w:t xml:space="preserve"> </w:t>
            </w:r>
          </w:p>
          <w:p w14:paraId="6717E736" w14:textId="03EF87C3" w:rsidR="00886E66" w:rsidRPr="00886E66" w:rsidRDefault="00886E66" w:rsidP="007879C0">
            <w:pPr>
              <w:spacing w:before="240"/>
              <w:ind w:right="26"/>
              <w:jc w:val="both"/>
              <w:rPr>
                <w:rFonts w:ascii="Verdana" w:hAnsi="Verdana"/>
                <w:sz w:val="18"/>
                <w:szCs w:val="18"/>
                <w:lang w:val="fr-FR"/>
              </w:rPr>
            </w:pPr>
            <w:r w:rsidRPr="00886E66">
              <w:rPr>
                <w:rFonts w:ascii="Verdana" w:hAnsi="Verdana"/>
                <w:sz w:val="18"/>
                <w:szCs w:val="18"/>
                <w:lang w:val="fr-FR"/>
              </w:rPr>
              <w:t>L’ERN s’engage à transmettre les factures à l’APHP selon les modalités de gestion indiquées par ce-dernier </w:t>
            </w:r>
          </w:p>
          <w:p w14:paraId="2DC49145" w14:textId="41F4CAE1" w:rsidR="007879C0" w:rsidRPr="00B5234A" w:rsidRDefault="007879C0" w:rsidP="007879C0">
            <w:pPr>
              <w:spacing w:before="240"/>
              <w:ind w:right="26"/>
              <w:jc w:val="both"/>
              <w:rPr>
                <w:rFonts w:ascii="Verdana" w:hAnsi="Verdana"/>
                <w:sz w:val="18"/>
                <w:szCs w:val="18"/>
                <w:lang w:val="fr-FR"/>
              </w:rPr>
            </w:pPr>
            <w:r w:rsidRPr="00B5234A">
              <w:rPr>
                <w:rFonts w:ascii="Verdana" w:hAnsi="Verdana"/>
                <w:b/>
                <w:sz w:val="18"/>
                <w:szCs w:val="18"/>
                <w:lang w:val="fr-FR"/>
              </w:rPr>
              <w:t>5.3</w:t>
            </w:r>
            <w:r w:rsidRPr="00B5234A">
              <w:rPr>
                <w:rFonts w:ascii="Verdana" w:hAnsi="Verdana"/>
                <w:sz w:val="18"/>
                <w:szCs w:val="18"/>
                <w:lang w:val="fr-FR"/>
              </w:rPr>
              <w:t xml:space="preserve"> Les paiements interviendront à </w:t>
            </w:r>
            <w:r w:rsidRPr="00761CD1">
              <w:rPr>
                <w:rFonts w:ascii="Verdana" w:hAnsi="Verdana"/>
                <w:sz w:val="18"/>
                <w:szCs w:val="18"/>
                <w:lang w:val="fr-FR"/>
              </w:rPr>
              <w:t>soixante (60) jours fin</w:t>
            </w:r>
            <w:r w:rsidRPr="00B5234A">
              <w:rPr>
                <w:rFonts w:ascii="Verdana" w:hAnsi="Verdana"/>
                <w:sz w:val="18"/>
                <w:szCs w:val="18"/>
                <w:lang w:val="fr-FR"/>
              </w:rPr>
              <w:t xml:space="preserve"> de mois à compter de la date d’émission d’une facture par </w:t>
            </w:r>
            <w:r w:rsidR="006D1782" w:rsidRPr="006D1782">
              <w:rPr>
                <w:rFonts w:ascii="Verdana" w:hAnsi="Verdana"/>
                <w:sz w:val="18"/>
                <w:szCs w:val="18"/>
                <w:highlight w:val="yellow"/>
                <w:lang w:val="fr-FR"/>
              </w:rPr>
              <w:t>XXX</w:t>
            </w:r>
            <w:r w:rsidRPr="00B5234A">
              <w:rPr>
                <w:rFonts w:ascii="Verdana" w:hAnsi="Verdana"/>
                <w:sz w:val="18"/>
                <w:szCs w:val="18"/>
                <w:lang w:val="fr-FR"/>
              </w:rPr>
              <w:t>, par virement bancaire effectué sur le compte :</w:t>
            </w:r>
          </w:p>
          <w:p w14:paraId="1E5054CC" w14:textId="4AF7C952" w:rsidR="00D04967" w:rsidRDefault="00D04967" w:rsidP="007879C0">
            <w:pPr>
              <w:pBdr>
                <w:bottom w:val="single" w:sz="4" w:space="1" w:color="auto"/>
              </w:pBdr>
              <w:spacing w:before="240"/>
              <w:ind w:right="26"/>
              <w:jc w:val="both"/>
              <w:rPr>
                <w:rFonts w:ascii="Verdana" w:hAnsi="Verdana"/>
                <w:sz w:val="18"/>
                <w:szCs w:val="18"/>
                <w:lang w:val="fr-FR"/>
              </w:rPr>
            </w:pPr>
            <w:r>
              <w:rPr>
                <w:rFonts w:ascii="Verdana" w:hAnsi="Verdana"/>
                <w:sz w:val="18"/>
                <w:szCs w:val="18"/>
                <w:lang w:val="fr-FR"/>
              </w:rPr>
              <w:t>IBAN :</w:t>
            </w:r>
          </w:p>
          <w:p w14:paraId="1EF3281B" w14:textId="767DCD7D" w:rsidR="00D04967" w:rsidRDefault="00D04967" w:rsidP="00D04967">
            <w:pPr>
              <w:pBdr>
                <w:bottom w:val="single" w:sz="4" w:space="1" w:color="auto"/>
              </w:pBdr>
              <w:ind w:right="26"/>
              <w:jc w:val="both"/>
              <w:rPr>
                <w:rFonts w:ascii="Verdana" w:hAnsi="Verdana"/>
                <w:sz w:val="18"/>
                <w:szCs w:val="18"/>
                <w:lang w:val="fr-FR"/>
              </w:rPr>
            </w:pPr>
            <w:r>
              <w:rPr>
                <w:rFonts w:ascii="Verdana" w:hAnsi="Verdana"/>
                <w:sz w:val="18"/>
                <w:szCs w:val="18"/>
                <w:lang w:val="fr-FR"/>
              </w:rPr>
              <w:t>BIC :</w:t>
            </w:r>
          </w:p>
          <w:p w14:paraId="0EF2882D" w14:textId="7A760FFD" w:rsidR="00D04967" w:rsidRDefault="00D04967" w:rsidP="00D04967">
            <w:pPr>
              <w:pBdr>
                <w:bottom w:val="single" w:sz="4" w:space="1" w:color="auto"/>
              </w:pBdr>
              <w:ind w:right="26"/>
              <w:jc w:val="both"/>
              <w:rPr>
                <w:rFonts w:ascii="Verdana" w:hAnsi="Verdana"/>
                <w:sz w:val="18"/>
                <w:szCs w:val="18"/>
                <w:lang w:val="fr-FR"/>
              </w:rPr>
            </w:pPr>
            <w:r>
              <w:rPr>
                <w:rFonts w:ascii="Verdana" w:hAnsi="Verdana"/>
                <w:sz w:val="18"/>
                <w:szCs w:val="18"/>
                <w:lang w:val="fr-FR"/>
              </w:rPr>
              <w:t>Numéro de TVA :</w:t>
            </w:r>
          </w:p>
          <w:p w14:paraId="7E5A0ED4" w14:textId="7F7DF4FB" w:rsidR="00046845" w:rsidRDefault="00046845" w:rsidP="007879C0">
            <w:pPr>
              <w:pBdr>
                <w:bottom w:val="single" w:sz="4" w:space="1" w:color="auto"/>
              </w:pBdr>
              <w:spacing w:before="240"/>
              <w:ind w:right="26"/>
              <w:jc w:val="both"/>
              <w:rPr>
                <w:rFonts w:ascii="Verdana" w:hAnsi="Verdana"/>
                <w:sz w:val="18"/>
                <w:szCs w:val="18"/>
                <w:lang w:val="fr-FR"/>
              </w:rPr>
            </w:pPr>
            <w:r>
              <w:rPr>
                <w:rFonts w:ascii="Verdana" w:hAnsi="Verdana"/>
                <w:sz w:val="18"/>
                <w:szCs w:val="18"/>
                <w:lang w:val="fr-FR"/>
              </w:rPr>
              <w:t>(</w:t>
            </w:r>
            <w:proofErr w:type="gramStart"/>
            <w:r>
              <w:rPr>
                <w:rFonts w:ascii="Verdana" w:hAnsi="Verdana"/>
                <w:sz w:val="18"/>
                <w:szCs w:val="18"/>
                <w:lang w:val="fr-FR"/>
              </w:rPr>
              <w:t>le</w:t>
            </w:r>
            <w:proofErr w:type="gramEnd"/>
            <w:r>
              <w:rPr>
                <w:rFonts w:ascii="Verdana" w:hAnsi="Verdana"/>
                <w:sz w:val="18"/>
                <w:szCs w:val="18"/>
                <w:lang w:val="fr-FR"/>
              </w:rPr>
              <w:t xml:space="preserve"> RIB sera transmis à la demande de</w:t>
            </w:r>
            <w:r w:rsidR="003B75FA">
              <w:rPr>
                <w:rFonts w:ascii="Verdana" w:hAnsi="Verdana"/>
                <w:sz w:val="18"/>
                <w:szCs w:val="18"/>
                <w:lang w:val="fr-FR"/>
              </w:rPr>
              <w:t xml:space="preserve"> l’AP-HP</w:t>
            </w:r>
            <w:r>
              <w:rPr>
                <w:rFonts w:ascii="Verdana" w:hAnsi="Verdana"/>
                <w:sz w:val="18"/>
                <w:szCs w:val="18"/>
                <w:lang w:val="fr-FR"/>
              </w:rPr>
              <w:t xml:space="preserve"> par e-mail ou voie postale) </w:t>
            </w:r>
          </w:p>
          <w:p w14:paraId="4A34C33F" w14:textId="049F5BC4" w:rsidR="007879C0" w:rsidRPr="00B5234A" w:rsidRDefault="007879C0" w:rsidP="007879C0">
            <w:pPr>
              <w:pBdr>
                <w:bottom w:val="single" w:sz="4" w:space="1" w:color="auto"/>
              </w:pBdr>
              <w:spacing w:before="240"/>
              <w:ind w:right="26"/>
              <w:jc w:val="both"/>
              <w:rPr>
                <w:rFonts w:ascii="Verdana" w:hAnsi="Verdana"/>
                <w:b/>
                <w:sz w:val="18"/>
                <w:szCs w:val="18"/>
                <w:lang w:val="fr-FR"/>
              </w:rPr>
            </w:pPr>
            <w:r w:rsidRPr="00B5234A">
              <w:rPr>
                <w:rFonts w:ascii="Verdana" w:hAnsi="Verdana"/>
                <w:b/>
                <w:sz w:val="18"/>
                <w:szCs w:val="18"/>
                <w:lang w:val="fr-FR"/>
              </w:rPr>
              <w:t xml:space="preserve">ARTICLE 6 </w:t>
            </w:r>
            <w:r w:rsidR="00A52669" w:rsidRPr="00B5234A">
              <w:rPr>
                <w:rFonts w:ascii="Verdana" w:hAnsi="Verdana"/>
                <w:b/>
                <w:sz w:val="18"/>
                <w:szCs w:val="18"/>
                <w:lang w:val="fr-FR"/>
              </w:rPr>
              <w:t>INFORMATIONS</w:t>
            </w:r>
            <w:r w:rsidR="00A52669">
              <w:rPr>
                <w:rFonts w:ascii="Verdana" w:hAnsi="Verdana"/>
                <w:b/>
                <w:sz w:val="18"/>
                <w:szCs w:val="18"/>
                <w:lang w:val="fr-FR"/>
              </w:rPr>
              <w:t xml:space="preserve"> </w:t>
            </w:r>
            <w:r w:rsidR="00A52669" w:rsidRPr="00B5234A">
              <w:rPr>
                <w:rFonts w:ascii="Verdana" w:hAnsi="Verdana"/>
                <w:b/>
                <w:sz w:val="18"/>
                <w:szCs w:val="18"/>
                <w:lang w:val="fr-FR"/>
              </w:rPr>
              <w:t>CONFIDENTIELLES</w:t>
            </w:r>
            <w:r w:rsidRPr="00B5234A">
              <w:rPr>
                <w:rFonts w:ascii="Verdana" w:hAnsi="Verdana"/>
                <w:b/>
                <w:sz w:val="18"/>
                <w:szCs w:val="18"/>
                <w:lang w:val="fr-FR"/>
              </w:rPr>
              <w:t xml:space="preserve"> </w:t>
            </w:r>
          </w:p>
          <w:p w14:paraId="653323BF" w14:textId="4ACEC1B9" w:rsidR="007879C0" w:rsidRDefault="007879C0" w:rsidP="003256FE">
            <w:pPr>
              <w:spacing w:before="240" w:after="480"/>
              <w:ind w:right="28"/>
              <w:jc w:val="both"/>
              <w:rPr>
                <w:rFonts w:ascii="Verdana" w:hAnsi="Verdana"/>
                <w:sz w:val="18"/>
                <w:szCs w:val="18"/>
                <w:lang w:val="fr-FR"/>
              </w:rPr>
            </w:pPr>
            <w:r w:rsidRPr="00B5234A">
              <w:rPr>
                <w:rFonts w:ascii="Verdana" w:hAnsi="Verdana"/>
                <w:sz w:val="18"/>
                <w:szCs w:val="18"/>
                <w:lang w:val="fr-FR"/>
              </w:rPr>
              <w:lastRenderedPageBreak/>
              <w:t>Chaque Partie s'engage à n’utiliser les Informations confidentielles de l’autre Partie dont elle pourrait avoir connaissance à l'occasion de l'exécution du Contrat que pour les besoins du Contrat, et à ne pas publier ni divulguer de quelque façon que ce soit lesdites Informations confidentielles, et notamment les savoir-faire appartenant à l'autre Partie, tant que ces informations ne sont pas accessibles au public. Cet engagement de confidentialité restera en vigueur pendant toute la durée du Contrat et cinq (5) ans à compter de la date de fin du Contrat, pour quelque raison que ce soit.</w:t>
            </w:r>
          </w:p>
          <w:p w14:paraId="08DB6497" w14:textId="1DFD506C" w:rsidR="007879C0" w:rsidRPr="00B5234A" w:rsidRDefault="007879C0" w:rsidP="00767D7E">
            <w:pPr>
              <w:pBdr>
                <w:left w:val="single" w:sz="4" w:space="4" w:color="auto"/>
                <w:bottom w:val="single" w:sz="4" w:space="1" w:color="auto"/>
                <w:right w:val="single" w:sz="4" w:space="4" w:color="auto"/>
                <w:between w:val="single" w:sz="4" w:space="1" w:color="auto"/>
                <w:bar w:val="single" w:sz="4" w:color="auto"/>
              </w:pBdr>
              <w:spacing w:before="240"/>
              <w:ind w:right="26"/>
              <w:jc w:val="both"/>
              <w:rPr>
                <w:rFonts w:ascii="Verdana" w:hAnsi="Verdana"/>
                <w:b/>
                <w:bCs/>
                <w:sz w:val="18"/>
                <w:szCs w:val="18"/>
                <w:lang w:val="fr-FR"/>
              </w:rPr>
            </w:pPr>
            <w:r w:rsidRPr="00B5234A">
              <w:rPr>
                <w:rFonts w:ascii="Verdana" w:hAnsi="Verdana"/>
                <w:b/>
                <w:bCs/>
                <w:sz w:val="18"/>
                <w:szCs w:val="18"/>
                <w:lang w:val="fr-FR"/>
              </w:rPr>
              <w:t xml:space="preserve">ARTICLE 7 PROPRIETE INTELLECTUELLE ET </w:t>
            </w:r>
            <w:r w:rsidRPr="00767D7E">
              <w:rPr>
                <w:rFonts w:ascii="Verdana" w:hAnsi="Verdana"/>
                <w:b/>
                <w:sz w:val="18"/>
                <w:szCs w:val="18"/>
                <w:lang w:val="fr-FR"/>
              </w:rPr>
              <w:t xml:space="preserve">EXPLOITATION DES </w:t>
            </w:r>
            <w:r w:rsidR="00783CE6" w:rsidRPr="00767D7E">
              <w:rPr>
                <w:rFonts w:ascii="Verdana" w:hAnsi="Verdana"/>
                <w:b/>
                <w:sz w:val="18"/>
                <w:szCs w:val="18"/>
                <w:lang w:val="fr-FR"/>
              </w:rPr>
              <w:t>LIVRABLES</w:t>
            </w:r>
          </w:p>
          <w:p w14:paraId="2D2F103D" w14:textId="0ADDB920" w:rsidR="007879C0" w:rsidRDefault="000816CD" w:rsidP="007879C0">
            <w:pPr>
              <w:pBdr>
                <w:bottom w:val="single" w:sz="4" w:space="1" w:color="auto"/>
              </w:pBdr>
              <w:spacing w:before="240"/>
              <w:ind w:right="26"/>
              <w:jc w:val="both"/>
              <w:rPr>
                <w:rFonts w:ascii="Verdana" w:hAnsi="Verdana"/>
                <w:sz w:val="18"/>
                <w:szCs w:val="18"/>
                <w:lang w:val="fr-FR"/>
              </w:rPr>
            </w:pPr>
            <w:r w:rsidRPr="00A01205">
              <w:rPr>
                <w:rFonts w:ascii="Verdana" w:hAnsi="Verdana"/>
                <w:sz w:val="18"/>
                <w:szCs w:val="18"/>
                <w:lang w:val="fr-FR"/>
              </w:rPr>
              <w:t xml:space="preserve">Les Parties conviennent d’appliquer les règles prévues dans le Grant Agreement </w:t>
            </w:r>
            <w:r w:rsidR="00EF1B8C" w:rsidRPr="00960608">
              <w:rPr>
                <w:rFonts w:ascii="Verdana" w:hAnsi="Verdana"/>
                <w:sz w:val="18"/>
                <w:szCs w:val="18"/>
                <w:lang w:val="fr-FR"/>
              </w:rPr>
              <w:t>1001156434</w:t>
            </w:r>
            <w:r w:rsidRPr="00A01205">
              <w:rPr>
                <w:rFonts w:ascii="Verdana" w:hAnsi="Verdana"/>
                <w:sz w:val="18"/>
                <w:szCs w:val="18"/>
                <w:lang w:val="fr-FR"/>
              </w:rPr>
              <w:t>.</w:t>
            </w:r>
            <w:r w:rsidR="00783CE6">
              <w:rPr>
                <w:rFonts w:ascii="Verdana" w:hAnsi="Verdana"/>
                <w:sz w:val="18"/>
                <w:szCs w:val="18"/>
                <w:lang w:val="fr-FR"/>
              </w:rPr>
              <w:t xml:space="preserve"> </w:t>
            </w:r>
            <w:r w:rsidR="00564ECB" w:rsidRPr="00783CE6">
              <w:rPr>
                <w:rFonts w:ascii="Verdana" w:hAnsi="Verdana"/>
                <w:sz w:val="18"/>
                <w:szCs w:val="18"/>
                <w:lang w:val="fr-FR"/>
              </w:rPr>
              <w:t>Les</w:t>
            </w:r>
            <w:r w:rsidR="00783CE6" w:rsidRPr="00783CE6">
              <w:rPr>
                <w:rFonts w:ascii="Verdana" w:hAnsi="Verdana"/>
                <w:sz w:val="18"/>
                <w:szCs w:val="18"/>
                <w:lang w:val="fr-FR"/>
              </w:rPr>
              <w:t xml:space="preserve"> livrables sont disponibles à chaque état membre</w:t>
            </w:r>
            <w:r w:rsidR="005A2A54">
              <w:rPr>
                <w:rFonts w:ascii="Verdana" w:hAnsi="Verdana"/>
                <w:sz w:val="18"/>
                <w:szCs w:val="18"/>
                <w:lang w:val="fr-FR"/>
              </w:rPr>
              <w:t>.</w:t>
            </w:r>
          </w:p>
          <w:p w14:paraId="018ED173" w14:textId="77777777" w:rsidR="007879C0" w:rsidRPr="00B5234A" w:rsidRDefault="007879C0" w:rsidP="007879C0">
            <w:pPr>
              <w:pBdr>
                <w:bottom w:val="single" w:sz="4" w:space="1" w:color="auto"/>
              </w:pBdr>
              <w:spacing w:before="240"/>
              <w:ind w:right="26"/>
              <w:jc w:val="both"/>
              <w:rPr>
                <w:rFonts w:ascii="Verdana" w:hAnsi="Verdana"/>
                <w:b/>
                <w:sz w:val="18"/>
                <w:szCs w:val="18"/>
                <w:lang w:val="fr-FR"/>
              </w:rPr>
            </w:pPr>
            <w:r w:rsidRPr="00B5234A">
              <w:rPr>
                <w:rFonts w:ascii="Verdana" w:hAnsi="Verdana"/>
                <w:b/>
                <w:sz w:val="18"/>
                <w:szCs w:val="18"/>
                <w:lang w:val="fr-FR"/>
              </w:rPr>
              <w:t>ARTICLE 8 RESPONSABILITE</w:t>
            </w:r>
          </w:p>
          <w:p w14:paraId="7C66A4DB" w14:textId="44994315" w:rsidR="00FB5FEB" w:rsidRPr="00D4708E" w:rsidRDefault="005A2A54" w:rsidP="00D4708E">
            <w:pPr>
              <w:spacing w:before="240"/>
              <w:ind w:right="26"/>
              <w:jc w:val="both"/>
              <w:rPr>
                <w:rFonts w:ascii="Verdana" w:hAnsi="Verdana"/>
                <w:sz w:val="18"/>
                <w:szCs w:val="18"/>
                <w:lang w:val="fr-FR"/>
              </w:rPr>
            </w:pPr>
            <w:r w:rsidRPr="00D4708E">
              <w:rPr>
                <w:rFonts w:ascii="Verdana" w:hAnsi="Verdana"/>
                <w:sz w:val="18"/>
                <w:szCs w:val="18"/>
                <w:highlight w:val="yellow"/>
                <w:lang w:val="fr-FR"/>
              </w:rPr>
              <w:t>XXX</w:t>
            </w:r>
            <w:r w:rsidR="007879C0" w:rsidRPr="00B5234A">
              <w:rPr>
                <w:rFonts w:ascii="Verdana" w:hAnsi="Verdana"/>
                <w:sz w:val="18"/>
                <w:szCs w:val="18"/>
                <w:lang w:val="fr-FR"/>
              </w:rPr>
              <w:t xml:space="preserve"> étant tenu d’une obligation de moyens, sa responsabilité en cas d’inexécution des obligations essentielles au titre du Contrat ne pourra être engagée qu’en cas de faute caractérisée et sera expressément limitée à la réparation des seuls dommages directs, prévisibles et certains qui lui seront imputable. Parmi ceux-ci, sont exclus la perte de chance ou d’opportunité, perte de marché, perte de profit, perte de contrat ainsi que les préjudices causés aux tiers. </w:t>
            </w:r>
          </w:p>
          <w:p w14:paraId="509DB664" w14:textId="4FDA150E" w:rsidR="007879C0" w:rsidRPr="00B5234A" w:rsidRDefault="007879C0" w:rsidP="007879C0">
            <w:pPr>
              <w:pBdr>
                <w:bottom w:val="single" w:sz="4" w:space="1" w:color="auto"/>
              </w:pBdr>
              <w:spacing w:before="240"/>
              <w:ind w:right="26"/>
              <w:jc w:val="both"/>
              <w:rPr>
                <w:rFonts w:ascii="Verdana" w:hAnsi="Verdana"/>
                <w:b/>
                <w:bCs/>
                <w:sz w:val="18"/>
                <w:szCs w:val="18"/>
                <w:lang w:val="fr-FR"/>
              </w:rPr>
            </w:pPr>
            <w:r w:rsidRPr="00B5234A">
              <w:rPr>
                <w:rFonts w:ascii="Verdana" w:hAnsi="Verdana"/>
                <w:b/>
                <w:bCs/>
                <w:sz w:val="18"/>
                <w:szCs w:val="18"/>
                <w:lang w:val="fr-FR"/>
              </w:rPr>
              <w:t>ARTICLE 9 DUREE</w:t>
            </w:r>
          </w:p>
          <w:p w14:paraId="4D6AFBF6" w14:textId="15052902" w:rsidR="007879C0" w:rsidRPr="00C45EE2" w:rsidRDefault="00CE1432" w:rsidP="007879C0">
            <w:pPr>
              <w:spacing w:before="240"/>
              <w:ind w:right="26"/>
              <w:jc w:val="both"/>
              <w:rPr>
                <w:rFonts w:ascii="Verdana" w:hAnsi="Verdana"/>
                <w:sz w:val="18"/>
                <w:szCs w:val="18"/>
                <w:lang w:val="fr-FR"/>
              </w:rPr>
            </w:pPr>
            <w:r w:rsidRPr="00CE1432">
              <w:rPr>
                <w:rFonts w:ascii="Verdana" w:hAnsi="Verdana"/>
                <w:sz w:val="18"/>
                <w:szCs w:val="18"/>
                <w:lang w:val="fr-FR"/>
              </w:rPr>
              <w:t>Le présent contrat entre en vigueur à la date de la dernière signature et expirera le 30 septembre 2027,</w:t>
            </w:r>
            <w:bookmarkStart w:id="0" w:name="_GoBack"/>
            <w:bookmarkEnd w:id="0"/>
            <w:r w:rsidRPr="00CE1432">
              <w:rPr>
                <w:rFonts w:ascii="Verdana" w:hAnsi="Verdana"/>
                <w:sz w:val="18"/>
                <w:szCs w:val="18"/>
                <w:lang w:val="fr-FR"/>
              </w:rPr>
              <w:t xml:space="preserve"> en conformité avec la période de financement de l’Union européenne définie dans l’ac</w:t>
            </w:r>
            <w:r>
              <w:rPr>
                <w:rFonts w:ascii="Verdana" w:hAnsi="Verdana"/>
                <w:sz w:val="18"/>
                <w:szCs w:val="18"/>
                <w:lang w:val="fr-FR"/>
              </w:rPr>
              <w:t>cord de subvention n° 101156434</w:t>
            </w:r>
            <w:r w:rsidR="007879C0" w:rsidRPr="00C45EE2">
              <w:rPr>
                <w:rFonts w:ascii="Verdana" w:hAnsi="Verdana"/>
                <w:sz w:val="18"/>
                <w:szCs w:val="18"/>
                <w:lang w:val="fr-FR"/>
              </w:rPr>
              <w:t xml:space="preserve">. </w:t>
            </w:r>
          </w:p>
          <w:p w14:paraId="1C50D9D8" w14:textId="77777777" w:rsidR="007879C0" w:rsidRPr="00B5234A" w:rsidRDefault="007879C0" w:rsidP="007879C0">
            <w:pPr>
              <w:spacing w:before="240"/>
              <w:ind w:right="26"/>
              <w:jc w:val="both"/>
              <w:rPr>
                <w:rFonts w:ascii="Verdana" w:hAnsi="Verdana"/>
                <w:sz w:val="18"/>
                <w:szCs w:val="18"/>
                <w:lang w:val="fr-FR"/>
              </w:rPr>
            </w:pPr>
            <w:r w:rsidRPr="00C45EE2">
              <w:rPr>
                <w:rFonts w:ascii="Verdana" w:hAnsi="Verdana"/>
                <w:sz w:val="18"/>
                <w:szCs w:val="18"/>
                <w:lang w:val="fr-FR"/>
              </w:rPr>
              <w:t>Il peut être renouvelé sur accord des</w:t>
            </w:r>
            <w:r w:rsidRPr="00B5234A">
              <w:rPr>
                <w:rFonts w:ascii="Verdana" w:hAnsi="Verdana"/>
                <w:sz w:val="18"/>
                <w:szCs w:val="18"/>
                <w:lang w:val="fr-FR"/>
              </w:rPr>
              <w:t xml:space="preserve"> Parties à la fin de cette période par un avenant qui précise notamment l'objet de cette prolongation ainsi que les modalités de son financement. </w:t>
            </w:r>
          </w:p>
          <w:p w14:paraId="1E0E930E" w14:textId="77777777" w:rsidR="00D4708E" w:rsidRPr="00B5234A" w:rsidRDefault="00D4708E" w:rsidP="007879C0">
            <w:pPr>
              <w:spacing w:before="240"/>
              <w:ind w:right="26"/>
              <w:jc w:val="both"/>
              <w:rPr>
                <w:rFonts w:ascii="Verdana" w:hAnsi="Verdana"/>
                <w:sz w:val="18"/>
                <w:szCs w:val="18"/>
                <w:lang w:val="fr-FR"/>
              </w:rPr>
            </w:pPr>
          </w:p>
          <w:p w14:paraId="311A712E" w14:textId="77777777" w:rsidR="007879C0" w:rsidRPr="00B5234A" w:rsidRDefault="007879C0" w:rsidP="007879C0">
            <w:pPr>
              <w:pBdr>
                <w:bottom w:val="single" w:sz="4" w:space="1" w:color="auto"/>
              </w:pBdr>
              <w:spacing w:before="240"/>
              <w:ind w:right="26"/>
              <w:jc w:val="both"/>
              <w:rPr>
                <w:rFonts w:ascii="Verdana" w:hAnsi="Verdana"/>
                <w:b/>
                <w:sz w:val="18"/>
                <w:szCs w:val="18"/>
                <w:lang w:val="fr-FR"/>
              </w:rPr>
            </w:pPr>
            <w:r w:rsidRPr="00B5234A">
              <w:rPr>
                <w:rFonts w:ascii="Verdana" w:hAnsi="Verdana"/>
                <w:b/>
                <w:sz w:val="18"/>
                <w:szCs w:val="18"/>
                <w:lang w:val="fr-FR"/>
              </w:rPr>
              <w:t>ARTICLE 10 – RESILIATION</w:t>
            </w:r>
          </w:p>
          <w:p w14:paraId="5E74C315" w14:textId="77777777" w:rsidR="007879C0" w:rsidRPr="00B5234A" w:rsidRDefault="007879C0" w:rsidP="007879C0">
            <w:pPr>
              <w:spacing w:before="240"/>
              <w:ind w:right="26"/>
              <w:jc w:val="both"/>
              <w:rPr>
                <w:rFonts w:ascii="Verdana" w:hAnsi="Verdana"/>
                <w:sz w:val="18"/>
                <w:szCs w:val="18"/>
                <w:lang w:val="fr-FR"/>
              </w:rPr>
            </w:pPr>
            <w:r w:rsidRPr="00B5234A">
              <w:rPr>
                <w:rFonts w:ascii="Verdana" w:hAnsi="Verdana"/>
                <w:b/>
                <w:sz w:val="18"/>
                <w:szCs w:val="18"/>
                <w:lang w:val="fr-FR"/>
              </w:rPr>
              <w:t>10.1</w:t>
            </w:r>
            <w:r w:rsidRPr="00B5234A">
              <w:rPr>
                <w:rFonts w:ascii="Verdana" w:hAnsi="Verdana"/>
                <w:sz w:val="18"/>
                <w:szCs w:val="18"/>
                <w:lang w:val="fr-FR"/>
              </w:rPr>
              <w:t xml:space="preserve"> Le Contrat peut être résilié de plein droit par l'une des Parties en cas d'inexécution par l'autre Partie d'une ou plusieurs des obligations qui lui incombent au titre du présent Contrat. Cette résiliation ne devient effective que trois (3) mois après l'envoi par la Partie plaignante d'une lettre recommandée avec accusé de réception </w:t>
            </w:r>
            <w:r w:rsidRPr="00B5234A">
              <w:rPr>
                <w:rFonts w:ascii="Verdana" w:hAnsi="Verdana"/>
                <w:sz w:val="18"/>
                <w:szCs w:val="18"/>
                <w:lang w:val="fr-FR"/>
              </w:rPr>
              <w:lastRenderedPageBreak/>
              <w:t xml:space="preserve">exposant les motifs de la résiliation, à moins que dans ce délai la Partie défaillante n'ait satisfait à ses obligations ou n'ait apporté la preuve d'un empêchement consécutif à un cas de force majeure. </w:t>
            </w:r>
          </w:p>
          <w:p w14:paraId="406CF783" w14:textId="77777777" w:rsidR="007879C0" w:rsidRPr="00B5234A" w:rsidRDefault="007879C0" w:rsidP="007879C0">
            <w:pPr>
              <w:spacing w:before="240"/>
              <w:ind w:right="26"/>
              <w:jc w:val="both"/>
              <w:rPr>
                <w:rFonts w:ascii="Verdana" w:hAnsi="Verdana"/>
                <w:sz w:val="18"/>
                <w:szCs w:val="18"/>
                <w:lang w:val="fr-FR"/>
              </w:rPr>
            </w:pPr>
            <w:r w:rsidRPr="00B5234A">
              <w:rPr>
                <w:rFonts w:ascii="Verdana" w:hAnsi="Verdana"/>
                <w:sz w:val="18"/>
                <w:szCs w:val="18"/>
                <w:lang w:val="fr-FR"/>
              </w:rPr>
              <w:t xml:space="preserve">L'exercice de cette faculté de résiliation ne dispense pas la Partie défaillante de remplir les obligations contractées jusqu'à la date de prise d'effet de la résiliation et ce, sans préjudice de l’indemnisation des dommages éventuellement subis par la Partie plaignante du fait de la résiliation anticipée du contrat. </w:t>
            </w:r>
          </w:p>
          <w:p w14:paraId="2F60323C" w14:textId="1E7A1BE7" w:rsidR="007879C0" w:rsidRPr="00B5234A" w:rsidRDefault="007879C0" w:rsidP="007879C0">
            <w:pPr>
              <w:spacing w:before="240"/>
              <w:ind w:right="26"/>
              <w:jc w:val="both"/>
              <w:rPr>
                <w:rFonts w:ascii="Verdana" w:hAnsi="Verdana"/>
                <w:sz w:val="18"/>
                <w:szCs w:val="18"/>
                <w:lang w:val="fr-FR"/>
              </w:rPr>
            </w:pPr>
            <w:r w:rsidRPr="00B5234A">
              <w:rPr>
                <w:rFonts w:ascii="Verdana" w:hAnsi="Verdana"/>
                <w:b/>
                <w:sz w:val="18"/>
                <w:szCs w:val="18"/>
                <w:lang w:val="fr-FR"/>
              </w:rPr>
              <w:t>10.2</w:t>
            </w:r>
            <w:r w:rsidRPr="00B5234A">
              <w:rPr>
                <w:rFonts w:ascii="Verdana" w:hAnsi="Verdana"/>
                <w:sz w:val="18"/>
                <w:szCs w:val="18"/>
                <w:lang w:val="fr-FR"/>
              </w:rPr>
              <w:t xml:space="preserve"> Le Contrat est résilié de plein droit, dans le cas où </w:t>
            </w:r>
            <w:r w:rsidR="00767D7E" w:rsidRPr="00564ECB">
              <w:rPr>
                <w:rFonts w:ascii="Verdana" w:hAnsi="Verdana"/>
                <w:sz w:val="18"/>
                <w:szCs w:val="18"/>
                <w:highlight w:val="yellow"/>
                <w:lang w:val="fr-FR"/>
              </w:rPr>
              <w:t>XXX</w:t>
            </w:r>
            <w:r w:rsidR="00767D7E" w:rsidRPr="00B5234A">
              <w:rPr>
                <w:rFonts w:ascii="Verdana" w:hAnsi="Verdana"/>
                <w:sz w:val="18"/>
                <w:szCs w:val="18"/>
                <w:lang w:val="fr-FR"/>
              </w:rPr>
              <w:t xml:space="preserve"> fait</w:t>
            </w:r>
            <w:r w:rsidRPr="00B5234A">
              <w:rPr>
                <w:rFonts w:ascii="Verdana" w:hAnsi="Verdana"/>
                <w:sz w:val="18"/>
                <w:szCs w:val="18"/>
                <w:lang w:val="fr-FR"/>
              </w:rPr>
              <w:t xml:space="preserve"> l’objet d’une procédure de redressement judiciaire ou de liquidation judiciaire, après mise en demeure adressée à l’administrateur, sous réserve des dispositions de l’article L.622-13 du code du commerce. </w:t>
            </w:r>
          </w:p>
          <w:p w14:paraId="1873F2E1" w14:textId="2AA891CB" w:rsidR="007879C0" w:rsidRPr="00B5234A" w:rsidRDefault="007879C0" w:rsidP="007879C0">
            <w:pPr>
              <w:spacing w:before="240"/>
              <w:ind w:right="26"/>
              <w:jc w:val="both"/>
              <w:rPr>
                <w:rFonts w:ascii="Verdana" w:hAnsi="Verdana"/>
                <w:sz w:val="18"/>
                <w:szCs w:val="18"/>
                <w:lang w:val="fr-FR"/>
              </w:rPr>
            </w:pPr>
            <w:r w:rsidRPr="00B5234A">
              <w:rPr>
                <w:rFonts w:ascii="Verdana" w:hAnsi="Verdana"/>
                <w:sz w:val="18"/>
                <w:szCs w:val="18"/>
                <w:lang w:val="fr-FR"/>
              </w:rPr>
              <w:t xml:space="preserve">Le Contrat est également résilié de plein droit en cas de cessation d’activité, dissolution ou liquidation amiable </w:t>
            </w:r>
            <w:r w:rsidR="005A2A54" w:rsidRPr="00564ECB">
              <w:rPr>
                <w:rFonts w:ascii="Verdana" w:hAnsi="Verdana"/>
                <w:sz w:val="18"/>
                <w:szCs w:val="18"/>
                <w:highlight w:val="yellow"/>
                <w:lang w:val="fr-FR"/>
              </w:rPr>
              <w:t>XXX</w:t>
            </w:r>
            <w:r w:rsidRPr="00B5234A">
              <w:rPr>
                <w:rFonts w:ascii="Verdana" w:hAnsi="Verdana"/>
                <w:sz w:val="18"/>
                <w:szCs w:val="18"/>
                <w:lang w:val="fr-FR"/>
              </w:rPr>
              <w:t xml:space="preserve">. </w:t>
            </w:r>
          </w:p>
          <w:p w14:paraId="3339555D" w14:textId="44A1F60D" w:rsidR="007879C0" w:rsidRPr="00B5234A" w:rsidRDefault="007879C0" w:rsidP="003256FE">
            <w:pPr>
              <w:spacing w:before="240"/>
              <w:ind w:right="26"/>
              <w:jc w:val="both"/>
              <w:rPr>
                <w:rFonts w:ascii="Verdana" w:hAnsi="Verdana"/>
                <w:sz w:val="18"/>
                <w:szCs w:val="18"/>
                <w:lang w:val="fr-FR"/>
              </w:rPr>
            </w:pPr>
            <w:r w:rsidRPr="00B5234A">
              <w:rPr>
                <w:rFonts w:ascii="Verdana" w:hAnsi="Verdana"/>
                <w:b/>
                <w:sz w:val="18"/>
                <w:szCs w:val="18"/>
                <w:lang w:val="fr-FR"/>
              </w:rPr>
              <w:t>10.3</w:t>
            </w:r>
            <w:r w:rsidRPr="00B5234A">
              <w:rPr>
                <w:rFonts w:ascii="Verdana" w:hAnsi="Verdana"/>
                <w:sz w:val="18"/>
                <w:szCs w:val="18"/>
                <w:lang w:val="fr-FR"/>
              </w:rPr>
              <w:t xml:space="preserve"> En cas de cessation anticipée du Contrat, les sommes payables par </w:t>
            </w:r>
            <w:r w:rsidR="00AB0C08" w:rsidRPr="00B5234A">
              <w:rPr>
                <w:rFonts w:ascii="Verdana" w:hAnsi="Verdana"/>
                <w:sz w:val="18"/>
                <w:szCs w:val="18"/>
                <w:lang w:val="fr-FR"/>
              </w:rPr>
              <w:t>l</w:t>
            </w:r>
            <w:r w:rsidR="00B41D10">
              <w:rPr>
                <w:rFonts w:ascii="Verdana" w:hAnsi="Verdana"/>
                <w:sz w:val="18"/>
                <w:szCs w:val="18"/>
                <w:lang w:val="fr-FR"/>
              </w:rPr>
              <w:t>’AP-HP</w:t>
            </w:r>
            <w:r w:rsidRPr="00B5234A">
              <w:rPr>
                <w:rFonts w:ascii="Verdana" w:hAnsi="Verdana"/>
                <w:sz w:val="18"/>
                <w:szCs w:val="18"/>
                <w:lang w:val="fr-FR"/>
              </w:rPr>
              <w:t xml:space="preserve"> au </w:t>
            </w:r>
            <w:r w:rsidR="005A2A54" w:rsidRPr="00564ECB">
              <w:rPr>
                <w:rFonts w:ascii="Verdana" w:hAnsi="Verdana"/>
                <w:sz w:val="18"/>
                <w:szCs w:val="18"/>
                <w:highlight w:val="yellow"/>
                <w:lang w:val="fr-FR"/>
              </w:rPr>
              <w:t>XXX</w:t>
            </w:r>
            <w:r w:rsidRPr="00B5234A">
              <w:rPr>
                <w:rFonts w:ascii="Verdana" w:hAnsi="Verdana"/>
                <w:sz w:val="18"/>
                <w:szCs w:val="18"/>
                <w:lang w:val="fr-FR"/>
              </w:rPr>
              <w:t xml:space="preserve"> seront déterminées au prorata de la part des </w:t>
            </w:r>
            <w:r w:rsidR="00516688">
              <w:rPr>
                <w:rFonts w:ascii="Verdana" w:hAnsi="Verdana"/>
                <w:sz w:val="18"/>
                <w:szCs w:val="18"/>
                <w:lang w:val="fr-FR"/>
              </w:rPr>
              <w:t>Missions</w:t>
            </w:r>
            <w:r w:rsidRPr="00B5234A">
              <w:rPr>
                <w:rFonts w:ascii="Verdana" w:hAnsi="Verdana"/>
                <w:sz w:val="18"/>
                <w:szCs w:val="18"/>
                <w:lang w:val="fr-FR"/>
              </w:rPr>
              <w:t xml:space="preserve"> réalisées à la date de ladite cessation.</w:t>
            </w:r>
          </w:p>
          <w:p w14:paraId="329A16C5" w14:textId="5C685696" w:rsidR="003256FE" w:rsidRDefault="003256FE" w:rsidP="003256FE">
            <w:pPr>
              <w:spacing w:before="240" w:after="440"/>
              <w:ind w:right="28"/>
              <w:jc w:val="both"/>
              <w:rPr>
                <w:rFonts w:ascii="Verdana" w:hAnsi="Verdana"/>
                <w:b/>
                <w:bCs/>
                <w:sz w:val="18"/>
                <w:szCs w:val="18"/>
                <w:lang w:val="fr-FR"/>
              </w:rPr>
            </w:pPr>
          </w:p>
          <w:p w14:paraId="398CB065" w14:textId="4857752F" w:rsidR="007879C0" w:rsidRPr="00B5234A" w:rsidRDefault="007879C0" w:rsidP="007879C0">
            <w:pPr>
              <w:pBdr>
                <w:bottom w:val="single" w:sz="4" w:space="1" w:color="auto"/>
              </w:pBdr>
              <w:spacing w:before="240"/>
              <w:ind w:right="26"/>
              <w:jc w:val="both"/>
              <w:rPr>
                <w:rFonts w:ascii="Verdana" w:hAnsi="Verdana"/>
                <w:b/>
                <w:bCs/>
                <w:sz w:val="18"/>
                <w:szCs w:val="18"/>
                <w:lang w:val="fr-FR"/>
              </w:rPr>
            </w:pPr>
            <w:r w:rsidRPr="00B5234A">
              <w:rPr>
                <w:rFonts w:ascii="Verdana" w:hAnsi="Verdana"/>
                <w:b/>
                <w:bCs/>
                <w:sz w:val="18"/>
                <w:szCs w:val="18"/>
                <w:lang w:val="fr-FR"/>
              </w:rPr>
              <w:t xml:space="preserve">ARTICLE </w:t>
            </w:r>
            <w:r w:rsidR="00C7582F" w:rsidRPr="00B5234A">
              <w:rPr>
                <w:rFonts w:ascii="Verdana" w:hAnsi="Verdana"/>
                <w:b/>
                <w:bCs/>
                <w:sz w:val="18"/>
                <w:szCs w:val="18"/>
                <w:lang w:val="fr-FR"/>
              </w:rPr>
              <w:t>11 TRAITEMENT</w:t>
            </w:r>
            <w:r w:rsidRPr="00B5234A">
              <w:rPr>
                <w:rFonts w:ascii="Verdana" w:hAnsi="Verdana"/>
                <w:b/>
                <w:bCs/>
                <w:sz w:val="18"/>
                <w:szCs w:val="18"/>
                <w:lang w:val="fr-FR"/>
              </w:rPr>
              <w:t xml:space="preserve"> DE DONNEES PERSONNELLES POUR RAISON ADMINISTRATIVE </w:t>
            </w:r>
          </w:p>
          <w:p w14:paraId="6557E3D6" w14:textId="77777777" w:rsidR="007879C0" w:rsidRPr="00B5234A" w:rsidRDefault="007879C0" w:rsidP="007879C0">
            <w:pPr>
              <w:spacing w:line="276" w:lineRule="auto"/>
              <w:ind w:right="26"/>
              <w:jc w:val="both"/>
              <w:rPr>
                <w:rFonts w:ascii="Verdana" w:hAnsi="Verdana" w:cs="Arial"/>
                <w:sz w:val="18"/>
                <w:szCs w:val="18"/>
                <w:lang w:val="fr-FR"/>
              </w:rPr>
            </w:pPr>
          </w:p>
          <w:p w14:paraId="77CC7E14" w14:textId="77777777" w:rsidR="007879C0" w:rsidRPr="00B5234A" w:rsidRDefault="007879C0" w:rsidP="007879C0">
            <w:pPr>
              <w:spacing w:line="276" w:lineRule="auto"/>
              <w:ind w:right="26"/>
              <w:jc w:val="both"/>
              <w:rPr>
                <w:rFonts w:ascii="Verdana" w:hAnsi="Verdana" w:cs="Arial"/>
                <w:sz w:val="18"/>
                <w:szCs w:val="18"/>
                <w:lang w:val="fr-FR"/>
              </w:rPr>
            </w:pPr>
            <w:r w:rsidRPr="00B5234A">
              <w:rPr>
                <w:rFonts w:ascii="Verdana" w:hAnsi="Verdana" w:cs="Arial"/>
                <w:sz w:val="18"/>
                <w:szCs w:val="18"/>
                <w:lang w:val="fr-FR"/>
              </w:rPr>
              <w:t>Chaque Partie consent à ce que l’autre Partie, dans le cadre ou à l’occasion de la mise en œuvre du Contrat, collecte, traite, stocke, communique ou archive des données personnelles (au sens du RGPD) concernant ses contacts (noms, adresses e-mail et numéros de téléphone) (ci-après, les « Données personnelles administratives »), mais seulement dans la mesure où cette collecte, ce traitement, ce stockage, cette communication ou cet archivage seront nécessaires pour exécuter le Contrat. Les Parties conviennent que les informations échangées au titre du Contrat pourront être conservées après le terme du Contrat à des fins internes uniquement, sans pouvoir être transmises à un tiers quelconque, sans limitation de durée. Chaque Partie pourra à tout moment et avec un préavis raisonnable, demander la destruction des Données Personnelles détenues par l’autre Partie.</w:t>
            </w:r>
          </w:p>
          <w:p w14:paraId="7B0DB056" w14:textId="77777777" w:rsidR="007879C0" w:rsidRPr="00B5234A" w:rsidRDefault="007879C0" w:rsidP="007879C0">
            <w:pPr>
              <w:spacing w:line="276" w:lineRule="auto"/>
              <w:ind w:right="26"/>
              <w:jc w:val="both"/>
              <w:rPr>
                <w:rFonts w:ascii="Verdana" w:hAnsi="Verdana" w:cs="Arial"/>
                <w:sz w:val="18"/>
                <w:szCs w:val="18"/>
                <w:lang w:val="fr-FR"/>
              </w:rPr>
            </w:pPr>
          </w:p>
          <w:p w14:paraId="5732C2CF" w14:textId="77777777" w:rsidR="007879C0" w:rsidRPr="00B5234A" w:rsidRDefault="007879C0" w:rsidP="007879C0">
            <w:pPr>
              <w:spacing w:line="276" w:lineRule="auto"/>
              <w:ind w:right="26"/>
              <w:jc w:val="both"/>
              <w:rPr>
                <w:rFonts w:ascii="Verdana" w:hAnsi="Verdana" w:cs="Arial"/>
                <w:sz w:val="18"/>
                <w:szCs w:val="18"/>
                <w:lang w:val="fr-FR"/>
              </w:rPr>
            </w:pPr>
            <w:r w:rsidRPr="00B5234A">
              <w:rPr>
                <w:rFonts w:ascii="Verdana" w:hAnsi="Verdana" w:cs="Arial"/>
                <w:sz w:val="18"/>
                <w:szCs w:val="18"/>
                <w:lang w:val="fr-FR"/>
              </w:rPr>
              <w:t xml:space="preserve">Les Parties garantissent que toutes Données personnelles administratives qu’elles pourront </w:t>
            </w:r>
            <w:r w:rsidRPr="00B5234A">
              <w:rPr>
                <w:rFonts w:ascii="Verdana" w:hAnsi="Verdana" w:cs="Arial"/>
                <w:sz w:val="18"/>
                <w:szCs w:val="18"/>
                <w:lang w:val="fr-FR"/>
              </w:rPr>
              <w:lastRenderedPageBreak/>
              <w:t>détenir et se communiquer l’une à l’autre, ou auxquelles elles pourront avoir accès dans le cadre ou à l’occasion de la mise en œuvre du Contrat, ont été obtenues et sont utilisées de manière à garantir une sécurité et une confidentialité appropriées, y compris en ce qui concerne la prévention de tout accès non autorisé à ces données.</w:t>
            </w:r>
          </w:p>
          <w:p w14:paraId="51686ADF" w14:textId="77777777" w:rsidR="007879C0" w:rsidRPr="00B5234A" w:rsidRDefault="007879C0" w:rsidP="007879C0">
            <w:pPr>
              <w:spacing w:line="276" w:lineRule="auto"/>
              <w:ind w:right="26"/>
              <w:jc w:val="both"/>
              <w:rPr>
                <w:rFonts w:ascii="Verdana" w:hAnsi="Verdana" w:cs="Arial"/>
                <w:sz w:val="18"/>
                <w:szCs w:val="18"/>
                <w:lang w:val="fr-FR"/>
              </w:rPr>
            </w:pPr>
          </w:p>
          <w:p w14:paraId="2DD8C787" w14:textId="77777777" w:rsidR="007879C0" w:rsidRPr="00B5234A" w:rsidRDefault="007879C0" w:rsidP="007879C0">
            <w:pPr>
              <w:spacing w:line="276" w:lineRule="auto"/>
              <w:ind w:right="26"/>
              <w:jc w:val="both"/>
              <w:rPr>
                <w:rFonts w:ascii="Verdana" w:hAnsi="Verdana" w:cs="Arial"/>
                <w:sz w:val="18"/>
                <w:szCs w:val="18"/>
                <w:lang w:val="fr-FR"/>
              </w:rPr>
            </w:pPr>
            <w:r w:rsidRPr="00B5234A">
              <w:rPr>
                <w:rFonts w:ascii="Verdana" w:hAnsi="Verdana" w:cs="Arial"/>
                <w:sz w:val="18"/>
                <w:szCs w:val="18"/>
                <w:lang w:val="fr-FR"/>
              </w:rPr>
              <w:t>Ainsi, chaque Partie s’engage à (i) mettre en œuvre les dispositions techniques et organisationnelles permettant de garantir la protection des Données personnelles administratives détenues par la Partie concernée contre tout accès non autorisé ainsi que contre toute violation, perte, divulgation non autorisée ou destruction fortuite, et à (ii) alerter l’autre Partie si l’une de ces hypothèses se réalise, afin que celle-ci puisse alerter les personnes physiques concernées.</w:t>
            </w:r>
          </w:p>
          <w:p w14:paraId="706B49B3" w14:textId="77777777" w:rsidR="007879C0" w:rsidRPr="00B5234A" w:rsidRDefault="007879C0" w:rsidP="007879C0">
            <w:pPr>
              <w:spacing w:line="276" w:lineRule="auto"/>
              <w:ind w:right="26"/>
              <w:jc w:val="both"/>
              <w:rPr>
                <w:rFonts w:ascii="Verdana" w:hAnsi="Verdana" w:cs="Arial"/>
                <w:sz w:val="18"/>
                <w:szCs w:val="18"/>
                <w:lang w:val="fr-FR"/>
              </w:rPr>
            </w:pPr>
          </w:p>
          <w:p w14:paraId="5EF7590D" w14:textId="77777777" w:rsidR="007879C0" w:rsidRPr="00B5234A" w:rsidRDefault="007879C0" w:rsidP="007879C0">
            <w:pPr>
              <w:spacing w:line="276" w:lineRule="auto"/>
              <w:ind w:right="26"/>
              <w:jc w:val="both"/>
              <w:rPr>
                <w:rFonts w:ascii="Verdana" w:hAnsi="Verdana" w:cs="Arial"/>
                <w:sz w:val="18"/>
                <w:szCs w:val="18"/>
                <w:lang w:val="fr-FR"/>
              </w:rPr>
            </w:pPr>
            <w:r w:rsidRPr="00B5234A">
              <w:rPr>
                <w:rFonts w:ascii="Verdana" w:hAnsi="Verdana" w:cs="Arial"/>
                <w:sz w:val="18"/>
                <w:szCs w:val="18"/>
                <w:lang w:val="fr-FR"/>
              </w:rPr>
              <w:t xml:space="preserve">En qualité de responsable de traitement au sens du RGPD, chaque Partie garantit être en pleine conformité avec les dispositions applicables à tout traitement de Données personnelles administratives réalisé en exécution du Contrat. Chaque Partie garantit aux personnes physiques concernées par le traitement de Données personnelles administratives  le droit d’être d’informées et d’accéder aux Données personnelles administratives  les concernant, le droit de rectification et d’effacement, le droit de limitation et d’opposition au traitement, le droit de ne pas faire l’objet d’un traitement automatisé de données destiné à définir leur profil ou à évaluer certains aspects de leur personnalité, ainsi que le droit à la portabilité, lequel devra s’entendre strictement des Données personnelles administratives  collectées directement auprès des personnes physiques concernées. </w:t>
            </w:r>
          </w:p>
          <w:p w14:paraId="52203FD5" w14:textId="77777777" w:rsidR="007879C0" w:rsidRPr="00B5234A" w:rsidRDefault="007879C0" w:rsidP="007879C0">
            <w:pPr>
              <w:spacing w:line="276" w:lineRule="auto"/>
              <w:ind w:right="26"/>
              <w:jc w:val="both"/>
              <w:rPr>
                <w:rFonts w:ascii="Verdana" w:hAnsi="Verdana" w:cs="Arial"/>
                <w:sz w:val="18"/>
                <w:szCs w:val="18"/>
                <w:lang w:val="fr-FR"/>
              </w:rPr>
            </w:pPr>
            <w:r w:rsidRPr="00B5234A">
              <w:rPr>
                <w:rFonts w:ascii="Verdana" w:hAnsi="Verdana" w:cs="Arial"/>
                <w:sz w:val="18"/>
                <w:szCs w:val="18"/>
                <w:lang w:val="fr-FR"/>
              </w:rPr>
              <w:t>Afin d’exercer ces droits, les personnes physiques concernées pourront contacter le délégué à la protection des données :</w:t>
            </w:r>
          </w:p>
          <w:p w14:paraId="3A3DAEBD" w14:textId="08C27993" w:rsidR="007879C0" w:rsidRPr="00C1343D" w:rsidRDefault="00AB0C08" w:rsidP="007879C0">
            <w:pPr>
              <w:numPr>
                <w:ilvl w:val="0"/>
                <w:numId w:val="5"/>
              </w:numPr>
              <w:spacing w:line="276" w:lineRule="auto"/>
              <w:ind w:right="26"/>
              <w:jc w:val="both"/>
              <w:rPr>
                <w:rFonts w:ascii="Verdana" w:hAnsi="Verdana" w:cs="Arial"/>
                <w:sz w:val="18"/>
                <w:szCs w:val="18"/>
              </w:rPr>
            </w:pPr>
            <w:r w:rsidRPr="00C1343D">
              <w:rPr>
                <w:rFonts w:ascii="Verdana" w:hAnsi="Verdana" w:cs="Arial"/>
                <w:sz w:val="18"/>
                <w:szCs w:val="18"/>
              </w:rPr>
              <w:t>L</w:t>
            </w:r>
            <w:r w:rsidR="00B41D10" w:rsidRPr="00C1343D">
              <w:rPr>
                <w:rFonts w:ascii="Verdana" w:hAnsi="Verdana" w:cs="Arial"/>
                <w:sz w:val="18"/>
                <w:szCs w:val="18"/>
              </w:rPr>
              <w:t>’AP-</w:t>
            </w:r>
            <w:r w:rsidR="00042756" w:rsidRPr="00C1343D">
              <w:rPr>
                <w:rFonts w:ascii="Verdana" w:hAnsi="Verdana" w:cs="Arial"/>
                <w:sz w:val="18"/>
                <w:szCs w:val="18"/>
              </w:rPr>
              <w:t>HP:</w:t>
            </w:r>
            <w:r w:rsidR="007879C0" w:rsidRPr="00C1343D">
              <w:rPr>
                <w:rFonts w:ascii="Verdana" w:hAnsi="Verdana" w:cs="Arial"/>
                <w:sz w:val="18"/>
                <w:szCs w:val="18"/>
              </w:rPr>
              <w:t xml:space="preserve">  </w:t>
            </w:r>
            <w:r w:rsidR="007879C0" w:rsidRPr="00C1343D">
              <w:rPr>
                <w:rFonts w:ascii="Verdana" w:hAnsi="Verdana"/>
                <w:sz w:val="18"/>
                <w:szCs w:val="18"/>
              </w:rPr>
              <w:t xml:space="preserve">  </w:t>
            </w:r>
            <w:r w:rsidR="00B41D10" w:rsidRPr="00C1343D">
              <w:rPr>
                <w:rFonts w:ascii="Verdana" w:hAnsi="Verdana"/>
                <w:sz w:val="18"/>
                <w:szCs w:val="18"/>
              </w:rPr>
              <w:t>protection.donnees.dsi</w:t>
            </w:r>
            <w:r w:rsidR="007879C0" w:rsidRPr="00C1343D">
              <w:rPr>
                <w:rFonts w:ascii="Verdana" w:hAnsi="Verdana" w:cs="Arial"/>
                <w:sz w:val="18"/>
                <w:szCs w:val="18"/>
              </w:rPr>
              <w:t>@</w:t>
            </w:r>
            <w:r w:rsidR="00B41D10" w:rsidRPr="00C1343D">
              <w:rPr>
                <w:rFonts w:ascii="Verdana" w:hAnsi="Verdana" w:cs="Arial"/>
                <w:sz w:val="18"/>
                <w:szCs w:val="18"/>
              </w:rPr>
              <w:t>aphp</w:t>
            </w:r>
            <w:r w:rsidR="007879C0" w:rsidRPr="00C1343D">
              <w:rPr>
                <w:rFonts w:ascii="Verdana" w:hAnsi="Verdana" w:cs="Arial"/>
                <w:sz w:val="18"/>
                <w:szCs w:val="18"/>
              </w:rPr>
              <w:t>.fr</w:t>
            </w:r>
          </w:p>
          <w:p w14:paraId="6B6552C3" w14:textId="4886C083" w:rsidR="007879C0" w:rsidRPr="00390E27" w:rsidRDefault="005A2A54" w:rsidP="007879C0">
            <w:pPr>
              <w:numPr>
                <w:ilvl w:val="0"/>
                <w:numId w:val="5"/>
              </w:numPr>
              <w:spacing w:line="276" w:lineRule="auto"/>
              <w:ind w:right="26"/>
              <w:jc w:val="both"/>
              <w:rPr>
                <w:rFonts w:ascii="Verdana" w:hAnsi="Verdana" w:cs="Arial"/>
                <w:sz w:val="18"/>
                <w:szCs w:val="18"/>
              </w:rPr>
            </w:pPr>
            <w:r w:rsidRPr="00D4708E">
              <w:rPr>
                <w:rFonts w:ascii="Verdana" w:hAnsi="Verdana" w:cs="Arial"/>
                <w:sz w:val="18"/>
                <w:szCs w:val="18"/>
                <w:highlight w:val="yellow"/>
              </w:rPr>
              <w:t>XXX</w:t>
            </w:r>
            <w:r w:rsidR="007879C0">
              <w:rPr>
                <w:rFonts w:ascii="Verdana" w:hAnsi="Verdana" w:cs="Arial"/>
                <w:sz w:val="18"/>
                <w:szCs w:val="18"/>
              </w:rPr>
              <w:t xml:space="preserve">: </w:t>
            </w:r>
          </w:p>
          <w:p w14:paraId="2924F555" w14:textId="77777777" w:rsidR="007879C0" w:rsidRPr="00390E27" w:rsidRDefault="007879C0" w:rsidP="007879C0">
            <w:pPr>
              <w:spacing w:line="276" w:lineRule="auto"/>
              <w:ind w:right="26"/>
              <w:jc w:val="both"/>
              <w:rPr>
                <w:rFonts w:ascii="Verdana" w:hAnsi="Verdana" w:cs="Arial"/>
                <w:sz w:val="18"/>
                <w:szCs w:val="18"/>
              </w:rPr>
            </w:pPr>
          </w:p>
          <w:p w14:paraId="38CA8DB6" w14:textId="62E5912B" w:rsidR="007879C0" w:rsidRDefault="007879C0" w:rsidP="00B000A1">
            <w:pPr>
              <w:spacing w:line="276" w:lineRule="auto"/>
              <w:ind w:right="26"/>
              <w:jc w:val="both"/>
              <w:rPr>
                <w:rFonts w:ascii="Verdana" w:hAnsi="Verdana" w:cs="Arial"/>
                <w:sz w:val="18"/>
                <w:szCs w:val="18"/>
                <w:lang w:val="fr-FR"/>
              </w:rPr>
            </w:pPr>
            <w:r w:rsidRPr="00B5234A">
              <w:rPr>
                <w:rFonts w:ascii="Verdana" w:hAnsi="Verdana" w:cs="Arial"/>
                <w:sz w:val="18"/>
                <w:szCs w:val="18"/>
                <w:lang w:val="fr-FR"/>
              </w:rPr>
              <w:t>Nonobstant ce qui précède, le droit d’opposition ne s’appliquera pas en cas de traitement requis au titre d’une obligation légale.</w:t>
            </w:r>
          </w:p>
          <w:p w14:paraId="1BFEF790" w14:textId="77777777" w:rsidR="003256FE" w:rsidRPr="00B5234A" w:rsidRDefault="003256FE" w:rsidP="00B000A1">
            <w:pPr>
              <w:spacing w:line="276" w:lineRule="auto"/>
              <w:ind w:right="26"/>
              <w:jc w:val="both"/>
              <w:rPr>
                <w:rFonts w:ascii="Verdana" w:hAnsi="Verdana" w:cs="Arial"/>
                <w:sz w:val="18"/>
                <w:szCs w:val="18"/>
                <w:lang w:val="fr-FR"/>
              </w:rPr>
            </w:pPr>
          </w:p>
          <w:p w14:paraId="4DAB4327" w14:textId="77777777" w:rsidR="007879C0" w:rsidRPr="00B5234A" w:rsidRDefault="007879C0" w:rsidP="007879C0">
            <w:pPr>
              <w:pBdr>
                <w:bottom w:val="single" w:sz="4" w:space="1" w:color="auto"/>
              </w:pBdr>
              <w:spacing w:before="240"/>
              <w:ind w:right="26"/>
              <w:jc w:val="both"/>
              <w:rPr>
                <w:rFonts w:ascii="Verdana" w:hAnsi="Verdana"/>
                <w:b/>
                <w:bCs/>
                <w:sz w:val="18"/>
                <w:szCs w:val="18"/>
                <w:lang w:val="fr-FR"/>
              </w:rPr>
            </w:pPr>
            <w:r w:rsidRPr="00B5234A">
              <w:rPr>
                <w:rFonts w:ascii="Verdana" w:hAnsi="Verdana"/>
                <w:b/>
                <w:bCs/>
                <w:sz w:val="18"/>
                <w:szCs w:val="18"/>
                <w:lang w:val="fr-FR"/>
              </w:rPr>
              <w:t>ARTICLE 12</w:t>
            </w:r>
            <w:r w:rsidRPr="00B5234A">
              <w:rPr>
                <w:rFonts w:ascii="Verdana" w:hAnsi="Verdana"/>
                <w:b/>
                <w:bCs/>
                <w:sz w:val="18"/>
                <w:szCs w:val="18"/>
                <w:lang w:val="fr-FR"/>
              </w:rPr>
              <w:tab/>
              <w:t xml:space="preserve"> INTEGRALITE ET LIMITE DU CONTRAT</w:t>
            </w:r>
          </w:p>
          <w:p w14:paraId="1FCAE80E" w14:textId="13A73542" w:rsidR="007879C0" w:rsidRPr="00B5234A" w:rsidRDefault="007879C0" w:rsidP="007879C0">
            <w:pPr>
              <w:spacing w:before="240"/>
              <w:ind w:right="26"/>
              <w:jc w:val="both"/>
              <w:rPr>
                <w:rFonts w:ascii="Verdana" w:hAnsi="Verdana"/>
                <w:sz w:val="18"/>
                <w:szCs w:val="18"/>
                <w:lang w:val="fr-FR"/>
              </w:rPr>
            </w:pPr>
            <w:r w:rsidRPr="00B5234A">
              <w:rPr>
                <w:rFonts w:ascii="Verdana" w:hAnsi="Verdana"/>
                <w:sz w:val="18"/>
                <w:szCs w:val="18"/>
                <w:lang w:val="fr-FR"/>
              </w:rPr>
              <w:t xml:space="preserve">Le Contrat, assorti de ses annexes, exprime l’intégralité des obligations des Parties. Aucune </w:t>
            </w:r>
            <w:r w:rsidRPr="00B5234A">
              <w:rPr>
                <w:rFonts w:ascii="Verdana" w:hAnsi="Verdana"/>
                <w:sz w:val="18"/>
                <w:szCs w:val="18"/>
                <w:lang w:val="fr-FR"/>
              </w:rPr>
              <w:lastRenderedPageBreak/>
              <w:t>clause figurant dans des documents envoyés ou remis par les Parties ne peut s’y intégrer. Il annule et remplace toutes propositions, dispositions ou promesses antérieures ayant trait au même objet. Sauf autrement prévu au Contrat, il ne peut être complété ou modifié que par voie d’avenant dûment signé par les représentants autorisés des Parties.</w:t>
            </w:r>
          </w:p>
          <w:p w14:paraId="46353561" w14:textId="77777777" w:rsidR="007879C0" w:rsidRPr="00FB5FEB" w:rsidRDefault="007879C0" w:rsidP="007879C0">
            <w:pPr>
              <w:pBdr>
                <w:bottom w:val="single" w:sz="4" w:space="1" w:color="auto"/>
              </w:pBdr>
              <w:spacing w:before="240"/>
              <w:ind w:right="26"/>
              <w:jc w:val="both"/>
              <w:rPr>
                <w:rFonts w:ascii="Verdana" w:hAnsi="Verdana"/>
                <w:b/>
                <w:sz w:val="18"/>
                <w:szCs w:val="18"/>
                <w:lang w:val="fr-FR"/>
              </w:rPr>
            </w:pPr>
            <w:r w:rsidRPr="00FB5FEB">
              <w:rPr>
                <w:rFonts w:ascii="Verdana" w:hAnsi="Verdana"/>
                <w:b/>
                <w:sz w:val="18"/>
                <w:szCs w:val="18"/>
                <w:lang w:val="fr-FR"/>
              </w:rPr>
              <w:t>ARTICLE 13</w:t>
            </w:r>
            <w:r w:rsidRPr="00FB5FEB">
              <w:rPr>
                <w:rFonts w:ascii="Verdana" w:hAnsi="Verdana"/>
                <w:b/>
                <w:sz w:val="18"/>
                <w:szCs w:val="18"/>
                <w:lang w:val="fr-FR"/>
              </w:rPr>
              <w:tab/>
              <w:t xml:space="preserve"> INVALIDITE D’UNE CLAUSE</w:t>
            </w:r>
          </w:p>
          <w:p w14:paraId="79992E0B" w14:textId="39C1C6FA" w:rsidR="007879C0" w:rsidRPr="00B5234A" w:rsidRDefault="007879C0" w:rsidP="007879C0">
            <w:pPr>
              <w:spacing w:before="240"/>
              <w:ind w:right="26"/>
              <w:jc w:val="both"/>
              <w:rPr>
                <w:rFonts w:ascii="Verdana" w:hAnsi="Verdana"/>
                <w:sz w:val="18"/>
                <w:szCs w:val="18"/>
                <w:lang w:val="fr-FR"/>
              </w:rPr>
            </w:pPr>
            <w:r w:rsidRPr="00B5234A">
              <w:rPr>
                <w:rFonts w:ascii="Verdana" w:hAnsi="Verdana"/>
                <w:sz w:val="18"/>
                <w:szCs w:val="18"/>
                <w:lang w:val="fr-FR"/>
              </w:rPr>
              <w:t xml:space="preserve">Si une ou plusieurs stipulations du Contrat étaient tenues pour non valides ou déclarées telles en application d’un traité, d’une loi ou d’un règlement, ou encore à la suite d’une décision définitive d’une juridiction compétente, les autres stipulations garderont toute leur force et leur portée. Les Parties procéderont alors sans délai aux modifications nécessaires en respectant, dans toute la mesure du possible, l’accord de volonté existant au moment de la signature du Contrat. </w:t>
            </w:r>
          </w:p>
          <w:p w14:paraId="04885B3B" w14:textId="77777777" w:rsidR="007879C0" w:rsidRPr="00B5234A" w:rsidRDefault="007879C0" w:rsidP="007879C0">
            <w:pPr>
              <w:pBdr>
                <w:bottom w:val="single" w:sz="4" w:space="1" w:color="auto"/>
              </w:pBdr>
              <w:spacing w:before="240"/>
              <w:ind w:right="26"/>
              <w:jc w:val="both"/>
              <w:rPr>
                <w:rFonts w:ascii="Verdana" w:hAnsi="Verdana"/>
                <w:b/>
                <w:sz w:val="18"/>
                <w:szCs w:val="18"/>
                <w:lang w:val="fr-FR"/>
              </w:rPr>
            </w:pPr>
            <w:r w:rsidRPr="00B5234A">
              <w:rPr>
                <w:rFonts w:ascii="Verdana" w:hAnsi="Verdana"/>
                <w:b/>
                <w:sz w:val="18"/>
                <w:szCs w:val="18"/>
                <w:lang w:val="fr-FR"/>
              </w:rPr>
              <w:t>ARTICLE 14 INTUITU PERSONAE</w:t>
            </w:r>
          </w:p>
          <w:p w14:paraId="7E209AF4" w14:textId="77777777" w:rsidR="007879C0" w:rsidRPr="00B5234A" w:rsidRDefault="007879C0" w:rsidP="007879C0">
            <w:pPr>
              <w:spacing w:before="240"/>
              <w:ind w:right="26"/>
              <w:jc w:val="both"/>
              <w:rPr>
                <w:rFonts w:ascii="Verdana" w:hAnsi="Verdana"/>
                <w:sz w:val="18"/>
                <w:szCs w:val="18"/>
                <w:lang w:val="fr-FR"/>
              </w:rPr>
            </w:pPr>
            <w:r w:rsidRPr="00B5234A">
              <w:rPr>
                <w:rFonts w:ascii="Verdana" w:hAnsi="Verdana"/>
                <w:sz w:val="18"/>
                <w:szCs w:val="18"/>
                <w:lang w:val="fr-FR"/>
              </w:rPr>
              <w:t xml:space="preserve">Le présent Contrat est conclu intuitu personae, c’est-à-dire en la considération de la personne de chacune des Parties. </w:t>
            </w:r>
          </w:p>
          <w:p w14:paraId="43E58F82" w14:textId="77777777" w:rsidR="007879C0" w:rsidRPr="00B5234A" w:rsidRDefault="007879C0" w:rsidP="007879C0">
            <w:pPr>
              <w:spacing w:before="240"/>
              <w:ind w:right="26"/>
              <w:jc w:val="both"/>
              <w:rPr>
                <w:rFonts w:ascii="Verdana" w:hAnsi="Verdana"/>
                <w:sz w:val="18"/>
                <w:szCs w:val="18"/>
                <w:lang w:val="fr-FR"/>
              </w:rPr>
            </w:pPr>
            <w:r w:rsidRPr="00B5234A">
              <w:rPr>
                <w:rFonts w:ascii="Verdana" w:hAnsi="Verdana"/>
                <w:sz w:val="18"/>
                <w:szCs w:val="18"/>
                <w:lang w:val="fr-FR"/>
              </w:rPr>
              <w:t>De ce fait, chaque Partie ne pourra céder à une Tierce Partie le bénéfice de tout ou partie des droits et obligations mis à sa charge par le Contrat sans l’accord préalable écrit de l’autre Partie.</w:t>
            </w:r>
          </w:p>
          <w:p w14:paraId="3A45A7FE" w14:textId="0A4AA08C" w:rsidR="007879C0" w:rsidRPr="00B5234A" w:rsidRDefault="007879C0" w:rsidP="007879C0">
            <w:pPr>
              <w:spacing w:before="240"/>
              <w:ind w:right="26"/>
              <w:jc w:val="both"/>
              <w:rPr>
                <w:rFonts w:ascii="Verdana" w:hAnsi="Verdana"/>
                <w:sz w:val="18"/>
                <w:szCs w:val="18"/>
                <w:lang w:val="fr-FR"/>
              </w:rPr>
            </w:pPr>
            <w:r w:rsidRPr="00B5234A">
              <w:rPr>
                <w:rFonts w:ascii="Verdana" w:hAnsi="Verdana"/>
                <w:sz w:val="18"/>
                <w:szCs w:val="18"/>
                <w:lang w:val="fr-FR"/>
              </w:rPr>
              <w:t xml:space="preserve">Le Contrat est soumis aux lois et règlements français. </w:t>
            </w:r>
          </w:p>
          <w:p w14:paraId="1D4A7C17" w14:textId="77777777" w:rsidR="007879C0" w:rsidRPr="00B5234A" w:rsidRDefault="007879C0" w:rsidP="007879C0">
            <w:pPr>
              <w:pBdr>
                <w:bottom w:val="single" w:sz="4" w:space="1" w:color="auto"/>
              </w:pBdr>
              <w:spacing w:before="240"/>
              <w:ind w:right="26"/>
              <w:jc w:val="both"/>
              <w:rPr>
                <w:rFonts w:ascii="Verdana" w:hAnsi="Verdana"/>
                <w:b/>
                <w:sz w:val="18"/>
                <w:szCs w:val="18"/>
                <w:lang w:val="fr-FR"/>
              </w:rPr>
            </w:pPr>
            <w:r w:rsidRPr="00B5234A">
              <w:rPr>
                <w:rFonts w:ascii="Verdana" w:hAnsi="Verdana"/>
                <w:b/>
                <w:sz w:val="18"/>
                <w:szCs w:val="18"/>
                <w:lang w:val="fr-FR"/>
              </w:rPr>
              <w:t>ARTICLE 15 LITIGES</w:t>
            </w:r>
          </w:p>
          <w:p w14:paraId="4D873667" w14:textId="77777777" w:rsidR="007879C0" w:rsidRPr="00B5234A" w:rsidRDefault="007879C0" w:rsidP="007879C0">
            <w:pPr>
              <w:spacing w:before="240"/>
              <w:ind w:right="26"/>
              <w:jc w:val="both"/>
              <w:rPr>
                <w:rFonts w:ascii="Verdana" w:hAnsi="Verdana"/>
                <w:sz w:val="18"/>
                <w:szCs w:val="18"/>
                <w:lang w:val="fr-FR"/>
              </w:rPr>
            </w:pPr>
            <w:r w:rsidRPr="00B5234A">
              <w:rPr>
                <w:rFonts w:ascii="Verdana" w:hAnsi="Verdana"/>
                <w:sz w:val="18"/>
                <w:szCs w:val="18"/>
                <w:lang w:val="fr-FR"/>
              </w:rPr>
              <w:t xml:space="preserve">En cas de difficulté sur l'interprétation ou l'exécution du Contrat, les Parties s'efforceront de résoudre leur différend à l'amiable. </w:t>
            </w:r>
          </w:p>
          <w:p w14:paraId="560B9E57" w14:textId="77777777" w:rsidR="002F2827" w:rsidRDefault="007879C0" w:rsidP="00CA41A0">
            <w:pPr>
              <w:spacing w:before="240"/>
              <w:ind w:right="26"/>
              <w:jc w:val="both"/>
              <w:rPr>
                <w:rFonts w:ascii="Verdana" w:hAnsi="Verdana"/>
                <w:sz w:val="18"/>
                <w:szCs w:val="18"/>
                <w:lang w:val="fr-FR"/>
              </w:rPr>
            </w:pPr>
            <w:r w:rsidRPr="00B5234A">
              <w:rPr>
                <w:rFonts w:ascii="Verdana" w:hAnsi="Verdana"/>
                <w:sz w:val="18"/>
                <w:szCs w:val="18"/>
                <w:lang w:val="fr-FR"/>
              </w:rPr>
              <w:t xml:space="preserve">En cas de désaccord persistant, les tribunaux compétents seront saisis. </w:t>
            </w:r>
          </w:p>
          <w:p w14:paraId="2DCA66EF" w14:textId="3FDCBEA6" w:rsidR="00FF04E8" w:rsidRPr="00CA41A0" w:rsidRDefault="00FF04E8" w:rsidP="00CA41A0">
            <w:pPr>
              <w:spacing w:before="240"/>
              <w:ind w:right="26"/>
              <w:jc w:val="both"/>
              <w:rPr>
                <w:rFonts w:ascii="Verdana" w:hAnsi="Verdana"/>
                <w:sz w:val="18"/>
                <w:szCs w:val="18"/>
                <w:lang w:val="fr-FR"/>
              </w:rPr>
            </w:pPr>
            <w:r>
              <w:rPr>
                <w:rFonts w:ascii="Verdana" w:hAnsi="Verdana"/>
                <w:sz w:val="18"/>
                <w:szCs w:val="18"/>
                <w:lang w:val="fr-FR"/>
              </w:rPr>
              <w:t xml:space="preserve">Les parties s’accordent pour que la version anglaise soit donnée à titre informatif. En cas de litiges, seule la version française fera foi. </w:t>
            </w:r>
          </w:p>
        </w:tc>
        <w:tc>
          <w:tcPr>
            <w:tcW w:w="4820" w:type="dxa"/>
          </w:tcPr>
          <w:p w14:paraId="61D57950" w14:textId="129CD5BF" w:rsidR="002F2827" w:rsidRPr="0019432C" w:rsidRDefault="00783CE6" w:rsidP="007879C0">
            <w:pPr>
              <w:spacing w:before="240"/>
              <w:ind w:right="30"/>
              <w:jc w:val="center"/>
              <w:rPr>
                <w:rFonts w:ascii="Verdana" w:hAnsi="Verdana"/>
                <w:b/>
                <w:bCs/>
                <w:sz w:val="18"/>
                <w:szCs w:val="18"/>
              </w:rPr>
            </w:pPr>
            <w:r>
              <w:rPr>
                <w:rFonts w:ascii="Verdana" w:hAnsi="Verdana"/>
                <w:b/>
                <w:bCs/>
                <w:sz w:val="18"/>
                <w:szCs w:val="18"/>
              </w:rPr>
              <w:lastRenderedPageBreak/>
              <w:t>CONTRACT OF COOPERATION</w:t>
            </w:r>
          </w:p>
          <w:p w14:paraId="559BEB4C" w14:textId="77777777" w:rsidR="002F2827" w:rsidRPr="0019432C" w:rsidRDefault="002F2827" w:rsidP="007879C0">
            <w:pPr>
              <w:spacing w:before="240"/>
              <w:ind w:right="30"/>
              <w:jc w:val="both"/>
              <w:rPr>
                <w:rFonts w:ascii="Verdana" w:hAnsi="Verdana"/>
                <w:b/>
                <w:bCs/>
                <w:sz w:val="18"/>
                <w:szCs w:val="18"/>
              </w:rPr>
            </w:pPr>
          </w:p>
          <w:p w14:paraId="599E9867" w14:textId="77777777" w:rsidR="002F2827" w:rsidRPr="0019432C" w:rsidRDefault="002F2827" w:rsidP="007879C0">
            <w:pPr>
              <w:spacing w:before="240"/>
              <w:ind w:right="30"/>
              <w:jc w:val="both"/>
              <w:rPr>
                <w:rFonts w:ascii="Verdana" w:hAnsi="Verdana"/>
                <w:b/>
                <w:bCs/>
                <w:sz w:val="18"/>
                <w:szCs w:val="18"/>
              </w:rPr>
            </w:pPr>
            <w:r>
              <w:rPr>
                <w:rFonts w:ascii="Verdana" w:hAnsi="Verdana"/>
                <w:b/>
                <w:bCs/>
                <w:sz w:val="18"/>
                <w:szCs w:val="18"/>
              </w:rPr>
              <w:t>BETWEEN:</w:t>
            </w:r>
          </w:p>
          <w:p w14:paraId="3449806F" w14:textId="77777777" w:rsidR="002F2827" w:rsidRPr="0019432C" w:rsidRDefault="002F2827" w:rsidP="007879C0">
            <w:pPr>
              <w:tabs>
                <w:tab w:val="left" w:pos="1560"/>
                <w:tab w:val="left" w:pos="5387"/>
              </w:tabs>
              <w:spacing w:before="240"/>
              <w:ind w:right="30"/>
              <w:jc w:val="both"/>
              <w:rPr>
                <w:rFonts w:ascii="Verdana" w:hAnsi="Verdana"/>
                <w:b/>
                <w:bCs/>
                <w:sz w:val="18"/>
                <w:szCs w:val="18"/>
              </w:rPr>
            </w:pPr>
          </w:p>
          <w:p w14:paraId="54ECE44C" w14:textId="3A5B99CE" w:rsidR="00783CE6" w:rsidRPr="00783CE6" w:rsidRDefault="00783CE6" w:rsidP="00783CE6">
            <w:pPr>
              <w:pStyle w:val="Paragraphealignmr"/>
              <w:spacing w:before="240"/>
              <w:ind w:right="30"/>
              <w:jc w:val="left"/>
              <w:rPr>
                <w:rFonts w:ascii="Verdana" w:hAnsi="Verdana"/>
                <w:b/>
                <w:sz w:val="18"/>
                <w:szCs w:val="18"/>
              </w:rPr>
            </w:pPr>
            <w:r w:rsidRPr="00783CE6">
              <w:rPr>
                <w:rFonts w:ascii="Verdana" w:hAnsi="Verdana"/>
                <w:b/>
                <w:sz w:val="18"/>
                <w:szCs w:val="18"/>
              </w:rPr>
              <w:t xml:space="preserve">XXX, </w:t>
            </w:r>
            <w:r w:rsidRPr="00783CE6">
              <w:rPr>
                <w:rFonts w:ascii="Verdana" w:hAnsi="Verdana"/>
                <w:sz w:val="18"/>
                <w:szCs w:val="18"/>
              </w:rPr>
              <w:t xml:space="preserve">Address, Represented by </w:t>
            </w:r>
            <w:r w:rsidRPr="006D1782">
              <w:rPr>
                <w:rFonts w:ascii="Verdana" w:hAnsi="Verdana"/>
                <w:sz w:val="18"/>
                <w:szCs w:val="18"/>
                <w:highlight w:val="yellow"/>
              </w:rPr>
              <w:t>XX</w:t>
            </w:r>
            <w:r w:rsidRPr="00783CE6">
              <w:rPr>
                <w:rFonts w:ascii="Verdana" w:hAnsi="Verdana"/>
                <w:sz w:val="18"/>
                <w:szCs w:val="18"/>
              </w:rPr>
              <w:t>,</w:t>
            </w:r>
            <w:r>
              <w:rPr>
                <w:rFonts w:ascii="Verdana" w:hAnsi="Verdana"/>
                <w:b/>
                <w:sz w:val="18"/>
                <w:szCs w:val="18"/>
              </w:rPr>
              <w:t xml:space="preserve"> </w:t>
            </w:r>
          </w:p>
          <w:p w14:paraId="13AF3987" w14:textId="1E6B8DD5" w:rsidR="002F2827" w:rsidRPr="0084464D" w:rsidRDefault="002F2827" w:rsidP="0084464D">
            <w:pPr>
              <w:tabs>
                <w:tab w:val="left" w:pos="1560"/>
                <w:tab w:val="left" w:pos="5387"/>
              </w:tabs>
              <w:spacing w:before="240"/>
              <w:ind w:right="30"/>
              <w:jc w:val="right"/>
              <w:rPr>
                <w:rFonts w:ascii="Verdana" w:hAnsi="Verdana"/>
                <w:b/>
                <w:bCs/>
                <w:sz w:val="18"/>
                <w:szCs w:val="18"/>
              </w:rPr>
            </w:pPr>
            <w:r>
              <w:rPr>
                <w:rFonts w:ascii="Verdana" w:hAnsi="Verdana"/>
                <w:b/>
                <w:bCs/>
                <w:sz w:val="18"/>
                <w:szCs w:val="18"/>
              </w:rPr>
              <w:t>Hereinafter referred to as the “</w:t>
            </w:r>
            <w:r w:rsidR="00783CE6" w:rsidRPr="006D1782">
              <w:rPr>
                <w:rFonts w:ascii="Verdana" w:hAnsi="Verdana"/>
                <w:b/>
                <w:bCs/>
                <w:sz w:val="18"/>
                <w:szCs w:val="18"/>
                <w:highlight w:val="yellow"/>
              </w:rPr>
              <w:t>XXX</w:t>
            </w:r>
            <w:r>
              <w:rPr>
                <w:rFonts w:ascii="Verdana" w:hAnsi="Verdana"/>
                <w:b/>
                <w:bCs/>
                <w:sz w:val="18"/>
                <w:szCs w:val="18"/>
              </w:rPr>
              <w:t>”</w:t>
            </w:r>
            <w:r w:rsidR="00783CE6">
              <w:rPr>
                <w:rFonts w:ascii="Verdana" w:hAnsi="Verdana"/>
                <w:b/>
                <w:bCs/>
                <w:sz w:val="18"/>
                <w:szCs w:val="18"/>
              </w:rPr>
              <w:t>,</w:t>
            </w:r>
          </w:p>
          <w:p w14:paraId="40B2E5EA" w14:textId="3B6593E8" w:rsidR="002F2827" w:rsidRDefault="0084464D" w:rsidP="003256FE">
            <w:pPr>
              <w:spacing w:before="240" w:after="440"/>
              <w:ind w:right="28"/>
              <w:jc w:val="both"/>
              <w:rPr>
                <w:rFonts w:ascii="Verdana" w:hAnsi="Verdana"/>
                <w:b/>
                <w:bCs/>
                <w:sz w:val="18"/>
                <w:szCs w:val="18"/>
              </w:rPr>
            </w:pPr>
            <w:r>
              <w:rPr>
                <w:rFonts w:ascii="Verdana" w:hAnsi="Verdana"/>
                <w:b/>
                <w:bCs/>
                <w:sz w:val="18"/>
                <w:szCs w:val="18"/>
              </w:rPr>
              <w:t>AND:</w:t>
            </w:r>
          </w:p>
          <w:p w14:paraId="2A2B2570" w14:textId="59C5FFDF" w:rsidR="002F2827" w:rsidRPr="0019432C" w:rsidRDefault="000D490F" w:rsidP="00767D7E">
            <w:pPr>
              <w:tabs>
                <w:tab w:val="left" w:pos="1560"/>
                <w:tab w:val="left" w:pos="5387"/>
              </w:tabs>
              <w:spacing w:before="240" w:after="240" w:line="276" w:lineRule="auto"/>
              <w:ind w:right="28"/>
              <w:jc w:val="both"/>
              <w:rPr>
                <w:rFonts w:ascii="Verdana" w:hAnsi="Verdana"/>
                <w:sz w:val="18"/>
                <w:szCs w:val="18"/>
              </w:rPr>
            </w:pPr>
            <w:r w:rsidRPr="000D490F">
              <w:rPr>
                <w:rFonts w:ascii="Verdana" w:hAnsi="Verdana"/>
                <w:b/>
                <w:sz w:val="18"/>
                <w:szCs w:val="18"/>
              </w:rPr>
              <w:t>ASSISTANCE PUBLIQUE - HÔPITAUX DE PARIS</w:t>
            </w:r>
            <w:r w:rsidR="002F2827">
              <w:rPr>
                <w:rFonts w:ascii="Verdana" w:hAnsi="Verdana"/>
                <w:sz w:val="18"/>
                <w:szCs w:val="18"/>
              </w:rPr>
              <w:t xml:space="preserve">, Public Health Establishment, which is headquartered at </w:t>
            </w:r>
            <w:r w:rsidRPr="00C1343D">
              <w:rPr>
                <w:rFonts w:ascii="Verdana" w:hAnsi="Verdana"/>
                <w:sz w:val="18"/>
                <w:szCs w:val="18"/>
              </w:rPr>
              <w:t>55 Boulevard DIDEROT, 75610, PARIS</w:t>
            </w:r>
            <w:r w:rsidR="002F2827">
              <w:rPr>
                <w:rFonts w:ascii="Verdana" w:hAnsi="Verdana"/>
                <w:sz w:val="18"/>
                <w:szCs w:val="18"/>
              </w:rPr>
              <w:t xml:space="preserve">, France, represented </w:t>
            </w:r>
            <w:proofErr w:type="spellStart"/>
            <w:r w:rsidR="00B54E36">
              <w:rPr>
                <w:rFonts w:ascii="Verdana" w:hAnsi="Verdana"/>
                <w:sz w:val="18"/>
                <w:szCs w:val="18"/>
              </w:rPr>
              <w:t>Mr</w:t>
            </w:r>
            <w:proofErr w:type="spellEnd"/>
            <w:r w:rsidR="00B54E36">
              <w:rPr>
                <w:rFonts w:ascii="Verdana" w:hAnsi="Verdana"/>
                <w:sz w:val="18"/>
                <w:szCs w:val="18"/>
              </w:rPr>
              <w:t xml:space="preserve"> </w:t>
            </w:r>
            <w:r w:rsidRPr="00C1343D">
              <w:rPr>
                <w:rFonts w:ascii="Verdana" w:hAnsi="Verdana"/>
                <w:sz w:val="18"/>
                <w:szCs w:val="18"/>
              </w:rPr>
              <w:t>Nicolas REVEL</w:t>
            </w:r>
            <w:r w:rsidRPr="00C1343D" w:rsidDel="003D7810">
              <w:rPr>
                <w:rFonts w:ascii="Verdana" w:hAnsi="Verdana"/>
                <w:sz w:val="18"/>
                <w:szCs w:val="18"/>
              </w:rPr>
              <w:t xml:space="preserve"> </w:t>
            </w:r>
            <w:r w:rsidR="002F2827">
              <w:rPr>
                <w:rFonts w:ascii="Verdana" w:hAnsi="Verdana"/>
                <w:sz w:val="18"/>
                <w:szCs w:val="18"/>
              </w:rPr>
              <w:t xml:space="preserve">in </w:t>
            </w:r>
            <w:r w:rsidR="00B54E36">
              <w:rPr>
                <w:rFonts w:ascii="Verdana" w:hAnsi="Verdana"/>
                <w:sz w:val="18"/>
                <w:szCs w:val="18"/>
              </w:rPr>
              <w:t xml:space="preserve">his </w:t>
            </w:r>
            <w:r w:rsidR="002F2827">
              <w:rPr>
                <w:rFonts w:ascii="Verdana" w:hAnsi="Verdana"/>
                <w:sz w:val="18"/>
                <w:szCs w:val="18"/>
              </w:rPr>
              <w:t>capacity as Director General</w:t>
            </w:r>
            <w:r w:rsidR="006028D4">
              <w:rPr>
                <w:rFonts w:ascii="Verdana" w:hAnsi="Verdana"/>
                <w:sz w:val="18"/>
                <w:szCs w:val="18"/>
              </w:rPr>
              <w:t xml:space="preserve">, represented by </w:t>
            </w:r>
            <w:proofErr w:type="spellStart"/>
            <w:r w:rsidR="006028D4">
              <w:rPr>
                <w:rFonts w:ascii="Verdana" w:hAnsi="Verdana"/>
                <w:sz w:val="18"/>
                <w:szCs w:val="18"/>
              </w:rPr>
              <w:t>Mrs</w:t>
            </w:r>
            <w:proofErr w:type="spellEnd"/>
            <w:r w:rsidR="006028D4">
              <w:rPr>
                <w:rFonts w:ascii="Verdana" w:hAnsi="Verdana"/>
                <w:sz w:val="18"/>
                <w:szCs w:val="18"/>
              </w:rPr>
              <w:t xml:space="preserve"> </w:t>
            </w:r>
            <w:proofErr w:type="spellStart"/>
            <w:r w:rsidR="006028D4">
              <w:rPr>
                <w:rFonts w:ascii="Verdana" w:hAnsi="Verdana"/>
                <w:sz w:val="18"/>
                <w:szCs w:val="18"/>
              </w:rPr>
              <w:t>Chrsitine</w:t>
            </w:r>
            <w:proofErr w:type="spellEnd"/>
            <w:r w:rsidR="006028D4">
              <w:rPr>
                <w:rFonts w:ascii="Verdana" w:hAnsi="Verdana"/>
                <w:sz w:val="18"/>
                <w:szCs w:val="18"/>
              </w:rPr>
              <w:t xml:space="preserve"> WELTY, GHU Sorbonne University Director, and by delegation, </w:t>
            </w:r>
            <w:proofErr w:type="spellStart"/>
            <w:r w:rsidR="006028D4">
              <w:rPr>
                <w:rFonts w:ascii="Verdana" w:hAnsi="Verdana"/>
                <w:sz w:val="18"/>
                <w:szCs w:val="18"/>
              </w:rPr>
              <w:t>Mrs</w:t>
            </w:r>
            <w:proofErr w:type="spellEnd"/>
            <w:r w:rsidR="006028D4">
              <w:rPr>
                <w:rFonts w:ascii="Verdana" w:hAnsi="Verdana"/>
                <w:sz w:val="18"/>
                <w:szCs w:val="18"/>
              </w:rPr>
              <w:t xml:space="preserve"> Julie LAIGRE, Research and innovation Director of GHU Sorbonne University</w:t>
            </w:r>
          </w:p>
          <w:p w14:paraId="544814F3" w14:textId="1DBFCBEA" w:rsidR="002F2827" w:rsidRDefault="002F2827" w:rsidP="007879C0">
            <w:pPr>
              <w:spacing w:before="240" w:line="276" w:lineRule="auto"/>
              <w:ind w:right="30"/>
              <w:jc w:val="right"/>
              <w:rPr>
                <w:rFonts w:ascii="Verdana" w:hAnsi="Verdana"/>
                <w:b/>
                <w:bCs/>
                <w:sz w:val="18"/>
                <w:szCs w:val="18"/>
              </w:rPr>
            </w:pPr>
            <w:r>
              <w:rPr>
                <w:rFonts w:ascii="Verdana" w:hAnsi="Verdana"/>
                <w:b/>
                <w:bCs/>
                <w:sz w:val="18"/>
                <w:szCs w:val="18"/>
              </w:rPr>
              <w:t xml:space="preserve">Hereinafter referred to as </w:t>
            </w:r>
            <w:r w:rsidR="00A52669">
              <w:rPr>
                <w:rFonts w:ascii="Verdana" w:hAnsi="Verdana"/>
                <w:b/>
                <w:bCs/>
                <w:sz w:val="18"/>
                <w:szCs w:val="18"/>
              </w:rPr>
              <w:t>“</w:t>
            </w:r>
            <w:r w:rsidR="00A52669" w:rsidRPr="00C1343D">
              <w:rPr>
                <w:rFonts w:ascii="Verdana" w:hAnsi="Verdana"/>
                <w:b/>
                <w:bCs/>
                <w:sz w:val="18"/>
                <w:szCs w:val="18"/>
              </w:rPr>
              <w:t>AP</w:t>
            </w:r>
            <w:r w:rsidR="000D490F" w:rsidRPr="00C1343D">
              <w:rPr>
                <w:rFonts w:ascii="Verdana" w:hAnsi="Verdana"/>
                <w:b/>
                <w:bCs/>
                <w:sz w:val="18"/>
                <w:szCs w:val="18"/>
              </w:rPr>
              <w:t>-</w:t>
            </w:r>
            <w:r w:rsidR="00A52669" w:rsidRPr="00C1343D">
              <w:rPr>
                <w:rFonts w:ascii="Verdana" w:hAnsi="Verdana"/>
                <w:b/>
                <w:bCs/>
                <w:sz w:val="18"/>
                <w:szCs w:val="18"/>
              </w:rPr>
              <w:t>HP”</w:t>
            </w:r>
            <w:r>
              <w:rPr>
                <w:rFonts w:ascii="Verdana" w:hAnsi="Verdana"/>
                <w:b/>
                <w:bCs/>
                <w:sz w:val="18"/>
                <w:szCs w:val="18"/>
              </w:rPr>
              <w:t>,</w:t>
            </w:r>
          </w:p>
          <w:p w14:paraId="6C589141" w14:textId="77777777" w:rsidR="007879C0" w:rsidRPr="0019432C" w:rsidRDefault="007879C0" w:rsidP="007879C0">
            <w:pPr>
              <w:spacing w:line="276" w:lineRule="auto"/>
              <w:ind w:right="30"/>
              <w:jc w:val="right"/>
              <w:rPr>
                <w:rFonts w:ascii="Verdana" w:hAnsi="Verdana"/>
                <w:b/>
                <w:bCs/>
                <w:sz w:val="18"/>
                <w:szCs w:val="18"/>
              </w:rPr>
            </w:pPr>
          </w:p>
          <w:p w14:paraId="75C60916" w14:textId="77777777" w:rsidR="002F2827" w:rsidRPr="0019432C" w:rsidRDefault="002F2827" w:rsidP="007879C0">
            <w:pPr>
              <w:spacing w:before="240"/>
              <w:ind w:right="30"/>
              <w:jc w:val="both"/>
              <w:rPr>
                <w:rFonts w:ascii="Verdana" w:hAnsi="Verdana"/>
                <w:sz w:val="18"/>
                <w:szCs w:val="18"/>
              </w:rPr>
            </w:pPr>
            <w:r>
              <w:rPr>
                <w:rFonts w:ascii="Verdana" w:hAnsi="Verdana"/>
                <w:sz w:val="18"/>
                <w:szCs w:val="18"/>
              </w:rPr>
              <w:t>Individually referred to as the “</w:t>
            </w:r>
            <w:r>
              <w:rPr>
                <w:rFonts w:ascii="Verdana" w:hAnsi="Verdana"/>
                <w:b/>
                <w:sz w:val="18"/>
                <w:szCs w:val="18"/>
              </w:rPr>
              <w:t>Party</w:t>
            </w:r>
            <w:r>
              <w:rPr>
                <w:rFonts w:ascii="Verdana" w:hAnsi="Verdana"/>
                <w:sz w:val="18"/>
                <w:szCs w:val="18"/>
              </w:rPr>
              <w:t>” and jointly as the “</w:t>
            </w:r>
            <w:r>
              <w:rPr>
                <w:rFonts w:ascii="Verdana" w:hAnsi="Verdana"/>
                <w:b/>
                <w:sz w:val="18"/>
                <w:szCs w:val="18"/>
              </w:rPr>
              <w:t>Parties</w:t>
            </w:r>
            <w:r>
              <w:rPr>
                <w:rFonts w:ascii="Verdana" w:hAnsi="Verdana"/>
                <w:sz w:val="18"/>
                <w:szCs w:val="18"/>
              </w:rPr>
              <w:t>”.</w:t>
            </w:r>
          </w:p>
          <w:p w14:paraId="1B21F022" w14:textId="77777777" w:rsidR="009F29C8" w:rsidRDefault="002F2827" w:rsidP="007879C0">
            <w:pPr>
              <w:ind w:right="30"/>
            </w:pPr>
            <w:r>
              <w:br w:type="page"/>
            </w:r>
          </w:p>
          <w:p w14:paraId="49578CEC" w14:textId="00060858" w:rsidR="002F2827" w:rsidRPr="0019432C" w:rsidRDefault="002F2827" w:rsidP="007879C0">
            <w:pPr>
              <w:ind w:right="30"/>
              <w:rPr>
                <w:rFonts w:ascii="Verdana" w:hAnsi="Verdana"/>
                <w:b/>
                <w:sz w:val="18"/>
                <w:szCs w:val="18"/>
                <w:u w:val="single"/>
              </w:rPr>
            </w:pPr>
            <w:r>
              <w:rPr>
                <w:rFonts w:ascii="Verdana" w:hAnsi="Verdana"/>
                <w:b/>
                <w:sz w:val="18"/>
                <w:szCs w:val="18"/>
                <w:u w:val="single"/>
              </w:rPr>
              <w:t xml:space="preserve">Endorsement </w:t>
            </w:r>
          </w:p>
          <w:p w14:paraId="3EC6245C" w14:textId="7162F913" w:rsidR="007879C0" w:rsidRDefault="007879C0" w:rsidP="007879C0">
            <w:pPr>
              <w:pStyle w:val="Paragraphedeliste"/>
              <w:ind w:left="0" w:right="30"/>
              <w:jc w:val="both"/>
              <w:rPr>
                <w:rFonts w:ascii="Verdana" w:hAnsi="Verdana"/>
                <w:sz w:val="18"/>
                <w:szCs w:val="18"/>
              </w:rPr>
            </w:pPr>
          </w:p>
          <w:p w14:paraId="7CFA323A" w14:textId="77777777" w:rsidR="00FB5FEB" w:rsidRDefault="00FB5FEB" w:rsidP="007879C0">
            <w:pPr>
              <w:pStyle w:val="Paragraphedeliste"/>
              <w:ind w:left="0" w:right="30"/>
              <w:jc w:val="both"/>
              <w:rPr>
                <w:rFonts w:ascii="Verdana" w:hAnsi="Verdana"/>
                <w:sz w:val="18"/>
                <w:szCs w:val="18"/>
              </w:rPr>
            </w:pPr>
          </w:p>
          <w:p w14:paraId="526DA31B" w14:textId="6A5A6BC4" w:rsidR="007879C0" w:rsidRPr="007879C0" w:rsidRDefault="002F2827" w:rsidP="007879C0">
            <w:pPr>
              <w:pStyle w:val="Paragraphedeliste"/>
              <w:numPr>
                <w:ilvl w:val="0"/>
                <w:numId w:val="25"/>
              </w:numPr>
              <w:ind w:right="30"/>
              <w:jc w:val="both"/>
              <w:rPr>
                <w:rFonts w:ascii="Verdana" w:hAnsi="Verdana"/>
                <w:sz w:val="18"/>
                <w:szCs w:val="18"/>
              </w:rPr>
            </w:pPr>
            <w:r>
              <w:rPr>
                <w:rFonts w:ascii="Verdana" w:hAnsi="Verdana"/>
                <w:sz w:val="18"/>
                <w:szCs w:val="18"/>
              </w:rPr>
              <w:t xml:space="preserve">Regulation (EU) 2016/679 of the European Parliament and Council of 27 April 2016, on the protection of natural persons with regard to the processing of personal data and on the free movement of such data, and repealing Directive 95/46/EC of 24 </w:t>
            </w:r>
            <w:r w:rsidR="00A52669">
              <w:rPr>
                <w:rFonts w:ascii="Verdana" w:hAnsi="Verdana"/>
                <w:sz w:val="18"/>
                <w:szCs w:val="18"/>
              </w:rPr>
              <w:t>October 1995</w:t>
            </w:r>
            <w:r>
              <w:rPr>
                <w:rFonts w:ascii="Verdana" w:hAnsi="Verdana"/>
                <w:sz w:val="18"/>
                <w:szCs w:val="18"/>
              </w:rPr>
              <w:t>;</w:t>
            </w:r>
          </w:p>
          <w:p w14:paraId="531719CD" w14:textId="77777777" w:rsidR="007879C0" w:rsidRDefault="007879C0" w:rsidP="007879C0">
            <w:pPr>
              <w:pStyle w:val="Paragraphedeliste"/>
              <w:ind w:left="720" w:right="30"/>
              <w:jc w:val="both"/>
              <w:rPr>
                <w:rFonts w:ascii="Verdana" w:hAnsi="Verdana"/>
                <w:sz w:val="18"/>
                <w:szCs w:val="18"/>
              </w:rPr>
            </w:pPr>
          </w:p>
          <w:p w14:paraId="3845A2E4" w14:textId="77777777" w:rsidR="007879C0" w:rsidRDefault="007879C0" w:rsidP="007879C0">
            <w:pPr>
              <w:pStyle w:val="Paragraphedeliste"/>
              <w:ind w:left="720" w:right="30"/>
              <w:jc w:val="both"/>
              <w:rPr>
                <w:rFonts w:ascii="Verdana" w:hAnsi="Verdana"/>
                <w:sz w:val="18"/>
                <w:szCs w:val="18"/>
              </w:rPr>
            </w:pPr>
          </w:p>
          <w:p w14:paraId="6286E15D" w14:textId="77777777" w:rsidR="002F2827" w:rsidRPr="007879C0" w:rsidRDefault="002F2827" w:rsidP="007879C0">
            <w:pPr>
              <w:pStyle w:val="Paragraphedeliste"/>
              <w:numPr>
                <w:ilvl w:val="0"/>
                <w:numId w:val="25"/>
              </w:numPr>
              <w:ind w:right="30"/>
              <w:jc w:val="both"/>
              <w:rPr>
                <w:rFonts w:ascii="Verdana" w:hAnsi="Verdana"/>
                <w:sz w:val="18"/>
                <w:szCs w:val="18"/>
              </w:rPr>
            </w:pPr>
            <w:r w:rsidRPr="007879C0">
              <w:rPr>
                <w:rFonts w:ascii="Verdana" w:hAnsi="Verdana"/>
                <w:sz w:val="18"/>
                <w:szCs w:val="18"/>
              </w:rPr>
              <w:t>Act No 78-17 referred to as "</w:t>
            </w:r>
            <w:proofErr w:type="spellStart"/>
            <w:r w:rsidRPr="007879C0">
              <w:rPr>
                <w:rFonts w:ascii="Verdana" w:hAnsi="Verdana"/>
                <w:sz w:val="18"/>
                <w:szCs w:val="18"/>
              </w:rPr>
              <w:t>Informatique</w:t>
            </w:r>
            <w:proofErr w:type="spellEnd"/>
            <w:r w:rsidRPr="007879C0">
              <w:rPr>
                <w:rFonts w:ascii="Verdana" w:hAnsi="Verdana"/>
                <w:sz w:val="18"/>
                <w:szCs w:val="18"/>
              </w:rPr>
              <w:t xml:space="preserve"> et </w:t>
            </w:r>
            <w:proofErr w:type="spellStart"/>
            <w:r w:rsidRPr="007879C0">
              <w:rPr>
                <w:rFonts w:ascii="Verdana" w:hAnsi="Verdana"/>
                <w:sz w:val="18"/>
                <w:szCs w:val="18"/>
              </w:rPr>
              <w:t>Libertés</w:t>
            </w:r>
            <w:proofErr w:type="spellEnd"/>
            <w:r w:rsidRPr="007879C0">
              <w:rPr>
                <w:rFonts w:ascii="Verdana" w:hAnsi="Verdana"/>
                <w:sz w:val="18"/>
                <w:szCs w:val="18"/>
              </w:rPr>
              <w:t>” of 6 January 1978, on information technology, data files and civil liberties and Act No 2004-801 of 6 August 2004, on the protection of individuals with regard to the processing of personal data and amending Act No 78-17;</w:t>
            </w:r>
          </w:p>
          <w:p w14:paraId="6B809323" w14:textId="77777777" w:rsidR="002F2827" w:rsidRPr="0019432C" w:rsidRDefault="002F2827" w:rsidP="007879C0">
            <w:pPr>
              <w:ind w:right="30"/>
              <w:jc w:val="both"/>
              <w:rPr>
                <w:rFonts w:ascii="Verdana" w:hAnsi="Verdana"/>
                <w:sz w:val="18"/>
                <w:szCs w:val="18"/>
              </w:rPr>
            </w:pPr>
          </w:p>
          <w:p w14:paraId="06D4B492" w14:textId="77777777" w:rsidR="00FB5FEB" w:rsidRPr="00FB5FEB" w:rsidRDefault="00FB5FEB" w:rsidP="00FB5FEB">
            <w:pPr>
              <w:ind w:left="360" w:right="30"/>
              <w:jc w:val="both"/>
              <w:rPr>
                <w:rFonts w:ascii="Verdana" w:hAnsi="Verdana"/>
                <w:sz w:val="18"/>
                <w:szCs w:val="18"/>
              </w:rPr>
            </w:pPr>
          </w:p>
          <w:p w14:paraId="3E998433" w14:textId="1BBB9876" w:rsidR="007879C0" w:rsidRDefault="002F2827" w:rsidP="007879C0">
            <w:pPr>
              <w:pStyle w:val="Paragraphedeliste"/>
              <w:numPr>
                <w:ilvl w:val="0"/>
                <w:numId w:val="25"/>
              </w:numPr>
              <w:ind w:right="30"/>
              <w:jc w:val="both"/>
              <w:rPr>
                <w:rFonts w:ascii="Verdana" w:hAnsi="Verdana"/>
                <w:sz w:val="18"/>
                <w:szCs w:val="18"/>
              </w:rPr>
            </w:pPr>
            <w:r>
              <w:rPr>
                <w:rFonts w:ascii="Verdana" w:hAnsi="Verdana"/>
                <w:sz w:val="18"/>
                <w:szCs w:val="18"/>
              </w:rPr>
              <w:t>The Act on the modernization of our health system No 2016-41 of 26 January 2016;</w:t>
            </w:r>
          </w:p>
          <w:p w14:paraId="22717451" w14:textId="77777777" w:rsidR="007879C0" w:rsidRPr="007879C0" w:rsidRDefault="007879C0" w:rsidP="007879C0">
            <w:pPr>
              <w:pStyle w:val="Paragraphedeliste"/>
              <w:rPr>
                <w:rFonts w:ascii="Verdana" w:hAnsi="Verdana"/>
                <w:sz w:val="18"/>
                <w:szCs w:val="18"/>
              </w:rPr>
            </w:pPr>
          </w:p>
          <w:p w14:paraId="75880E74" w14:textId="77777777" w:rsidR="002F2827" w:rsidRDefault="002F2827" w:rsidP="007879C0">
            <w:pPr>
              <w:pStyle w:val="Paragraphedeliste"/>
              <w:numPr>
                <w:ilvl w:val="0"/>
                <w:numId w:val="25"/>
              </w:numPr>
              <w:ind w:right="30"/>
              <w:jc w:val="both"/>
              <w:rPr>
                <w:rFonts w:ascii="Verdana" w:hAnsi="Verdana"/>
                <w:sz w:val="18"/>
                <w:szCs w:val="18"/>
              </w:rPr>
            </w:pPr>
            <w:r w:rsidRPr="007879C0">
              <w:rPr>
                <w:rFonts w:ascii="Verdana" w:hAnsi="Verdana"/>
                <w:sz w:val="18"/>
                <w:szCs w:val="18"/>
              </w:rPr>
              <w:t>In their entirety, the Public Health Code, the Intellectual Property Code;</w:t>
            </w:r>
          </w:p>
          <w:p w14:paraId="7F9F7FD5" w14:textId="77777777" w:rsidR="007879C0" w:rsidRPr="007879C0" w:rsidRDefault="007879C0" w:rsidP="007879C0">
            <w:pPr>
              <w:pStyle w:val="Paragraphedeliste"/>
              <w:rPr>
                <w:rFonts w:ascii="Verdana" w:hAnsi="Verdana"/>
                <w:sz w:val="18"/>
                <w:szCs w:val="18"/>
              </w:rPr>
            </w:pPr>
          </w:p>
          <w:p w14:paraId="0AB6DFC7" w14:textId="77777777" w:rsidR="00B54E36" w:rsidRDefault="00B54E36" w:rsidP="007879C0">
            <w:pPr>
              <w:ind w:right="30"/>
              <w:jc w:val="both"/>
              <w:rPr>
                <w:rFonts w:ascii="Verdana" w:hAnsi="Verdana"/>
                <w:sz w:val="18"/>
                <w:szCs w:val="18"/>
              </w:rPr>
            </w:pPr>
          </w:p>
          <w:p w14:paraId="0582B775" w14:textId="77777777" w:rsidR="00296501" w:rsidRPr="007879C0" w:rsidRDefault="00296501" w:rsidP="007879C0">
            <w:pPr>
              <w:ind w:right="30"/>
              <w:jc w:val="both"/>
              <w:rPr>
                <w:rFonts w:ascii="Verdana" w:hAnsi="Verdana"/>
                <w:sz w:val="18"/>
                <w:szCs w:val="18"/>
              </w:rPr>
            </w:pPr>
          </w:p>
          <w:p w14:paraId="29FE9055" w14:textId="77777777" w:rsidR="00767D7E" w:rsidRDefault="00767D7E" w:rsidP="00992392">
            <w:pPr>
              <w:tabs>
                <w:tab w:val="left" w:pos="915"/>
              </w:tabs>
              <w:ind w:right="30"/>
              <w:jc w:val="both"/>
              <w:rPr>
                <w:rFonts w:ascii="Verdana" w:hAnsi="Verdana"/>
                <w:b/>
                <w:bCs/>
                <w:sz w:val="18"/>
                <w:szCs w:val="18"/>
                <w:u w:val="single"/>
              </w:rPr>
            </w:pPr>
          </w:p>
          <w:p w14:paraId="16DBCA0E" w14:textId="77777777" w:rsidR="00767D7E" w:rsidRDefault="00767D7E" w:rsidP="00992392">
            <w:pPr>
              <w:tabs>
                <w:tab w:val="left" w:pos="915"/>
              </w:tabs>
              <w:ind w:right="30"/>
              <w:jc w:val="both"/>
              <w:rPr>
                <w:rFonts w:ascii="Verdana" w:hAnsi="Verdana"/>
                <w:b/>
                <w:bCs/>
                <w:sz w:val="18"/>
                <w:szCs w:val="18"/>
                <w:u w:val="single"/>
              </w:rPr>
            </w:pPr>
          </w:p>
          <w:p w14:paraId="1197784B" w14:textId="77777777" w:rsidR="00767D7E" w:rsidRDefault="00767D7E" w:rsidP="00992392">
            <w:pPr>
              <w:tabs>
                <w:tab w:val="left" w:pos="915"/>
              </w:tabs>
              <w:ind w:right="30"/>
              <w:jc w:val="both"/>
              <w:rPr>
                <w:rFonts w:ascii="Verdana" w:hAnsi="Verdana"/>
                <w:b/>
                <w:bCs/>
                <w:sz w:val="18"/>
                <w:szCs w:val="18"/>
                <w:u w:val="single"/>
              </w:rPr>
            </w:pPr>
          </w:p>
          <w:p w14:paraId="3D0A5282" w14:textId="08E3433F" w:rsidR="002F2827" w:rsidRPr="00992392" w:rsidRDefault="002F2827" w:rsidP="00992392">
            <w:pPr>
              <w:tabs>
                <w:tab w:val="left" w:pos="915"/>
              </w:tabs>
              <w:ind w:right="30"/>
              <w:jc w:val="both"/>
              <w:rPr>
                <w:rFonts w:ascii="Verdana" w:hAnsi="Verdana"/>
                <w:sz w:val="18"/>
                <w:szCs w:val="18"/>
              </w:rPr>
            </w:pPr>
            <w:r>
              <w:rPr>
                <w:rFonts w:ascii="Verdana" w:hAnsi="Verdana"/>
                <w:b/>
                <w:bCs/>
                <w:sz w:val="18"/>
                <w:szCs w:val="18"/>
                <w:u w:val="single"/>
              </w:rPr>
              <w:t>PREAMBLE</w:t>
            </w:r>
          </w:p>
          <w:p w14:paraId="11805EC0" w14:textId="6B09F6EA" w:rsidR="003256FE" w:rsidRDefault="00992392" w:rsidP="003256FE">
            <w:pPr>
              <w:spacing w:before="240" w:after="520"/>
              <w:ind w:right="28"/>
              <w:jc w:val="both"/>
              <w:rPr>
                <w:rFonts w:ascii="Verdana" w:hAnsi="Verdana"/>
                <w:sz w:val="18"/>
                <w:szCs w:val="18"/>
              </w:rPr>
            </w:pPr>
            <w:r w:rsidRPr="00992392">
              <w:rPr>
                <w:rFonts w:ascii="Verdana" w:hAnsi="Verdana"/>
                <w:sz w:val="18"/>
                <w:szCs w:val="18"/>
              </w:rPr>
              <w:t xml:space="preserve">The </w:t>
            </w:r>
            <w:r>
              <w:rPr>
                <w:rFonts w:ascii="Verdana" w:hAnsi="Verdana"/>
                <w:sz w:val="18"/>
                <w:szCs w:val="18"/>
              </w:rPr>
              <w:t xml:space="preserve">ERN </w:t>
            </w:r>
            <w:r w:rsidR="000D490F">
              <w:rPr>
                <w:rFonts w:ascii="Verdana" w:hAnsi="Verdana"/>
                <w:sz w:val="18"/>
                <w:szCs w:val="18"/>
              </w:rPr>
              <w:t>EURO-NMD</w:t>
            </w:r>
            <w:r w:rsidR="000D490F" w:rsidRPr="00992392">
              <w:rPr>
                <w:rFonts w:ascii="Verdana" w:hAnsi="Verdana"/>
                <w:sz w:val="18"/>
                <w:szCs w:val="18"/>
              </w:rPr>
              <w:t xml:space="preserve"> </w:t>
            </w:r>
            <w:r w:rsidRPr="00992392">
              <w:rPr>
                <w:rFonts w:ascii="Verdana" w:hAnsi="Verdana"/>
                <w:sz w:val="18"/>
                <w:szCs w:val="18"/>
              </w:rPr>
              <w:t xml:space="preserve">aims to develop and deliver highly </w:t>
            </w:r>
            <w:proofErr w:type="spellStart"/>
            <w:r w:rsidRPr="00992392">
              <w:rPr>
                <w:rFonts w:ascii="Verdana" w:hAnsi="Verdana"/>
                <w:sz w:val="18"/>
                <w:szCs w:val="18"/>
              </w:rPr>
              <w:t>specialised</w:t>
            </w:r>
            <w:proofErr w:type="spellEnd"/>
            <w:r w:rsidRPr="00992392">
              <w:rPr>
                <w:rFonts w:ascii="Verdana" w:hAnsi="Verdana"/>
                <w:sz w:val="18"/>
                <w:szCs w:val="18"/>
              </w:rPr>
              <w:t xml:space="preserve"> diagnostics</w:t>
            </w:r>
            <w:r>
              <w:rPr>
                <w:rFonts w:ascii="Verdana" w:hAnsi="Verdana"/>
                <w:sz w:val="18"/>
                <w:szCs w:val="18"/>
              </w:rPr>
              <w:t xml:space="preserve"> to improve the care pathway of</w:t>
            </w:r>
            <w:r w:rsidRPr="00992392">
              <w:rPr>
                <w:rFonts w:ascii="Verdana" w:hAnsi="Verdana"/>
                <w:sz w:val="18"/>
                <w:szCs w:val="18"/>
              </w:rPr>
              <w:t xml:space="preserve"> patients with rare and complex </w:t>
            </w:r>
            <w:r w:rsidR="000D490F">
              <w:rPr>
                <w:rFonts w:ascii="Verdana" w:hAnsi="Verdana"/>
                <w:sz w:val="18"/>
                <w:szCs w:val="18"/>
              </w:rPr>
              <w:t>neuromuscular disorders</w:t>
            </w:r>
            <w:r w:rsidRPr="00992392">
              <w:rPr>
                <w:rFonts w:ascii="Verdana" w:hAnsi="Verdana"/>
                <w:sz w:val="18"/>
                <w:szCs w:val="18"/>
              </w:rPr>
              <w:t xml:space="preserve">. The sharing of expertise, the development of research and the dissemination of </w:t>
            </w:r>
            <w:r>
              <w:rPr>
                <w:rFonts w:ascii="Verdana" w:hAnsi="Verdana"/>
                <w:sz w:val="18"/>
                <w:szCs w:val="18"/>
              </w:rPr>
              <w:t>educational</w:t>
            </w:r>
            <w:r w:rsidRPr="00992392">
              <w:rPr>
                <w:rFonts w:ascii="Verdana" w:hAnsi="Verdana"/>
                <w:sz w:val="18"/>
                <w:szCs w:val="18"/>
              </w:rPr>
              <w:t xml:space="preserve"> tools for health professionals are part of the network's </w:t>
            </w:r>
            <w:r w:rsidR="00516688">
              <w:rPr>
                <w:rFonts w:ascii="Verdana" w:hAnsi="Verdana"/>
                <w:sz w:val="18"/>
                <w:szCs w:val="18"/>
              </w:rPr>
              <w:t>missions</w:t>
            </w:r>
            <w:r w:rsidRPr="00992392">
              <w:rPr>
                <w:rFonts w:ascii="Verdana" w:hAnsi="Verdana"/>
                <w:sz w:val="18"/>
                <w:szCs w:val="18"/>
              </w:rPr>
              <w:t>.</w:t>
            </w:r>
            <w:r w:rsidRPr="00FB5FEB">
              <w:rPr>
                <w:rFonts w:ascii="Verdana" w:hAnsi="Verdana"/>
                <w:sz w:val="18"/>
                <w:szCs w:val="18"/>
              </w:rPr>
              <w:t xml:space="preserve"> The ERN </w:t>
            </w:r>
            <w:r w:rsidR="000D490F">
              <w:rPr>
                <w:rFonts w:ascii="Verdana" w:hAnsi="Verdana"/>
                <w:sz w:val="18"/>
                <w:szCs w:val="18"/>
              </w:rPr>
              <w:t>EURO-NMD</w:t>
            </w:r>
            <w:r w:rsidR="000D490F" w:rsidRPr="00FB5FEB">
              <w:rPr>
                <w:rFonts w:ascii="Verdana" w:hAnsi="Verdana"/>
                <w:sz w:val="18"/>
                <w:szCs w:val="18"/>
              </w:rPr>
              <w:t xml:space="preserve"> </w:t>
            </w:r>
            <w:r w:rsidRPr="00FB5FEB">
              <w:rPr>
                <w:rFonts w:ascii="Verdana" w:hAnsi="Verdana"/>
                <w:sz w:val="18"/>
                <w:szCs w:val="18"/>
              </w:rPr>
              <w:t>has been created in 2017 by the European Commission as one of the 24 European reference networks on rare diseases.</w:t>
            </w:r>
          </w:p>
          <w:p w14:paraId="286424FA" w14:textId="36019E8F" w:rsidR="005A2A54" w:rsidRDefault="005A2A54" w:rsidP="007879C0">
            <w:pPr>
              <w:spacing w:before="240"/>
              <w:ind w:right="30"/>
              <w:jc w:val="both"/>
              <w:rPr>
                <w:rFonts w:ascii="Verdana" w:hAnsi="Verdana"/>
                <w:sz w:val="18"/>
                <w:szCs w:val="18"/>
              </w:rPr>
            </w:pPr>
            <w:r w:rsidRPr="005A2A54">
              <w:rPr>
                <w:rFonts w:ascii="Verdana" w:hAnsi="Verdana"/>
                <w:sz w:val="18"/>
                <w:szCs w:val="18"/>
              </w:rPr>
              <w:t xml:space="preserve">The </w:t>
            </w:r>
            <w:r w:rsidR="000D490F">
              <w:rPr>
                <w:rFonts w:ascii="Verdana" w:hAnsi="Verdana"/>
                <w:sz w:val="18"/>
                <w:szCs w:val="18"/>
              </w:rPr>
              <w:t>EURO-NMD</w:t>
            </w:r>
            <w:r w:rsidR="000D490F" w:rsidRPr="005A2A54">
              <w:rPr>
                <w:rFonts w:ascii="Verdana" w:hAnsi="Verdana"/>
                <w:sz w:val="18"/>
                <w:szCs w:val="18"/>
              </w:rPr>
              <w:t xml:space="preserve"> </w:t>
            </w:r>
            <w:r w:rsidRPr="005A2A54">
              <w:rPr>
                <w:rFonts w:ascii="Verdana" w:hAnsi="Verdana"/>
                <w:sz w:val="18"/>
                <w:szCs w:val="18"/>
              </w:rPr>
              <w:t xml:space="preserve">network is coordinated by </w:t>
            </w:r>
            <w:r w:rsidR="000D490F">
              <w:rPr>
                <w:rFonts w:ascii="Verdana" w:hAnsi="Verdana"/>
                <w:sz w:val="18"/>
                <w:szCs w:val="18"/>
              </w:rPr>
              <w:t>AP-HP</w:t>
            </w:r>
            <w:r w:rsidRPr="005A2A54">
              <w:rPr>
                <w:rFonts w:ascii="Verdana" w:hAnsi="Verdana"/>
                <w:sz w:val="18"/>
                <w:szCs w:val="18"/>
              </w:rPr>
              <w:t>.</w:t>
            </w:r>
          </w:p>
          <w:p w14:paraId="087752D8" w14:textId="2495B08A" w:rsidR="001C1B89" w:rsidRDefault="005A2A54" w:rsidP="001C1B89">
            <w:pPr>
              <w:spacing w:before="240"/>
              <w:ind w:right="30"/>
              <w:jc w:val="both"/>
            </w:pPr>
            <w:r w:rsidRPr="005A2A54">
              <w:rPr>
                <w:rFonts w:ascii="Verdana" w:hAnsi="Verdana"/>
                <w:sz w:val="18"/>
                <w:szCs w:val="18"/>
                <w:highlight w:val="yellow"/>
              </w:rPr>
              <w:t>XXX</w:t>
            </w:r>
            <w:r w:rsidRPr="005A2A54">
              <w:rPr>
                <w:rFonts w:ascii="Verdana" w:hAnsi="Verdana"/>
                <w:sz w:val="18"/>
                <w:szCs w:val="18"/>
              </w:rPr>
              <w:t xml:space="preserve">, as </w:t>
            </w:r>
            <w:r w:rsidRPr="00A0778F">
              <w:rPr>
                <w:rFonts w:ascii="Verdana" w:hAnsi="Verdana"/>
                <w:sz w:val="18"/>
                <w:szCs w:val="18"/>
                <w:highlight w:val="cyan"/>
              </w:rPr>
              <w:t>a</w:t>
            </w:r>
            <w:r w:rsidR="007E5CBE" w:rsidRPr="00A0778F">
              <w:rPr>
                <w:rFonts w:ascii="Verdana" w:hAnsi="Verdana"/>
                <w:sz w:val="18"/>
                <w:szCs w:val="18"/>
                <w:highlight w:val="cyan"/>
              </w:rPr>
              <w:t xml:space="preserve"> full/affiliated member</w:t>
            </w:r>
            <w:r w:rsidR="007E5CBE">
              <w:rPr>
                <w:rFonts w:ascii="Verdana" w:hAnsi="Verdana"/>
                <w:sz w:val="18"/>
                <w:szCs w:val="18"/>
              </w:rPr>
              <w:t xml:space="preserve"> of the ERN</w:t>
            </w:r>
            <w:r w:rsidR="00783CE6" w:rsidRPr="00783CE6">
              <w:rPr>
                <w:rFonts w:ascii="Verdana" w:hAnsi="Verdana"/>
                <w:sz w:val="18"/>
                <w:szCs w:val="18"/>
              </w:rPr>
              <w:t xml:space="preserve"> </w:t>
            </w:r>
            <w:r w:rsidR="000D490F">
              <w:rPr>
                <w:rFonts w:ascii="Verdana" w:hAnsi="Verdana"/>
                <w:sz w:val="18"/>
                <w:szCs w:val="18"/>
              </w:rPr>
              <w:t>EURO-NMD</w:t>
            </w:r>
            <w:r w:rsidR="00783CE6" w:rsidRPr="00783CE6">
              <w:rPr>
                <w:rFonts w:ascii="Verdana" w:hAnsi="Verdana"/>
                <w:sz w:val="18"/>
                <w:szCs w:val="18"/>
              </w:rPr>
              <w:t xml:space="preserve">, is allocated specific funding for the following </w:t>
            </w:r>
            <w:r w:rsidR="00516688">
              <w:rPr>
                <w:rFonts w:ascii="Verdana" w:hAnsi="Verdana"/>
                <w:sz w:val="18"/>
                <w:szCs w:val="18"/>
              </w:rPr>
              <w:t>missions</w:t>
            </w:r>
            <w:r w:rsidR="00783CE6" w:rsidRPr="00783CE6">
              <w:rPr>
                <w:rFonts w:ascii="Verdana" w:hAnsi="Verdana"/>
                <w:sz w:val="18"/>
                <w:szCs w:val="18"/>
              </w:rPr>
              <w:t>:</w:t>
            </w:r>
            <w:r w:rsidR="001C1B89">
              <w:t xml:space="preserve"> </w:t>
            </w:r>
          </w:p>
          <w:p w14:paraId="7E180706" w14:textId="6EC608C0" w:rsidR="001C1B89" w:rsidRPr="001C1B89" w:rsidRDefault="001C1B89" w:rsidP="001C1B89">
            <w:pPr>
              <w:spacing w:before="240"/>
              <w:ind w:right="30"/>
              <w:jc w:val="both"/>
              <w:rPr>
                <w:rFonts w:ascii="Verdana" w:hAnsi="Verdana"/>
                <w:sz w:val="18"/>
                <w:szCs w:val="18"/>
              </w:rPr>
            </w:pPr>
            <w:r w:rsidRPr="001C1B89">
              <w:rPr>
                <w:rFonts w:ascii="Verdana" w:hAnsi="Verdana"/>
                <w:sz w:val="18"/>
                <w:szCs w:val="18"/>
              </w:rPr>
              <w:t xml:space="preserve">1) </w:t>
            </w:r>
            <w:r w:rsidR="00BF1090">
              <w:rPr>
                <w:rFonts w:ascii="Verdana" w:hAnsi="Verdana"/>
                <w:sz w:val="18"/>
                <w:szCs w:val="18"/>
              </w:rPr>
              <w:t xml:space="preserve">Contribution to the EURO-NMD Registry by completing it with patient data </w:t>
            </w:r>
          </w:p>
          <w:p w14:paraId="5C00D42A" w14:textId="7980240E" w:rsidR="003256FE" w:rsidRDefault="00672E97" w:rsidP="003256FE">
            <w:pPr>
              <w:pBdr>
                <w:bottom w:val="single" w:sz="4" w:space="1" w:color="auto"/>
              </w:pBdr>
              <w:spacing w:before="240" w:after="480"/>
              <w:ind w:right="28"/>
              <w:jc w:val="both"/>
              <w:rPr>
                <w:rFonts w:ascii="Verdana" w:hAnsi="Verdana"/>
                <w:sz w:val="18"/>
                <w:szCs w:val="18"/>
              </w:rPr>
            </w:pPr>
            <w:r w:rsidRPr="00672E97">
              <w:rPr>
                <w:rFonts w:ascii="Verdana" w:hAnsi="Verdana"/>
                <w:sz w:val="18"/>
                <w:szCs w:val="18"/>
              </w:rPr>
              <w:t xml:space="preserve">This agreement could be canceled or modified in case of modifications imposed to </w:t>
            </w:r>
            <w:r w:rsidR="000D490F">
              <w:rPr>
                <w:rFonts w:ascii="Verdana" w:hAnsi="Verdana"/>
                <w:sz w:val="18"/>
                <w:szCs w:val="18"/>
              </w:rPr>
              <w:t>AP-HP</w:t>
            </w:r>
            <w:r w:rsidR="000D490F" w:rsidRPr="00672E97">
              <w:rPr>
                <w:rFonts w:ascii="Verdana" w:hAnsi="Verdana"/>
                <w:sz w:val="18"/>
                <w:szCs w:val="18"/>
              </w:rPr>
              <w:t xml:space="preserve"> </w:t>
            </w:r>
            <w:r w:rsidRPr="00672E97">
              <w:rPr>
                <w:rFonts w:ascii="Verdana" w:hAnsi="Verdana"/>
                <w:sz w:val="18"/>
                <w:szCs w:val="18"/>
              </w:rPr>
              <w:t>by the European Commission.</w:t>
            </w:r>
          </w:p>
          <w:p w14:paraId="70C2D0B4" w14:textId="0CC4265F" w:rsidR="002F2827" w:rsidRPr="0019432C" w:rsidRDefault="002F2827" w:rsidP="003256FE">
            <w:pPr>
              <w:pBdr>
                <w:bottom w:val="single" w:sz="4" w:space="1" w:color="auto"/>
              </w:pBdr>
              <w:spacing w:before="240" w:after="360"/>
              <w:ind w:right="28"/>
              <w:jc w:val="both"/>
              <w:rPr>
                <w:rFonts w:ascii="Verdana" w:hAnsi="Verdana"/>
                <w:b/>
                <w:bCs/>
                <w:sz w:val="18"/>
                <w:szCs w:val="18"/>
              </w:rPr>
            </w:pPr>
            <w:r>
              <w:rPr>
                <w:rFonts w:ascii="Verdana" w:hAnsi="Verdana"/>
                <w:b/>
                <w:bCs/>
                <w:sz w:val="18"/>
                <w:szCs w:val="18"/>
              </w:rPr>
              <w:t>ARTICLE 1: DEFINITIONS</w:t>
            </w:r>
          </w:p>
          <w:p w14:paraId="7CCD7655" w14:textId="77777777" w:rsidR="002F2827" w:rsidRPr="0019432C" w:rsidRDefault="002F2827" w:rsidP="007879C0">
            <w:pPr>
              <w:spacing w:before="240"/>
              <w:ind w:right="30"/>
              <w:jc w:val="both"/>
              <w:rPr>
                <w:rFonts w:ascii="Verdana" w:hAnsi="Verdana"/>
                <w:sz w:val="18"/>
                <w:szCs w:val="18"/>
              </w:rPr>
            </w:pPr>
            <w:r>
              <w:rPr>
                <w:rFonts w:ascii="Verdana" w:hAnsi="Verdana"/>
                <w:b/>
                <w:bCs/>
                <w:sz w:val="18"/>
                <w:szCs w:val="18"/>
              </w:rPr>
              <w:t>Contract</w:t>
            </w:r>
            <w:r>
              <w:rPr>
                <w:rFonts w:ascii="Verdana" w:hAnsi="Verdana"/>
                <w:sz w:val="18"/>
                <w:szCs w:val="18"/>
              </w:rPr>
              <w:t xml:space="preserve">: Refers to the present contract, its annexes and amendments. </w:t>
            </w:r>
          </w:p>
          <w:p w14:paraId="71419F46" w14:textId="28B45240" w:rsidR="002F2827" w:rsidRPr="0019432C" w:rsidRDefault="002F2827" w:rsidP="007879C0">
            <w:pPr>
              <w:spacing w:before="240"/>
              <w:ind w:right="30"/>
              <w:jc w:val="both"/>
              <w:rPr>
                <w:rFonts w:ascii="Verdana" w:hAnsi="Verdana"/>
                <w:sz w:val="18"/>
                <w:szCs w:val="18"/>
              </w:rPr>
            </w:pPr>
            <w:r>
              <w:rPr>
                <w:rFonts w:ascii="Verdana" w:hAnsi="Verdana"/>
                <w:b/>
                <w:bCs/>
                <w:sz w:val="18"/>
                <w:szCs w:val="18"/>
              </w:rPr>
              <w:t>Confidential Information:</w:t>
            </w:r>
            <w:r>
              <w:rPr>
                <w:rFonts w:ascii="Verdana" w:hAnsi="Verdana"/>
                <w:sz w:val="18"/>
                <w:szCs w:val="18"/>
              </w:rPr>
              <w:t xml:space="preserve"> refers to any information communicated by a Party (</w:t>
            </w:r>
            <w:r>
              <w:rPr>
                <w:rFonts w:ascii="Verdana" w:hAnsi="Verdana"/>
                <w:i/>
                <w:sz w:val="18"/>
                <w:szCs w:val="18"/>
              </w:rPr>
              <w:t>the said Party being identified as disclosing</w:t>
            </w:r>
            <w:r>
              <w:rPr>
                <w:rFonts w:ascii="Verdana" w:hAnsi="Verdana"/>
                <w:sz w:val="18"/>
                <w:szCs w:val="18"/>
              </w:rPr>
              <w:t>) to the other Party (</w:t>
            </w:r>
            <w:r>
              <w:rPr>
                <w:rFonts w:ascii="Verdana" w:hAnsi="Verdana"/>
                <w:i/>
                <w:sz w:val="18"/>
                <w:szCs w:val="18"/>
              </w:rPr>
              <w:t>the said Party being identified as the recipient</w:t>
            </w:r>
            <w:r w:rsidR="00B640D8">
              <w:rPr>
                <w:rFonts w:ascii="Verdana" w:hAnsi="Verdana"/>
                <w:sz w:val="18"/>
                <w:szCs w:val="18"/>
              </w:rPr>
              <w:t>), whether this</w:t>
            </w:r>
            <w:r>
              <w:rPr>
                <w:rFonts w:ascii="Verdana" w:hAnsi="Verdana"/>
                <w:sz w:val="18"/>
                <w:szCs w:val="18"/>
              </w:rPr>
              <w:t xml:space="preserve"> information </w:t>
            </w:r>
            <w:r w:rsidR="00B640D8">
              <w:rPr>
                <w:rFonts w:ascii="Verdana" w:hAnsi="Verdana"/>
                <w:sz w:val="18"/>
                <w:szCs w:val="18"/>
              </w:rPr>
              <w:t>is</w:t>
            </w:r>
            <w:r>
              <w:rPr>
                <w:rFonts w:ascii="Verdana" w:hAnsi="Verdana"/>
                <w:sz w:val="18"/>
                <w:szCs w:val="18"/>
              </w:rPr>
              <w:t xml:space="preserve"> written, oral, numeric o</w:t>
            </w:r>
            <w:r w:rsidR="00B640D8">
              <w:rPr>
                <w:rFonts w:ascii="Verdana" w:hAnsi="Verdana"/>
                <w:sz w:val="18"/>
                <w:szCs w:val="18"/>
              </w:rPr>
              <w:t>r graphic, irrespective of its</w:t>
            </w:r>
            <w:r>
              <w:rPr>
                <w:rFonts w:ascii="Verdana" w:hAnsi="Verdana"/>
                <w:sz w:val="18"/>
                <w:szCs w:val="18"/>
              </w:rPr>
              <w:t xml:space="preserve"> medium or mode of transmission, as part of discussions or contract negotiations, of the conclusion and/or execution of future agreements, from the moment that the information is not publicly and legitimately available. </w:t>
            </w:r>
          </w:p>
          <w:p w14:paraId="08C9394B" w14:textId="318E2B9A" w:rsidR="00FB5FEB" w:rsidRDefault="002F2827" w:rsidP="003256FE">
            <w:pPr>
              <w:spacing w:before="240" w:after="880"/>
              <w:ind w:right="28"/>
              <w:jc w:val="both"/>
              <w:rPr>
                <w:rFonts w:ascii="Verdana" w:hAnsi="Verdana"/>
                <w:sz w:val="18"/>
                <w:szCs w:val="18"/>
              </w:rPr>
            </w:pPr>
            <w:r>
              <w:rPr>
                <w:rFonts w:ascii="Verdana" w:hAnsi="Verdana"/>
                <w:sz w:val="18"/>
                <w:szCs w:val="18"/>
              </w:rPr>
              <w:t>All of th</w:t>
            </w:r>
            <w:r w:rsidR="00B640D8">
              <w:rPr>
                <w:rFonts w:ascii="Verdana" w:hAnsi="Verdana"/>
                <w:sz w:val="18"/>
                <w:szCs w:val="18"/>
              </w:rPr>
              <w:t>is information is confidential and is</w:t>
            </w:r>
            <w:r>
              <w:rPr>
                <w:rFonts w:ascii="Verdana" w:hAnsi="Verdana"/>
                <w:sz w:val="18"/>
                <w:szCs w:val="18"/>
              </w:rPr>
              <w:t xml:space="preserve"> hereinafter referred to as “Confident</w:t>
            </w:r>
            <w:r w:rsidR="00B640D8">
              <w:rPr>
                <w:rFonts w:ascii="Verdana" w:hAnsi="Verdana"/>
                <w:sz w:val="18"/>
                <w:szCs w:val="18"/>
              </w:rPr>
              <w:t>ial information”. This</w:t>
            </w:r>
            <w:r>
              <w:rPr>
                <w:rFonts w:ascii="Verdana" w:hAnsi="Verdana"/>
                <w:sz w:val="18"/>
                <w:szCs w:val="18"/>
              </w:rPr>
              <w:t xml:space="preserve"> Confidential information also include</w:t>
            </w:r>
            <w:r w:rsidR="00B640D8">
              <w:rPr>
                <w:rFonts w:ascii="Verdana" w:hAnsi="Verdana"/>
                <w:sz w:val="18"/>
                <w:szCs w:val="18"/>
              </w:rPr>
              <w:t>s</w:t>
            </w:r>
            <w:r>
              <w:rPr>
                <w:rFonts w:ascii="Verdana" w:hAnsi="Verdana"/>
                <w:sz w:val="18"/>
                <w:szCs w:val="18"/>
              </w:rPr>
              <w:t xml:space="preserve"> any information, knowledge, expertise or intellectual, technical, scientific, medical, statistical, clinical, commercial, financial or industrial data (</w:t>
            </w:r>
            <w:r>
              <w:rPr>
                <w:rFonts w:ascii="Verdana" w:hAnsi="Verdana"/>
                <w:i/>
                <w:sz w:val="18"/>
                <w:szCs w:val="18"/>
              </w:rPr>
              <w:t>in particular but not limited to:  information related to other studies and products, operational procedures, specifications, analytical methods</w:t>
            </w:r>
            <w:r>
              <w:rPr>
                <w:rFonts w:ascii="Verdana" w:hAnsi="Verdana"/>
                <w:sz w:val="18"/>
                <w:szCs w:val="18"/>
              </w:rPr>
              <w:t xml:space="preserve">) or any information concerning the organization of a Party, its policy, its administrative and financial management, any internal, financial, </w:t>
            </w:r>
            <w:r>
              <w:rPr>
                <w:rFonts w:ascii="Verdana" w:hAnsi="Verdana"/>
                <w:sz w:val="18"/>
                <w:szCs w:val="18"/>
              </w:rPr>
              <w:lastRenderedPageBreak/>
              <w:t>social or legal information relating to said Party, included either in a document, written or electronic, or orally or visually, by inspection of the documents or equipment.</w:t>
            </w:r>
          </w:p>
          <w:p w14:paraId="0148C682" w14:textId="77777777" w:rsidR="000B61AF" w:rsidRDefault="002F2827" w:rsidP="007879C0">
            <w:pPr>
              <w:spacing w:before="240"/>
              <w:ind w:right="30"/>
              <w:jc w:val="both"/>
              <w:rPr>
                <w:rFonts w:ascii="Verdana" w:hAnsi="Verdana"/>
                <w:sz w:val="18"/>
                <w:szCs w:val="18"/>
              </w:rPr>
            </w:pPr>
            <w:r>
              <w:rPr>
                <w:rFonts w:ascii="Verdana" w:hAnsi="Verdana"/>
                <w:b/>
                <w:bCs/>
                <w:sz w:val="18"/>
                <w:szCs w:val="18"/>
              </w:rPr>
              <w:t xml:space="preserve">Intellectual Property: </w:t>
            </w:r>
            <w:r>
              <w:rPr>
                <w:rFonts w:ascii="Verdana" w:hAnsi="Verdana"/>
                <w:sz w:val="18"/>
                <w:szCs w:val="18"/>
              </w:rPr>
              <w:t>refers to all inventions, developments and/or discoveries (patentable or not), copyrights, trademarks, databases.</w:t>
            </w:r>
          </w:p>
          <w:p w14:paraId="286B0BB9" w14:textId="55F518EC" w:rsidR="00B83390" w:rsidRDefault="002F2827" w:rsidP="007879C0">
            <w:pPr>
              <w:spacing w:before="240"/>
              <w:ind w:right="30"/>
              <w:jc w:val="both"/>
              <w:rPr>
                <w:rFonts w:ascii="Verdana" w:hAnsi="Verdana"/>
                <w:sz w:val="18"/>
                <w:szCs w:val="18"/>
              </w:rPr>
            </w:pPr>
            <w:r>
              <w:rPr>
                <w:rFonts w:ascii="Verdana" w:hAnsi="Verdana"/>
                <w:b/>
                <w:sz w:val="18"/>
                <w:szCs w:val="18"/>
              </w:rPr>
              <w:t>Third Party:</w:t>
            </w:r>
            <w:r>
              <w:rPr>
                <w:rFonts w:ascii="Verdana" w:hAnsi="Verdana"/>
                <w:sz w:val="18"/>
                <w:szCs w:val="18"/>
              </w:rPr>
              <w:t xml:space="preserve"> refers to any person or entity other than </w:t>
            </w:r>
            <w:r w:rsidR="005A2A54" w:rsidRPr="005A2A54">
              <w:rPr>
                <w:rFonts w:ascii="Verdana" w:hAnsi="Verdana"/>
                <w:sz w:val="18"/>
                <w:szCs w:val="18"/>
                <w:highlight w:val="yellow"/>
              </w:rPr>
              <w:t>XXX</w:t>
            </w:r>
            <w:r>
              <w:rPr>
                <w:rFonts w:ascii="Verdana" w:hAnsi="Verdana"/>
                <w:sz w:val="18"/>
                <w:szCs w:val="18"/>
              </w:rPr>
              <w:t xml:space="preserve"> or </w:t>
            </w:r>
            <w:r w:rsidR="00106F11">
              <w:rPr>
                <w:rFonts w:ascii="Verdana" w:hAnsi="Verdana"/>
                <w:sz w:val="18"/>
                <w:szCs w:val="18"/>
              </w:rPr>
              <w:t xml:space="preserve">AP-HP </w:t>
            </w:r>
            <w:r>
              <w:rPr>
                <w:rFonts w:ascii="Verdana" w:hAnsi="Verdana"/>
                <w:sz w:val="18"/>
                <w:szCs w:val="18"/>
              </w:rPr>
              <w:t>and their respective affiliates.</w:t>
            </w:r>
          </w:p>
          <w:p w14:paraId="31FFF27F" w14:textId="4306BEF0" w:rsidR="00767D7E" w:rsidRPr="0019432C" w:rsidRDefault="00767D7E" w:rsidP="007879C0">
            <w:pPr>
              <w:spacing w:before="240"/>
              <w:ind w:right="30"/>
              <w:jc w:val="both"/>
              <w:rPr>
                <w:rFonts w:ascii="Verdana" w:hAnsi="Verdana"/>
                <w:sz w:val="18"/>
                <w:szCs w:val="18"/>
              </w:rPr>
            </w:pPr>
          </w:p>
          <w:p w14:paraId="58D0FDBF" w14:textId="77777777" w:rsidR="002F2827" w:rsidRPr="0019432C" w:rsidRDefault="002F2827" w:rsidP="007879C0">
            <w:pPr>
              <w:pBdr>
                <w:bottom w:val="single" w:sz="4" w:space="1" w:color="auto"/>
              </w:pBdr>
              <w:spacing w:before="240"/>
              <w:ind w:right="30"/>
              <w:jc w:val="both"/>
              <w:rPr>
                <w:rFonts w:ascii="Verdana" w:hAnsi="Verdana"/>
                <w:b/>
                <w:sz w:val="18"/>
                <w:szCs w:val="18"/>
              </w:rPr>
            </w:pPr>
            <w:r>
              <w:rPr>
                <w:rFonts w:ascii="Verdana" w:hAnsi="Verdana"/>
                <w:b/>
                <w:sz w:val="18"/>
                <w:szCs w:val="18"/>
              </w:rPr>
              <w:t>ARTICLE 2 – AIM OF THE CONTRACT</w:t>
            </w:r>
            <w:r>
              <w:rPr>
                <w:rFonts w:ascii="Verdana" w:hAnsi="Verdana"/>
                <w:b/>
                <w:sz w:val="18"/>
                <w:szCs w:val="18"/>
              </w:rPr>
              <w:tab/>
            </w:r>
          </w:p>
          <w:p w14:paraId="19CEB309" w14:textId="77777777" w:rsidR="002A10F5" w:rsidRDefault="002F2827" w:rsidP="005A2A54">
            <w:pPr>
              <w:spacing w:before="240"/>
              <w:ind w:right="30"/>
              <w:jc w:val="both"/>
              <w:rPr>
                <w:rFonts w:ascii="Verdana" w:hAnsi="Verdana"/>
                <w:sz w:val="18"/>
                <w:szCs w:val="18"/>
              </w:rPr>
            </w:pPr>
            <w:r>
              <w:rPr>
                <w:rFonts w:ascii="Verdana" w:hAnsi="Verdana"/>
                <w:sz w:val="18"/>
                <w:szCs w:val="18"/>
              </w:rPr>
              <w:t>The aim of the Contract is to define the conditions under which</w:t>
            </w:r>
            <w:r w:rsidR="002A10F5">
              <w:rPr>
                <w:rFonts w:ascii="Verdana" w:hAnsi="Verdana"/>
                <w:sz w:val="18"/>
                <w:szCs w:val="18"/>
              </w:rPr>
              <w:t>:</w:t>
            </w:r>
          </w:p>
          <w:p w14:paraId="625F2590" w14:textId="5BB603ED" w:rsidR="00AB40E6" w:rsidRDefault="002F2827" w:rsidP="00457993">
            <w:pPr>
              <w:pStyle w:val="Paragraphedeliste"/>
              <w:numPr>
                <w:ilvl w:val="0"/>
                <w:numId w:val="5"/>
              </w:numPr>
              <w:spacing w:before="240"/>
              <w:ind w:right="30"/>
              <w:jc w:val="both"/>
              <w:rPr>
                <w:rFonts w:ascii="Verdana" w:hAnsi="Verdana"/>
                <w:sz w:val="18"/>
                <w:szCs w:val="18"/>
              </w:rPr>
            </w:pPr>
            <w:r w:rsidRPr="002A10F5">
              <w:rPr>
                <w:rFonts w:ascii="Verdana" w:hAnsi="Verdana"/>
                <w:sz w:val="18"/>
                <w:szCs w:val="18"/>
              </w:rPr>
              <w:t xml:space="preserve"> </w:t>
            </w:r>
            <w:r w:rsidR="005A2A54" w:rsidRPr="002A10F5">
              <w:rPr>
                <w:rFonts w:ascii="Verdana" w:hAnsi="Verdana"/>
                <w:sz w:val="18"/>
                <w:szCs w:val="18"/>
                <w:highlight w:val="yellow"/>
              </w:rPr>
              <w:t>XXX</w:t>
            </w:r>
            <w:r w:rsidR="00B83390" w:rsidRPr="002A10F5">
              <w:rPr>
                <w:rFonts w:ascii="Verdana" w:hAnsi="Verdana"/>
                <w:sz w:val="18"/>
                <w:szCs w:val="18"/>
              </w:rPr>
              <w:t xml:space="preserve"> will </w:t>
            </w:r>
            <w:r w:rsidR="0096556C">
              <w:rPr>
                <w:rFonts w:ascii="Verdana" w:hAnsi="Verdana"/>
                <w:sz w:val="18"/>
                <w:szCs w:val="18"/>
              </w:rPr>
              <w:t>contribute to specific missions</w:t>
            </w:r>
            <w:r w:rsidR="002A10F5" w:rsidRPr="002A10F5">
              <w:rPr>
                <w:rFonts w:ascii="Verdana" w:hAnsi="Verdana"/>
                <w:sz w:val="18"/>
                <w:szCs w:val="18"/>
              </w:rPr>
              <w:t xml:space="preserve"> for </w:t>
            </w:r>
            <w:r w:rsidR="00B83390" w:rsidRPr="002A10F5">
              <w:rPr>
                <w:rFonts w:ascii="Verdana" w:hAnsi="Verdana"/>
                <w:sz w:val="18"/>
                <w:szCs w:val="18"/>
              </w:rPr>
              <w:t>the</w:t>
            </w:r>
            <w:r w:rsidR="0083183C" w:rsidRPr="002A10F5">
              <w:rPr>
                <w:rFonts w:ascii="Verdana" w:hAnsi="Verdana"/>
                <w:sz w:val="18"/>
                <w:szCs w:val="18"/>
              </w:rPr>
              <w:t xml:space="preserve"> </w:t>
            </w:r>
            <w:r w:rsidR="00106F11">
              <w:rPr>
                <w:rFonts w:ascii="Verdana" w:hAnsi="Verdana"/>
                <w:sz w:val="18"/>
                <w:szCs w:val="18"/>
              </w:rPr>
              <w:t>EURO-NMD</w:t>
            </w:r>
            <w:r w:rsidR="00106F11" w:rsidRPr="002A10F5">
              <w:rPr>
                <w:rFonts w:ascii="Verdana" w:hAnsi="Verdana"/>
                <w:sz w:val="18"/>
                <w:szCs w:val="18"/>
              </w:rPr>
              <w:t xml:space="preserve"> </w:t>
            </w:r>
            <w:r w:rsidR="0083183C" w:rsidRPr="002A10F5">
              <w:rPr>
                <w:rFonts w:ascii="Verdana" w:hAnsi="Verdana"/>
                <w:sz w:val="18"/>
                <w:szCs w:val="18"/>
              </w:rPr>
              <w:t>network</w:t>
            </w:r>
            <w:r w:rsidR="00457993">
              <w:rPr>
                <w:rFonts w:ascii="Verdana" w:hAnsi="Verdana"/>
                <w:sz w:val="18"/>
                <w:szCs w:val="18"/>
              </w:rPr>
              <w:t xml:space="preserve"> </w:t>
            </w:r>
            <w:r w:rsidR="00106F11">
              <w:rPr>
                <w:rFonts w:ascii="Verdana" w:hAnsi="Verdana"/>
                <w:sz w:val="18"/>
                <w:szCs w:val="18"/>
              </w:rPr>
              <w:t xml:space="preserve">and </w:t>
            </w:r>
            <w:r w:rsidR="00457993" w:rsidRPr="00457993">
              <w:rPr>
                <w:rFonts w:ascii="Verdana" w:hAnsi="Verdana"/>
                <w:sz w:val="18"/>
                <w:szCs w:val="18"/>
              </w:rPr>
              <w:t>will thus receive financial support</w:t>
            </w:r>
          </w:p>
          <w:p w14:paraId="4A196310" w14:textId="636618B6" w:rsidR="003256FE" w:rsidRPr="003256FE" w:rsidRDefault="00106F11" w:rsidP="00CB5921">
            <w:pPr>
              <w:pStyle w:val="Paragraphedeliste"/>
              <w:numPr>
                <w:ilvl w:val="0"/>
                <w:numId w:val="5"/>
              </w:numPr>
              <w:spacing w:before="240" w:after="480"/>
              <w:ind w:right="28"/>
              <w:jc w:val="both"/>
              <w:rPr>
                <w:rFonts w:ascii="Verdana" w:hAnsi="Verdana"/>
                <w:sz w:val="18"/>
                <w:szCs w:val="18"/>
              </w:rPr>
            </w:pPr>
            <w:r>
              <w:rPr>
                <w:rFonts w:ascii="Verdana" w:hAnsi="Verdana"/>
                <w:sz w:val="18"/>
                <w:szCs w:val="18"/>
              </w:rPr>
              <w:t xml:space="preserve">AP-HP </w:t>
            </w:r>
            <w:r w:rsidR="002A10F5">
              <w:rPr>
                <w:rFonts w:ascii="Verdana" w:hAnsi="Verdana"/>
                <w:sz w:val="18"/>
                <w:szCs w:val="18"/>
              </w:rPr>
              <w:t xml:space="preserve">will provide funding to </w:t>
            </w:r>
            <w:r w:rsidR="002A10F5" w:rsidRPr="00D36CB4">
              <w:rPr>
                <w:rFonts w:ascii="Verdana" w:hAnsi="Verdana"/>
                <w:sz w:val="18"/>
                <w:szCs w:val="18"/>
                <w:highlight w:val="yellow"/>
                <w:lang w:val="en-GB"/>
              </w:rPr>
              <w:t>XXX</w:t>
            </w:r>
            <w:r w:rsidR="002A10F5" w:rsidRPr="00D36CB4">
              <w:rPr>
                <w:rFonts w:ascii="Verdana" w:hAnsi="Verdana"/>
                <w:sz w:val="18"/>
                <w:szCs w:val="18"/>
                <w:lang w:val="en-GB"/>
              </w:rPr>
              <w:t>.</w:t>
            </w:r>
          </w:p>
          <w:p w14:paraId="56DC9353" w14:textId="7FF94F81" w:rsidR="002F2827" w:rsidRPr="0019432C" w:rsidRDefault="002F2827" w:rsidP="007879C0">
            <w:pPr>
              <w:pBdr>
                <w:bottom w:val="single" w:sz="4" w:space="1" w:color="auto"/>
              </w:pBdr>
              <w:spacing w:before="240"/>
              <w:ind w:right="30"/>
              <w:jc w:val="both"/>
              <w:rPr>
                <w:rFonts w:ascii="Verdana" w:hAnsi="Verdana"/>
                <w:b/>
                <w:sz w:val="18"/>
                <w:szCs w:val="18"/>
              </w:rPr>
            </w:pPr>
            <w:r>
              <w:rPr>
                <w:rFonts w:ascii="Verdana" w:hAnsi="Verdana"/>
                <w:b/>
                <w:sz w:val="18"/>
                <w:szCs w:val="18"/>
              </w:rPr>
              <w:t>ARTICLE 3 – OBLIGATIONS OF THE PARTIES</w:t>
            </w:r>
          </w:p>
          <w:p w14:paraId="04D4B0AC" w14:textId="21CE3C2B" w:rsidR="00035179" w:rsidRPr="007E1BFF" w:rsidRDefault="002F2827" w:rsidP="007879C0">
            <w:pPr>
              <w:spacing w:before="240"/>
              <w:ind w:right="30"/>
              <w:jc w:val="both"/>
              <w:rPr>
                <w:rFonts w:ascii="Verdana" w:hAnsi="Verdana"/>
                <w:b/>
                <w:sz w:val="18"/>
                <w:szCs w:val="18"/>
                <w:u w:val="single"/>
              </w:rPr>
            </w:pPr>
            <w:r>
              <w:rPr>
                <w:rFonts w:ascii="Verdana" w:hAnsi="Verdana"/>
                <w:b/>
                <w:sz w:val="18"/>
                <w:szCs w:val="18"/>
                <w:u w:val="single"/>
              </w:rPr>
              <w:t>3.1</w:t>
            </w:r>
            <w:r>
              <w:rPr>
                <w:rFonts w:ascii="Verdana" w:hAnsi="Verdana"/>
                <w:sz w:val="18"/>
                <w:szCs w:val="18"/>
                <w:u w:val="single"/>
              </w:rPr>
              <w:t> </w:t>
            </w:r>
            <w:r>
              <w:rPr>
                <w:rFonts w:ascii="Verdana" w:hAnsi="Verdana"/>
                <w:b/>
                <w:sz w:val="18"/>
                <w:szCs w:val="18"/>
                <w:u w:val="single"/>
              </w:rPr>
              <w:t xml:space="preserve">Obligations of </w:t>
            </w:r>
            <w:r w:rsidR="005A2A54" w:rsidRPr="005A2A54">
              <w:rPr>
                <w:rFonts w:ascii="Verdana" w:hAnsi="Verdana"/>
                <w:b/>
                <w:sz w:val="18"/>
                <w:szCs w:val="18"/>
                <w:highlight w:val="yellow"/>
                <w:u w:val="single"/>
              </w:rPr>
              <w:t>XXX</w:t>
            </w:r>
            <w:r>
              <w:rPr>
                <w:rFonts w:ascii="Verdana" w:hAnsi="Verdana"/>
                <w:b/>
                <w:sz w:val="18"/>
                <w:szCs w:val="18"/>
                <w:u w:val="single"/>
              </w:rPr>
              <w:t xml:space="preserve">   </w:t>
            </w:r>
          </w:p>
          <w:p w14:paraId="6D33CED7" w14:textId="3C2718CC" w:rsidR="002F2827" w:rsidRPr="0019432C" w:rsidRDefault="005A2A54" w:rsidP="007879C0">
            <w:pPr>
              <w:spacing w:before="240"/>
              <w:ind w:right="30"/>
              <w:jc w:val="both"/>
              <w:rPr>
                <w:rFonts w:ascii="Verdana" w:hAnsi="Verdana"/>
                <w:sz w:val="18"/>
                <w:szCs w:val="18"/>
              </w:rPr>
            </w:pPr>
            <w:r w:rsidRPr="00516688">
              <w:rPr>
                <w:rFonts w:ascii="Verdana" w:hAnsi="Verdana"/>
                <w:sz w:val="18"/>
                <w:szCs w:val="18"/>
                <w:highlight w:val="yellow"/>
              </w:rPr>
              <w:t>XXX</w:t>
            </w:r>
            <w:r w:rsidR="00035179">
              <w:rPr>
                <w:rFonts w:ascii="Verdana" w:hAnsi="Verdana"/>
                <w:sz w:val="18"/>
                <w:szCs w:val="18"/>
              </w:rPr>
              <w:t xml:space="preserve"> undertakes to perform the Service in accordance with </w:t>
            </w:r>
            <w:r w:rsidR="00317E0F">
              <w:rPr>
                <w:rFonts w:ascii="Verdana" w:hAnsi="Verdana"/>
                <w:sz w:val="18"/>
                <w:szCs w:val="18"/>
              </w:rPr>
              <w:t xml:space="preserve">the Grant Agreement N° </w:t>
            </w:r>
            <w:r w:rsidR="00106F11" w:rsidRPr="00C1343D">
              <w:rPr>
                <w:rFonts w:ascii="Verdana" w:hAnsi="Verdana"/>
                <w:sz w:val="18"/>
                <w:szCs w:val="18"/>
              </w:rPr>
              <w:t>1001156434</w:t>
            </w:r>
            <w:r w:rsidR="00317E0F">
              <w:rPr>
                <w:rFonts w:ascii="Verdana" w:hAnsi="Verdana"/>
                <w:sz w:val="18"/>
                <w:szCs w:val="18"/>
              </w:rPr>
              <w:t>.</w:t>
            </w:r>
          </w:p>
          <w:p w14:paraId="044730D4" w14:textId="5397B016" w:rsidR="006D1782" w:rsidRPr="00516688" w:rsidRDefault="005A2A54" w:rsidP="007879C0">
            <w:pPr>
              <w:spacing w:before="240"/>
              <w:ind w:right="30"/>
              <w:jc w:val="both"/>
              <w:rPr>
                <w:rFonts w:ascii="Verdana" w:hAnsi="Verdana"/>
                <w:sz w:val="18"/>
                <w:szCs w:val="18"/>
              </w:rPr>
            </w:pPr>
            <w:r w:rsidRPr="005A2A54">
              <w:rPr>
                <w:rFonts w:ascii="Verdana" w:hAnsi="Verdana"/>
                <w:sz w:val="18"/>
                <w:szCs w:val="18"/>
                <w:highlight w:val="yellow"/>
              </w:rPr>
              <w:t>XXX</w:t>
            </w:r>
            <w:r w:rsidR="00035179">
              <w:rPr>
                <w:rFonts w:ascii="Verdana" w:hAnsi="Verdana"/>
                <w:sz w:val="18"/>
                <w:szCs w:val="18"/>
              </w:rPr>
              <w:t xml:space="preserve"> shall provide any relevant and necessary information requested by </w:t>
            </w:r>
            <w:r w:rsidR="00106F11">
              <w:rPr>
                <w:rFonts w:ascii="Verdana" w:hAnsi="Verdana"/>
                <w:sz w:val="18"/>
                <w:szCs w:val="18"/>
              </w:rPr>
              <w:t xml:space="preserve">AP-HP </w:t>
            </w:r>
            <w:r w:rsidR="00035179">
              <w:rPr>
                <w:rFonts w:ascii="Verdana" w:hAnsi="Verdana"/>
                <w:sz w:val="18"/>
                <w:szCs w:val="18"/>
              </w:rPr>
              <w:t>on behalf of the European funder for review and audit purposes for a period up to 5 years after the Contract termination.</w:t>
            </w:r>
          </w:p>
          <w:p w14:paraId="48A0A21D" w14:textId="7B5687D4" w:rsidR="002F2827" w:rsidRPr="00BB242E" w:rsidRDefault="002F2827" w:rsidP="007879C0">
            <w:pPr>
              <w:spacing w:before="240"/>
              <w:ind w:right="30"/>
              <w:jc w:val="both"/>
              <w:rPr>
                <w:rFonts w:ascii="Verdana" w:hAnsi="Verdana"/>
                <w:b/>
                <w:sz w:val="18"/>
                <w:szCs w:val="18"/>
                <w:u w:val="single"/>
              </w:rPr>
            </w:pPr>
            <w:r>
              <w:rPr>
                <w:rFonts w:ascii="Verdana" w:hAnsi="Verdana"/>
                <w:b/>
                <w:sz w:val="18"/>
                <w:szCs w:val="18"/>
                <w:u w:val="single"/>
              </w:rPr>
              <w:t xml:space="preserve">3.2 Obligations of the </w:t>
            </w:r>
            <w:r w:rsidR="00C1343D">
              <w:rPr>
                <w:rFonts w:ascii="Verdana" w:hAnsi="Verdana"/>
                <w:b/>
                <w:sz w:val="18"/>
                <w:szCs w:val="18"/>
                <w:u w:val="single"/>
              </w:rPr>
              <w:t>AP-HP</w:t>
            </w:r>
            <w:r>
              <w:rPr>
                <w:rFonts w:ascii="Verdana" w:hAnsi="Verdana"/>
                <w:b/>
                <w:sz w:val="18"/>
                <w:szCs w:val="18"/>
                <w:u w:val="single"/>
              </w:rPr>
              <w:t xml:space="preserve"> </w:t>
            </w:r>
          </w:p>
          <w:p w14:paraId="7730ED3C" w14:textId="436E3050" w:rsidR="00AB40E6" w:rsidRPr="00AB40E6" w:rsidRDefault="00106F11" w:rsidP="00AB40E6">
            <w:pPr>
              <w:spacing w:before="240"/>
              <w:ind w:right="30"/>
              <w:jc w:val="both"/>
              <w:rPr>
                <w:rFonts w:ascii="Verdana" w:hAnsi="Verdana"/>
                <w:sz w:val="18"/>
                <w:szCs w:val="18"/>
              </w:rPr>
            </w:pPr>
            <w:r>
              <w:rPr>
                <w:rFonts w:ascii="Verdana" w:hAnsi="Verdana"/>
                <w:sz w:val="18"/>
                <w:szCs w:val="18"/>
              </w:rPr>
              <w:t>AP-HP</w:t>
            </w:r>
            <w:r w:rsidR="002F2827">
              <w:rPr>
                <w:rFonts w:ascii="Verdana" w:hAnsi="Verdana"/>
                <w:sz w:val="18"/>
                <w:szCs w:val="18"/>
              </w:rPr>
              <w:t xml:space="preserve"> will provide </w:t>
            </w:r>
            <w:r w:rsidR="005A2A54" w:rsidRPr="006D1782">
              <w:rPr>
                <w:rFonts w:ascii="Verdana" w:hAnsi="Verdana"/>
                <w:sz w:val="18"/>
                <w:szCs w:val="18"/>
                <w:highlight w:val="yellow"/>
              </w:rPr>
              <w:t>XXX</w:t>
            </w:r>
            <w:r w:rsidR="002F2827">
              <w:rPr>
                <w:rFonts w:ascii="Verdana" w:hAnsi="Verdana"/>
                <w:sz w:val="18"/>
                <w:szCs w:val="18"/>
              </w:rPr>
              <w:t xml:space="preserve"> with any information that is useful and necessary for the realization of the </w:t>
            </w:r>
            <w:r w:rsidR="004178A6">
              <w:rPr>
                <w:rFonts w:ascii="Verdana" w:hAnsi="Verdana"/>
                <w:sz w:val="18"/>
                <w:szCs w:val="18"/>
              </w:rPr>
              <w:t>missions</w:t>
            </w:r>
            <w:r w:rsidR="002F2827">
              <w:rPr>
                <w:rFonts w:ascii="Verdana" w:hAnsi="Verdana"/>
                <w:sz w:val="18"/>
                <w:szCs w:val="18"/>
              </w:rPr>
              <w:t xml:space="preserve">. </w:t>
            </w:r>
          </w:p>
          <w:p w14:paraId="7AD1FD80" w14:textId="77777777" w:rsidR="002F2827" w:rsidRPr="0019432C" w:rsidRDefault="002F2827" w:rsidP="007879C0">
            <w:pPr>
              <w:pBdr>
                <w:bottom w:val="single" w:sz="4" w:space="1" w:color="auto"/>
              </w:pBdr>
              <w:spacing w:before="240"/>
              <w:ind w:right="30"/>
              <w:jc w:val="both"/>
              <w:rPr>
                <w:rFonts w:ascii="Verdana" w:hAnsi="Verdana"/>
                <w:b/>
                <w:bCs/>
                <w:sz w:val="18"/>
                <w:szCs w:val="18"/>
              </w:rPr>
            </w:pPr>
            <w:r>
              <w:rPr>
                <w:rFonts w:ascii="Verdana" w:hAnsi="Verdana"/>
                <w:b/>
                <w:bCs/>
                <w:sz w:val="18"/>
                <w:szCs w:val="18"/>
              </w:rPr>
              <w:t>ARTICLE 4</w:t>
            </w:r>
            <w:r>
              <w:rPr>
                <w:rFonts w:ascii="Verdana" w:hAnsi="Verdana"/>
                <w:b/>
                <w:bCs/>
                <w:sz w:val="18"/>
                <w:szCs w:val="18"/>
              </w:rPr>
              <w:tab/>
              <w:t>MEETINGS AND REPORTS</w:t>
            </w:r>
          </w:p>
          <w:p w14:paraId="3DC39C6A" w14:textId="485580F1" w:rsidR="00AB0C08" w:rsidRDefault="00AB0C08" w:rsidP="007879C0">
            <w:pPr>
              <w:spacing w:before="240"/>
              <w:ind w:right="30"/>
              <w:jc w:val="both"/>
              <w:rPr>
                <w:rFonts w:ascii="Verdana" w:hAnsi="Verdana"/>
                <w:sz w:val="18"/>
                <w:szCs w:val="18"/>
              </w:rPr>
            </w:pPr>
            <w:r>
              <w:rPr>
                <w:rFonts w:ascii="Verdana" w:hAnsi="Verdana"/>
                <w:sz w:val="18"/>
                <w:szCs w:val="18"/>
              </w:rPr>
              <w:t xml:space="preserve">The </w:t>
            </w:r>
            <w:r w:rsidR="004178A6">
              <w:rPr>
                <w:rFonts w:ascii="Verdana" w:hAnsi="Verdana"/>
                <w:sz w:val="18"/>
                <w:szCs w:val="18"/>
              </w:rPr>
              <w:t>missions</w:t>
            </w:r>
            <w:r>
              <w:rPr>
                <w:rFonts w:ascii="Verdana" w:hAnsi="Verdana"/>
                <w:sz w:val="18"/>
                <w:szCs w:val="18"/>
              </w:rPr>
              <w:t xml:space="preserve"> will be carried out under the responsibility, supervision and control of the following persons: </w:t>
            </w:r>
          </w:p>
          <w:p w14:paraId="350F7C50" w14:textId="1E3F223B" w:rsidR="00594336" w:rsidRDefault="00594336" w:rsidP="00CB5921">
            <w:pPr>
              <w:pStyle w:val="Paragraphedeliste"/>
              <w:numPr>
                <w:ilvl w:val="0"/>
                <w:numId w:val="5"/>
              </w:numPr>
              <w:spacing w:before="240"/>
              <w:ind w:right="30"/>
              <w:jc w:val="both"/>
              <w:rPr>
                <w:rFonts w:ascii="Verdana" w:hAnsi="Verdana"/>
                <w:sz w:val="18"/>
                <w:szCs w:val="18"/>
              </w:rPr>
            </w:pPr>
            <w:r>
              <w:rPr>
                <w:rFonts w:ascii="Verdana" w:hAnsi="Verdana"/>
                <w:sz w:val="18"/>
                <w:szCs w:val="18"/>
              </w:rPr>
              <w:t xml:space="preserve">For </w:t>
            </w:r>
            <w:r w:rsidR="00106F11">
              <w:rPr>
                <w:rFonts w:ascii="Verdana" w:hAnsi="Verdana"/>
                <w:sz w:val="18"/>
                <w:szCs w:val="18"/>
              </w:rPr>
              <w:t>AP-HP</w:t>
            </w:r>
            <w:r>
              <w:rPr>
                <w:rFonts w:ascii="Verdana" w:hAnsi="Verdana"/>
                <w:sz w:val="18"/>
                <w:szCs w:val="18"/>
              </w:rPr>
              <w:t xml:space="preserve">: </w:t>
            </w:r>
            <w:r w:rsidR="00106F11">
              <w:rPr>
                <w:rFonts w:ascii="Verdana" w:hAnsi="Verdana"/>
                <w:sz w:val="18"/>
                <w:szCs w:val="18"/>
              </w:rPr>
              <w:t>Dr</w:t>
            </w:r>
            <w:r>
              <w:rPr>
                <w:rFonts w:ascii="Verdana" w:hAnsi="Verdana"/>
                <w:sz w:val="18"/>
                <w:szCs w:val="18"/>
              </w:rPr>
              <w:t xml:space="preserve">. </w:t>
            </w:r>
            <w:proofErr w:type="spellStart"/>
            <w:r w:rsidR="00106F11">
              <w:rPr>
                <w:rFonts w:ascii="Verdana" w:hAnsi="Verdana"/>
                <w:sz w:val="18"/>
                <w:szCs w:val="18"/>
              </w:rPr>
              <w:t>Teresinha</w:t>
            </w:r>
            <w:proofErr w:type="spellEnd"/>
            <w:r w:rsidR="00106F11">
              <w:rPr>
                <w:rFonts w:ascii="Verdana" w:hAnsi="Verdana"/>
                <w:sz w:val="18"/>
                <w:szCs w:val="18"/>
              </w:rPr>
              <w:t xml:space="preserve"> Evangelista</w:t>
            </w:r>
            <w:r>
              <w:rPr>
                <w:rFonts w:ascii="Verdana" w:hAnsi="Verdana"/>
                <w:sz w:val="18"/>
                <w:szCs w:val="18"/>
              </w:rPr>
              <w:t>, coordinator of the ERN</w:t>
            </w:r>
            <w:r w:rsidR="00106F11">
              <w:rPr>
                <w:rFonts w:ascii="Verdana" w:hAnsi="Verdana"/>
                <w:sz w:val="18"/>
                <w:szCs w:val="18"/>
              </w:rPr>
              <w:t xml:space="preserve"> EURO-NMD</w:t>
            </w:r>
          </w:p>
          <w:p w14:paraId="40F51B81" w14:textId="274B833B" w:rsidR="00FB5FEB" w:rsidRDefault="00087ACF" w:rsidP="00CB5921">
            <w:pPr>
              <w:pStyle w:val="Paragraphedeliste"/>
              <w:numPr>
                <w:ilvl w:val="0"/>
                <w:numId w:val="5"/>
              </w:numPr>
              <w:spacing w:before="240"/>
              <w:ind w:right="30"/>
              <w:jc w:val="both"/>
              <w:rPr>
                <w:rFonts w:ascii="Verdana" w:hAnsi="Verdana"/>
                <w:sz w:val="18"/>
                <w:szCs w:val="18"/>
              </w:rPr>
            </w:pPr>
            <w:r>
              <w:rPr>
                <w:rFonts w:ascii="Verdana" w:hAnsi="Verdana"/>
                <w:sz w:val="18"/>
                <w:szCs w:val="18"/>
              </w:rPr>
              <w:t xml:space="preserve">For </w:t>
            </w:r>
            <w:r w:rsidR="005A2A54" w:rsidRPr="006D1782">
              <w:rPr>
                <w:rFonts w:ascii="Verdana" w:hAnsi="Verdana"/>
                <w:sz w:val="18"/>
                <w:szCs w:val="18"/>
                <w:highlight w:val="yellow"/>
              </w:rPr>
              <w:t>XXX</w:t>
            </w:r>
            <w:r>
              <w:rPr>
                <w:rFonts w:ascii="Verdana" w:hAnsi="Verdana"/>
                <w:sz w:val="18"/>
                <w:szCs w:val="18"/>
              </w:rPr>
              <w:t xml:space="preserve">: </w:t>
            </w:r>
            <w:r w:rsidR="006D1782" w:rsidRPr="006D1782">
              <w:rPr>
                <w:rFonts w:ascii="Verdana" w:hAnsi="Verdana"/>
                <w:sz w:val="18"/>
                <w:szCs w:val="18"/>
                <w:highlight w:val="yellow"/>
              </w:rPr>
              <w:t>XXX</w:t>
            </w:r>
            <w:r w:rsidR="00A01205">
              <w:rPr>
                <w:rFonts w:ascii="Verdana" w:hAnsi="Verdana"/>
                <w:sz w:val="18"/>
                <w:szCs w:val="18"/>
              </w:rPr>
              <w:t xml:space="preserve">. </w:t>
            </w:r>
          </w:p>
          <w:p w14:paraId="6401A207" w14:textId="77777777" w:rsidR="003A0C7C" w:rsidRDefault="003A0C7C" w:rsidP="007879C0">
            <w:pPr>
              <w:pBdr>
                <w:bottom w:val="single" w:sz="4" w:space="1" w:color="auto"/>
              </w:pBdr>
              <w:spacing w:before="240"/>
              <w:ind w:right="30"/>
              <w:jc w:val="both"/>
              <w:rPr>
                <w:rFonts w:ascii="Verdana" w:hAnsi="Verdana"/>
                <w:b/>
                <w:sz w:val="18"/>
                <w:szCs w:val="18"/>
              </w:rPr>
            </w:pPr>
          </w:p>
          <w:p w14:paraId="7BCD669D" w14:textId="20A7E4CF" w:rsidR="002F2827" w:rsidRPr="0019432C" w:rsidRDefault="002F2827" w:rsidP="007879C0">
            <w:pPr>
              <w:pBdr>
                <w:bottom w:val="single" w:sz="4" w:space="1" w:color="auto"/>
              </w:pBdr>
              <w:spacing w:before="240"/>
              <w:ind w:right="30"/>
              <w:jc w:val="both"/>
              <w:rPr>
                <w:rFonts w:ascii="Verdana" w:hAnsi="Verdana"/>
                <w:b/>
                <w:sz w:val="18"/>
                <w:szCs w:val="18"/>
              </w:rPr>
            </w:pPr>
            <w:r>
              <w:rPr>
                <w:rFonts w:ascii="Verdana" w:hAnsi="Verdana"/>
                <w:b/>
                <w:sz w:val="18"/>
                <w:szCs w:val="18"/>
              </w:rPr>
              <w:t>ARTICLE 5 – FINANCIAL TERMS</w:t>
            </w:r>
          </w:p>
          <w:p w14:paraId="38B25042" w14:textId="77777777" w:rsidR="00A52669" w:rsidRDefault="002F2827" w:rsidP="00A52669">
            <w:pPr>
              <w:pStyle w:val="Paragraphedeliste"/>
              <w:numPr>
                <w:ilvl w:val="1"/>
                <w:numId w:val="50"/>
              </w:numPr>
              <w:spacing w:before="240"/>
              <w:ind w:right="30"/>
              <w:jc w:val="both"/>
              <w:rPr>
                <w:rFonts w:ascii="Verdana" w:hAnsi="Verdana"/>
                <w:sz w:val="18"/>
                <w:szCs w:val="18"/>
              </w:rPr>
            </w:pPr>
            <w:r w:rsidRPr="00A52669">
              <w:rPr>
                <w:rFonts w:ascii="Verdana" w:hAnsi="Verdana"/>
                <w:sz w:val="18"/>
                <w:szCs w:val="18"/>
              </w:rPr>
              <w:t xml:space="preserve">In return for the commitments made by </w:t>
            </w:r>
            <w:r w:rsidR="005A2A54" w:rsidRPr="00A52669">
              <w:rPr>
                <w:rFonts w:ascii="Verdana" w:hAnsi="Verdana"/>
                <w:sz w:val="18"/>
                <w:szCs w:val="18"/>
                <w:highlight w:val="yellow"/>
              </w:rPr>
              <w:t>XXX</w:t>
            </w:r>
            <w:r w:rsidRPr="00A52669">
              <w:rPr>
                <w:rFonts w:ascii="Verdana" w:hAnsi="Verdana"/>
                <w:sz w:val="18"/>
                <w:szCs w:val="18"/>
              </w:rPr>
              <w:t xml:space="preserve"> as part of the Contract, </w:t>
            </w:r>
            <w:r w:rsidR="00C1343D" w:rsidRPr="00A52669">
              <w:rPr>
                <w:rFonts w:ascii="Verdana" w:hAnsi="Verdana"/>
                <w:sz w:val="18"/>
                <w:szCs w:val="18"/>
              </w:rPr>
              <w:t>AP-HP</w:t>
            </w:r>
            <w:r w:rsidRPr="00A52669">
              <w:rPr>
                <w:rFonts w:ascii="Verdana" w:hAnsi="Verdana"/>
                <w:sz w:val="18"/>
                <w:szCs w:val="18"/>
              </w:rPr>
              <w:t xml:space="preserve"> undertakes to pay </w:t>
            </w:r>
            <w:r w:rsidR="005A2A54" w:rsidRPr="00A52669">
              <w:rPr>
                <w:rFonts w:ascii="Verdana" w:hAnsi="Verdana"/>
                <w:sz w:val="18"/>
                <w:szCs w:val="18"/>
                <w:highlight w:val="yellow"/>
              </w:rPr>
              <w:t>XXX</w:t>
            </w:r>
            <w:r w:rsidRPr="00A52669">
              <w:rPr>
                <w:rFonts w:ascii="Verdana" w:hAnsi="Verdana"/>
                <w:sz w:val="18"/>
                <w:szCs w:val="18"/>
              </w:rPr>
              <w:t xml:space="preserve"> a sum </w:t>
            </w:r>
            <w:r w:rsidR="00564ECB" w:rsidRPr="00A52669">
              <w:rPr>
                <w:rFonts w:ascii="Verdana" w:hAnsi="Verdana"/>
                <w:sz w:val="18"/>
                <w:szCs w:val="18"/>
              </w:rPr>
              <w:t>detailed below:</w:t>
            </w:r>
          </w:p>
          <w:p w14:paraId="55C4593C" w14:textId="571AC2DC" w:rsidR="007879C0" w:rsidRPr="00A52669" w:rsidRDefault="00BF1090" w:rsidP="00A52669">
            <w:pPr>
              <w:pStyle w:val="Paragraphedeliste"/>
              <w:numPr>
                <w:ilvl w:val="0"/>
                <w:numId w:val="49"/>
              </w:numPr>
              <w:spacing w:before="240"/>
              <w:ind w:right="30"/>
              <w:jc w:val="both"/>
              <w:rPr>
                <w:rFonts w:ascii="Verdana" w:hAnsi="Verdana"/>
                <w:sz w:val="18"/>
                <w:szCs w:val="18"/>
              </w:rPr>
            </w:pPr>
            <w:r w:rsidRPr="00A52669">
              <w:rPr>
                <w:rFonts w:ascii="Verdana" w:hAnsi="Verdana"/>
                <w:sz w:val="18"/>
                <w:szCs w:val="18"/>
              </w:rPr>
              <w:t>To contribute to the EURO-NMD Registry, each HCP receives a lump sum of 1 5</w:t>
            </w:r>
            <w:r w:rsidR="005A4C37" w:rsidRPr="00A52669">
              <w:rPr>
                <w:rFonts w:ascii="Verdana" w:hAnsi="Verdana"/>
                <w:sz w:val="18"/>
                <w:szCs w:val="18"/>
              </w:rPr>
              <w:t xml:space="preserve">00€ </w:t>
            </w:r>
            <w:r w:rsidRPr="00A52669">
              <w:rPr>
                <w:rFonts w:ascii="Verdana" w:hAnsi="Verdana"/>
                <w:sz w:val="18"/>
                <w:szCs w:val="18"/>
              </w:rPr>
              <w:t>once the first 100 patients have been included in the registry</w:t>
            </w:r>
            <w:r w:rsidR="005A4C37" w:rsidRPr="00A52669">
              <w:rPr>
                <w:rFonts w:ascii="Verdana" w:hAnsi="Verdana"/>
                <w:sz w:val="18"/>
                <w:szCs w:val="18"/>
              </w:rPr>
              <w:t xml:space="preserve">, as </w:t>
            </w:r>
            <w:r w:rsidRPr="00A52669">
              <w:rPr>
                <w:rFonts w:ascii="Verdana" w:hAnsi="Verdana"/>
                <w:sz w:val="18"/>
                <w:szCs w:val="18"/>
              </w:rPr>
              <w:t xml:space="preserve">specified </w:t>
            </w:r>
            <w:r w:rsidR="005A4C37" w:rsidRPr="00A52669">
              <w:rPr>
                <w:rFonts w:ascii="Verdana" w:hAnsi="Verdana"/>
                <w:sz w:val="18"/>
                <w:szCs w:val="18"/>
              </w:rPr>
              <w:t>in the Call EU4H-2022-ERN</w:t>
            </w:r>
            <w:r w:rsidR="00106F11" w:rsidRPr="00A52669">
              <w:rPr>
                <w:rFonts w:ascii="Verdana" w:hAnsi="Verdana"/>
                <w:sz w:val="18"/>
                <w:szCs w:val="18"/>
              </w:rPr>
              <w:t>2</w:t>
            </w:r>
            <w:r w:rsidR="005A4C37" w:rsidRPr="00A52669">
              <w:rPr>
                <w:rFonts w:ascii="Verdana" w:hAnsi="Verdana"/>
                <w:sz w:val="18"/>
                <w:szCs w:val="18"/>
              </w:rPr>
              <w:t>-IBA-</w:t>
            </w:r>
            <w:r w:rsidR="005A4C37" w:rsidRPr="00C1343D">
              <w:rPr>
                <w:rStyle w:val="Appelnotedebasdep"/>
                <w:rFonts w:ascii="Verdana" w:hAnsi="Verdana"/>
                <w:sz w:val="18"/>
                <w:szCs w:val="18"/>
                <w:lang w:val="fr-FR"/>
              </w:rPr>
              <w:footnoteReference w:id="2"/>
            </w:r>
            <w:r w:rsidR="00106F11" w:rsidRPr="00A52669">
              <w:rPr>
                <w:rFonts w:ascii="Verdana" w:hAnsi="Verdana"/>
                <w:sz w:val="18"/>
                <w:szCs w:val="18"/>
              </w:rPr>
              <w:t xml:space="preserve"> and in accordance with the rules defined in the </w:t>
            </w:r>
            <w:r w:rsidRPr="00A52669">
              <w:rPr>
                <w:rFonts w:ascii="Verdana" w:hAnsi="Verdana"/>
                <w:sz w:val="18"/>
                <w:szCs w:val="18"/>
              </w:rPr>
              <w:t xml:space="preserve">Data entry Pilot Reimbursement Protocol </w:t>
            </w:r>
            <w:r w:rsidR="00106F11" w:rsidRPr="00A52669">
              <w:rPr>
                <w:rFonts w:ascii="Verdana" w:hAnsi="Verdana"/>
                <w:sz w:val="18"/>
                <w:szCs w:val="18"/>
              </w:rPr>
              <w:t>established by the ERN EURO-NMD, which forms an integral part of the contract and is attached as Annex A</w:t>
            </w:r>
            <w:r w:rsidR="005A4C37" w:rsidRPr="00A52669">
              <w:rPr>
                <w:rFonts w:ascii="Verdana" w:hAnsi="Verdana"/>
                <w:sz w:val="18"/>
                <w:szCs w:val="18"/>
              </w:rPr>
              <w:t>.</w:t>
            </w:r>
          </w:p>
          <w:p w14:paraId="3F136112" w14:textId="77777777" w:rsidR="00767D7E" w:rsidRPr="00C7582F" w:rsidRDefault="00767D7E" w:rsidP="00767D7E">
            <w:pPr>
              <w:pStyle w:val="Commentaire"/>
              <w:jc w:val="both"/>
              <w:rPr>
                <w:rFonts w:ascii="Verdana" w:hAnsi="Verdana"/>
                <w:sz w:val="18"/>
                <w:szCs w:val="18"/>
                <w:lang w:val="en-US"/>
              </w:rPr>
            </w:pPr>
          </w:p>
          <w:p w14:paraId="2D60F248" w14:textId="225EDFA1" w:rsidR="00BE0649" w:rsidRDefault="002F2827" w:rsidP="00516688">
            <w:pPr>
              <w:spacing w:before="240"/>
              <w:ind w:right="30"/>
              <w:jc w:val="both"/>
              <w:rPr>
                <w:rFonts w:ascii="Verdana" w:hAnsi="Verdana"/>
                <w:sz w:val="18"/>
                <w:szCs w:val="18"/>
              </w:rPr>
            </w:pPr>
            <w:r>
              <w:rPr>
                <w:rFonts w:ascii="Verdana" w:hAnsi="Verdana"/>
                <w:b/>
                <w:sz w:val="18"/>
                <w:szCs w:val="18"/>
              </w:rPr>
              <w:t>5.2</w:t>
            </w:r>
            <w:r>
              <w:rPr>
                <w:rFonts w:ascii="Verdana" w:hAnsi="Verdana"/>
                <w:sz w:val="18"/>
                <w:szCs w:val="18"/>
              </w:rPr>
              <w:t xml:space="preserve"> The payment of this sum will </w:t>
            </w:r>
            <w:r w:rsidR="006D1782">
              <w:rPr>
                <w:rFonts w:ascii="Verdana" w:hAnsi="Verdana"/>
                <w:sz w:val="18"/>
                <w:szCs w:val="18"/>
              </w:rPr>
              <w:t>take place upon presentation of</w:t>
            </w:r>
            <w:r w:rsidR="00FB5FEB">
              <w:rPr>
                <w:rFonts w:ascii="Verdana" w:hAnsi="Verdana"/>
                <w:sz w:val="18"/>
                <w:szCs w:val="18"/>
              </w:rPr>
              <w:t xml:space="preserve"> </w:t>
            </w:r>
            <w:r>
              <w:rPr>
                <w:rFonts w:ascii="Verdana" w:hAnsi="Verdana"/>
                <w:sz w:val="18"/>
                <w:szCs w:val="18"/>
              </w:rPr>
              <w:t>invoice</w:t>
            </w:r>
            <w:r w:rsidR="00BE0649">
              <w:rPr>
                <w:rFonts w:ascii="Verdana" w:hAnsi="Verdana"/>
                <w:sz w:val="18"/>
                <w:szCs w:val="18"/>
              </w:rPr>
              <w:t>s</w:t>
            </w:r>
            <w:r>
              <w:rPr>
                <w:rFonts w:ascii="Verdana" w:hAnsi="Verdana"/>
                <w:sz w:val="18"/>
                <w:szCs w:val="18"/>
              </w:rPr>
              <w:t xml:space="preserve"> issued by </w:t>
            </w:r>
            <w:r w:rsidR="005A2A54" w:rsidRPr="006D1782">
              <w:rPr>
                <w:rFonts w:ascii="Verdana" w:hAnsi="Verdana"/>
                <w:sz w:val="18"/>
                <w:szCs w:val="18"/>
                <w:highlight w:val="yellow"/>
              </w:rPr>
              <w:t>XXX</w:t>
            </w:r>
            <w:r>
              <w:rPr>
                <w:rFonts w:ascii="Verdana" w:hAnsi="Verdana"/>
                <w:sz w:val="18"/>
                <w:szCs w:val="18"/>
              </w:rPr>
              <w:t>, increased by statutory fees in force on the due date, notably VAT if applicable.</w:t>
            </w:r>
            <w:r w:rsidR="00516688">
              <w:rPr>
                <w:rFonts w:ascii="Verdana" w:hAnsi="Verdana"/>
                <w:sz w:val="18"/>
                <w:szCs w:val="18"/>
              </w:rPr>
              <w:t xml:space="preserve"> </w:t>
            </w:r>
            <w:r w:rsidR="00BE0649" w:rsidRPr="00BE0649">
              <w:rPr>
                <w:rFonts w:ascii="Verdana" w:hAnsi="Verdana"/>
                <w:sz w:val="18"/>
                <w:szCs w:val="18"/>
              </w:rPr>
              <w:t>The exchange rate applied will be that of the day the invoice is issued.</w:t>
            </w:r>
          </w:p>
          <w:p w14:paraId="5BF1C839" w14:textId="659B16A9" w:rsidR="00767D7E" w:rsidRDefault="00767D7E" w:rsidP="00BE0649">
            <w:pPr>
              <w:ind w:right="30"/>
              <w:jc w:val="both"/>
              <w:rPr>
                <w:rFonts w:ascii="Verdana" w:hAnsi="Verdana"/>
                <w:sz w:val="18"/>
                <w:szCs w:val="18"/>
              </w:rPr>
            </w:pPr>
          </w:p>
          <w:p w14:paraId="0DBCDC10" w14:textId="0D34A83C" w:rsidR="002F2827" w:rsidRPr="0061511B" w:rsidRDefault="002F2827" w:rsidP="007879C0">
            <w:pPr>
              <w:spacing w:before="240"/>
              <w:ind w:right="30"/>
              <w:jc w:val="both"/>
              <w:rPr>
                <w:rFonts w:ascii="Verdana" w:hAnsi="Verdana"/>
                <w:sz w:val="18"/>
                <w:szCs w:val="18"/>
              </w:rPr>
            </w:pPr>
            <w:r w:rsidRPr="0061511B">
              <w:rPr>
                <w:rFonts w:ascii="Verdana" w:hAnsi="Verdana"/>
                <w:sz w:val="18"/>
                <w:szCs w:val="18"/>
              </w:rPr>
              <w:t xml:space="preserve">The invoice </w:t>
            </w:r>
            <w:r w:rsidR="0061511B" w:rsidRPr="0061511B">
              <w:rPr>
                <w:rFonts w:ascii="Verdana" w:hAnsi="Verdana"/>
                <w:sz w:val="18"/>
                <w:szCs w:val="18"/>
              </w:rPr>
              <w:t>shall</w:t>
            </w:r>
            <w:r w:rsidRPr="0061511B">
              <w:rPr>
                <w:rFonts w:ascii="Verdana" w:hAnsi="Verdana"/>
                <w:sz w:val="18"/>
                <w:szCs w:val="18"/>
              </w:rPr>
              <w:t xml:space="preserve"> be sent to </w:t>
            </w:r>
            <w:r w:rsidR="0061511B" w:rsidRPr="0061511B">
              <w:rPr>
                <w:rFonts w:ascii="Verdana" w:hAnsi="Verdana"/>
                <w:sz w:val="18"/>
                <w:szCs w:val="18"/>
              </w:rPr>
              <w:t>AP-HP</w:t>
            </w:r>
            <w:r w:rsidR="00046845" w:rsidRPr="0061511B">
              <w:rPr>
                <w:rFonts w:ascii="Verdana" w:hAnsi="Verdana"/>
                <w:sz w:val="18"/>
                <w:szCs w:val="18"/>
              </w:rPr>
              <w:t xml:space="preserve"> </w:t>
            </w:r>
            <w:r w:rsidR="0061511B" w:rsidRPr="0061511B">
              <w:rPr>
                <w:rFonts w:ascii="Verdana" w:hAnsi="Verdana"/>
                <w:sz w:val="18"/>
                <w:szCs w:val="18"/>
              </w:rPr>
              <w:t>by</w:t>
            </w:r>
            <w:r w:rsidR="00046845" w:rsidRPr="0061511B">
              <w:rPr>
                <w:rFonts w:ascii="Verdana" w:hAnsi="Verdana"/>
                <w:sz w:val="18"/>
                <w:szCs w:val="18"/>
              </w:rPr>
              <w:t xml:space="preserve"> e-mail </w:t>
            </w:r>
            <w:r w:rsidR="0061511B" w:rsidRPr="0061511B">
              <w:rPr>
                <w:rFonts w:ascii="Verdana" w:hAnsi="Verdana"/>
                <w:sz w:val="18"/>
                <w:szCs w:val="18"/>
              </w:rPr>
              <w:t xml:space="preserve">to </w:t>
            </w:r>
            <w:hyperlink r:id="rId12" w:history="1">
              <w:r w:rsidR="0061511B" w:rsidRPr="0061511B">
                <w:rPr>
                  <w:rStyle w:val="Lienhypertexte"/>
                </w:rPr>
                <w:t>c.dangelo@ern-euro-nmd.eu</w:t>
              </w:r>
            </w:hyperlink>
            <w:r w:rsidR="0061511B" w:rsidRPr="0061511B">
              <w:t xml:space="preserve"> </w:t>
            </w:r>
            <w:r w:rsidR="00046845" w:rsidRPr="0061511B">
              <w:rPr>
                <w:rFonts w:ascii="Verdana" w:hAnsi="Verdana"/>
                <w:sz w:val="18"/>
                <w:szCs w:val="18"/>
              </w:rPr>
              <w:t xml:space="preserve">or </w:t>
            </w:r>
            <w:r w:rsidR="0061511B" w:rsidRPr="0061511B">
              <w:rPr>
                <w:rFonts w:ascii="Verdana" w:hAnsi="Verdana"/>
                <w:sz w:val="18"/>
                <w:szCs w:val="18"/>
              </w:rPr>
              <w:t>by post</w:t>
            </w:r>
            <w:r w:rsidRPr="0061511B">
              <w:rPr>
                <w:rFonts w:ascii="Verdana" w:hAnsi="Verdana"/>
                <w:sz w:val="18"/>
                <w:szCs w:val="18"/>
              </w:rPr>
              <w:t xml:space="preserve"> </w:t>
            </w:r>
            <w:r w:rsidR="0061511B" w:rsidRPr="0061511B">
              <w:rPr>
                <w:rFonts w:ascii="Verdana" w:hAnsi="Verdana"/>
                <w:sz w:val="18"/>
                <w:szCs w:val="18"/>
              </w:rPr>
              <w:t xml:space="preserve">to </w:t>
            </w:r>
            <w:r w:rsidRPr="0061511B">
              <w:rPr>
                <w:rFonts w:ascii="Verdana" w:hAnsi="Verdana"/>
                <w:sz w:val="18"/>
                <w:szCs w:val="18"/>
              </w:rPr>
              <w:t>the attention of:</w:t>
            </w:r>
          </w:p>
          <w:p w14:paraId="77705F7A" w14:textId="77777777" w:rsidR="00106F11" w:rsidRPr="00545765" w:rsidRDefault="00106F11" w:rsidP="00106F11">
            <w:pPr>
              <w:ind w:right="30"/>
              <w:jc w:val="both"/>
              <w:rPr>
                <w:rFonts w:ascii="Verdana" w:hAnsi="Verdana"/>
                <w:sz w:val="18"/>
                <w:szCs w:val="18"/>
                <w:lang w:val="fr-FR"/>
              </w:rPr>
            </w:pPr>
            <w:r w:rsidRPr="00545765">
              <w:rPr>
                <w:rFonts w:ascii="Verdana" w:hAnsi="Verdana"/>
                <w:sz w:val="18"/>
                <w:szCs w:val="18"/>
                <w:lang w:val="fr-FR"/>
              </w:rPr>
              <w:t xml:space="preserve">Groupe Hospitalier </w:t>
            </w:r>
            <w:proofErr w:type="spellStart"/>
            <w:r w:rsidRPr="00545765">
              <w:rPr>
                <w:rFonts w:ascii="Verdana" w:hAnsi="Verdana"/>
                <w:sz w:val="18"/>
                <w:szCs w:val="18"/>
                <w:lang w:val="fr-FR"/>
              </w:rPr>
              <w:t>Pitié-Salpetrière</w:t>
            </w:r>
            <w:proofErr w:type="spellEnd"/>
          </w:p>
          <w:p w14:paraId="2D0BBD23" w14:textId="77777777" w:rsidR="00106F11" w:rsidRPr="00545765" w:rsidRDefault="00106F11" w:rsidP="00106F11">
            <w:pPr>
              <w:ind w:right="30"/>
              <w:jc w:val="both"/>
              <w:rPr>
                <w:rFonts w:ascii="Verdana" w:hAnsi="Verdana"/>
                <w:sz w:val="18"/>
                <w:szCs w:val="18"/>
                <w:lang w:val="fr-FR"/>
              </w:rPr>
            </w:pPr>
            <w:r w:rsidRPr="00545765">
              <w:rPr>
                <w:rFonts w:ascii="Verdana" w:hAnsi="Verdana"/>
                <w:sz w:val="18"/>
                <w:szCs w:val="18"/>
                <w:lang w:val="fr-FR"/>
              </w:rPr>
              <w:t>47-83 boulevard de l’</w:t>
            </w:r>
            <w:proofErr w:type="spellStart"/>
            <w:r w:rsidRPr="00545765">
              <w:rPr>
                <w:rFonts w:ascii="Verdana" w:hAnsi="Verdana"/>
                <w:sz w:val="18"/>
                <w:szCs w:val="18"/>
                <w:lang w:val="fr-FR"/>
              </w:rPr>
              <w:t>Hopital</w:t>
            </w:r>
            <w:proofErr w:type="spellEnd"/>
          </w:p>
          <w:p w14:paraId="3663BE42" w14:textId="77777777" w:rsidR="00106F11" w:rsidRPr="00761CD1" w:rsidRDefault="00106F11" w:rsidP="00106F11">
            <w:pPr>
              <w:rPr>
                <w:rFonts w:ascii="Verdana" w:hAnsi="Verdana"/>
                <w:sz w:val="18"/>
                <w:szCs w:val="18"/>
                <w:lang w:val="fr-FR"/>
              </w:rPr>
            </w:pPr>
            <w:r w:rsidRPr="00545765">
              <w:rPr>
                <w:rFonts w:ascii="Verdana" w:hAnsi="Verdana"/>
                <w:sz w:val="18"/>
                <w:szCs w:val="18"/>
                <w:lang w:val="fr-FR"/>
              </w:rPr>
              <w:t>75651 PARIS Cedex 13</w:t>
            </w:r>
          </w:p>
          <w:p w14:paraId="2B86BBF3" w14:textId="77777777" w:rsidR="00106F11" w:rsidRPr="00545765" w:rsidRDefault="00106F11" w:rsidP="00106F11">
            <w:pPr>
              <w:ind w:right="30"/>
              <w:jc w:val="both"/>
              <w:rPr>
                <w:rFonts w:ascii="Verdana" w:hAnsi="Verdana"/>
                <w:sz w:val="18"/>
                <w:szCs w:val="18"/>
                <w:lang w:val="fr-FR"/>
              </w:rPr>
            </w:pPr>
            <w:r w:rsidRPr="00545765">
              <w:rPr>
                <w:rFonts w:ascii="Verdana" w:hAnsi="Verdana"/>
                <w:sz w:val="18"/>
                <w:szCs w:val="18"/>
                <w:lang w:val="fr-FR"/>
              </w:rPr>
              <w:t>Pavillon Risler – équipe ERN</w:t>
            </w:r>
          </w:p>
          <w:p w14:paraId="7B973D76" w14:textId="77777777" w:rsidR="007879C0" w:rsidRPr="00C1343D" w:rsidRDefault="007879C0" w:rsidP="007879C0">
            <w:pPr>
              <w:ind w:right="30"/>
              <w:jc w:val="both"/>
              <w:rPr>
                <w:rFonts w:ascii="Verdana" w:hAnsi="Verdana"/>
                <w:sz w:val="18"/>
                <w:szCs w:val="18"/>
                <w:lang w:val="fr-FR"/>
              </w:rPr>
            </w:pPr>
          </w:p>
          <w:p w14:paraId="76090515" w14:textId="77777777" w:rsidR="00886E66" w:rsidRPr="00886E66" w:rsidRDefault="00886E66" w:rsidP="00886E66">
            <w:pPr>
              <w:ind w:right="26"/>
              <w:jc w:val="both"/>
              <w:rPr>
                <w:rFonts w:ascii="Verdana" w:hAnsi="Verdana"/>
                <w:sz w:val="18"/>
                <w:szCs w:val="18"/>
              </w:rPr>
            </w:pPr>
            <w:r w:rsidRPr="00886E66">
              <w:rPr>
                <w:rFonts w:ascii="Verdana" w:hAnsi="Verdana"/>
                <w:sz w:val="18"/>
                <w:szCs w:val="18"/>
              </w:rPr>
              <w:t>The invoice must also include the following reference: ERN EURO-NMD 23-27 / REU055.</w:t>
            </w:r>
          </w:p>
          <w:p w14:paraId="5314F050" w14:textId="77777777" w:rsidR="00886E66" w:rsidRPr="00886E66" w:rsidRDefault="00886E66" w:rsidP="00886E66">
            <w:pPr>
              <w:ind w:right="26"/>
              <w:jc w:val="both"/>
              <w:rPr>
                <w:rFonts w:ascii="Verdana" w:hAnsi="Verdana"/>
                <w:sz w:val="18"/>
                <w:szCs w:val="18"/>
              </w:rPr>
            </w:pPr>
          </w:p>
          <w:p w14:paraId="1F9D69F2" w14:textId="4A6C81F6" w:rsidR="00106F11" w:rsidRPr="00C1343D" w:rsidRDefault="00886E66" w:rsidP="00886E66">
            <w:pPr>
              <w:ind w:right="26"/>
              <w:jc w:val="both"/>
              <w:rPr>
                <w:rFonts w:ascii="Verdana" w:hAnsi="Verdana"/>
                <w:sz w:val="18"/>
                <w:szCs w:val="18"/>
              </w:rPr>
            </w:pPr>
            <w:r>
              <w:rPr>
                <w:rFonts w:ascii="Verdana" w:hAnsi="Verdana"/>
                <w:sz w:val="18"/>
                <w:szCs w:val="18"/>
              </w:rPr>
              <w:t xml:space="preserve">The </w:t>
            </w:r>
            <w:r w:rsidRPr="00886E66">
              <w:rPr>
                <w:rFonts w:ascii="Verdana" w:hAnsi="Verdana"/>
                <w:sz w:val="18"/>
                <w:szCs w:val="18"/>
              </w:rPr>
              <w:t>ERN commits to forwarding the invoices to AP-HP in accordance with the management procedures specified by the latter.</w:t>
            </w:r>
            <w:r w:rsidR="00106F11" w:rsidRPr="00C1343D">
              <w:rPr>
                <w:rFonts w:ascii="Verdana" w:hAnsi="Verdana"/>
                <w:sz w:val="18"/>
                <w:szCs w:val="18"/>
              </w:rPr>
              <w:t xml:space="preserve"> </w:t>
            </w:r>
          </w:p>
          <w:p w14:paraId="7E3A4FA3" w14:textId="2556E2B5" w:rsidR="002F2827" w:rsidRDefault="002F2827" w:rsidP="007879C0">
            <w:pPr>
              <w:spacing w:before="240"/>
              <w:ind w:right="30"/>
              <w:jc w:val="both"/>
              <w:rPr>
                <w:rFonts w:ascii="Verdana" w:hAnsi="Verdana"/>
                <w:sz w:val="18"/>
                <w:szCs w:val="18"/>
              </w:rPr>
            </w:pPr>
            <w:r>
              <w:rPr>
                <w:rFonts w:ascii="Verdana" w:hAnsi="Verdana"/>
                <w:b/>
                <w:sz w:val="18"/>
                <w:szCs w:val="18"/>
              </w:rPr>
              <w:t>5.3</w:t>
            </w:r>
            <w:r>
              <w:rPr>
                <w:rFonts w:ascii="Verdana" w:hAnsi="Verdana"/>
                <w:sz w:val="18"/>
                <w:szCs w:val="18"/>
              </w:rPr>
              <w:t xml:space="preserve"> The payments occur at sixty (60) days end of the month from the date of issue of the invoice by </w:t>
            </w:r>
            <w:r w:rsidR="006D1782" w:rsidRPr="00D36CB4">
              <w:rPr>
                <w:rFonts w:ascii="Verdana" w:hAnsi="Verdana"/>
                <w:sz w:val="18"/>
                <w:szCs w:val="18"/>
                <w:highlight w:val="yellow"/>
                <w:lang w:val="en-GB"/>
              </w:rPr>
              <w:t>XXX</w:t>
            </w:r>
            <w:r>
              <w:rPr>
                <w:rFonts w:ascii="Verdana" w:hAnsi="Verdana"/>
                <w:sz w:val="18"/>
                <w:szCs w:val="18"/>
              </w:rPr>
              <w:t xml:space="preserve"> by wire transfer to the account:</w:t>
            </w:r>
          </w:p>
          <w:p w14:paraId="1143FF84" w14:textId="77777777" w:rsidR="00D04967" w:rsidRPr="0019432C" w:rsidRDefault="00D04967" w:rsidP="007879C0">
            <w:pPr>
              <w:spacing w:before="240"/>
              <w:ind w:right="30"/>
              <w:jc w:val="both"/>
              <w:rPr>
                <w:rFonts w:ascii="Verdana" w:hAnsi="Verdana"/>
                <w:sz w:val="18"/>
                <w:szCs w:val="18"/>
              </w:rPr>
            </w:pPr>
          </w:p>
          <w:p w14:paraId="3F80FA3D" w14:textId="20E45D2E" w:rsidR="00D04967" w:rsidRDefault="00A52669" w:rsidP="00D04967">
            <w:pPr>
              <w:pBdr>
                <w:bottom w:val="single" w:sz="4" w:space="1" w:color="auto"/>
              </w:pBdr>
              <w:ind w:right="30"/>
              <w:jc w:val="both"/>
              <w:rPr>
                <w:rFonts w:ascii="Verdana" w:hAnsi="Verdana"/>
                <w:sz w:val="18"/>
                <w:szCs w:val="18"/>
                <w:lang w:val="en-GB"/>
              </w:rPr>
            </w:pPr>
            <w:r>
              <w:rPr>
                <w:rFonts w:ascii="Verdana" w:hAnsi="Verdana"/>
                <w:sz w:val="18"/>
                <w:szCs w:val="18"/>
                <w:lang w:val="en-GB"/>
              </w:rPr>
              <w:t>IBAN:</w:t>
            </w:r>
          </w:p>
          <w:p w14:paraId="1BB71B76" w14:textId="77777777" w:rsidR="00D04967" w:rsidRDefault="00D04967" w:rsidP="00D04967">
            <w:pPr>
              <w:pBdr>
                <w:bottom w:val="single" w:sz="4" w:space="1" w:color="auto"/>
              </w:pBdr>
              <w:ind w:right="30"/>
              <w:jc w:val="both"/>
              <w:rPr>
                <w:rFonts w:ascii="Verdana" w:hAnsi="Verdana"/>
                <w:sz w:val="18"/>
                <w:szCs w:val="18"/>
                <w:lang w:val="en-GB"/>
              </w:rPr>
            </w:pPr>
            <w:r>
              <w:rPr>
                <w:rFonts w:ascii="Verdana" w:hAnsi="Verdana"/>
                <w:sz w:val="18"/>
                <w:szCs w:val="18"/>
                <w:lang w:val="en-GB"/>
              </w:rPr>
              <w:t>BIC:</w:t>
            </w:r>
          </w:p>
          <w:p w14:paraId="49CBF06B" w14:textId="640A0626" w:rsidR="00516688" w:rsidRPr="00D36CB4" w:rsidRDefault="00D04967" w:rsidP="00D04967">
            <w:pPr>
              <w:pBdr>
                <w:bottom w:val="single" w:sz="4" w:space="1" w:color="auto"/>
              </w:pBdr>
              <w:ind w:right="30"/>
              <w:jc w:val="both"/>
              <w:rPr>
                <w:rFonts w:ascii="Verdana" w:hAnsi="Verdana"/>
                <w:sz w:val="18"/>
                <w:szCs w:val="18"/>
                <w:lang w:val="en-GB"/>
              </w:rPr>
            </w:pPr>
            <w:r>
              <w:rPr>
                <w:rFonts w:ascii="Verdana" w:hAnsi="Verdana"/>
                <w:sz w:val="18"/>
                <w:szCs w:val="18"/>
                <w:lang w:val="en-GB"/>
              </w:rPr>
              <w:t xml:space="preserve">VAT </w:t>
            </w:r>
            <w:r w:rsidR="00A52669">
              <w:rPr>
                <w:rFonts w:ascii="Verdana" w:hAnsi="Verdana"/>
                <w:sz w:val="18"/>
                <w:szCs w:val="18"/>
                <w:lang w:val="en-GB"/>
              </w:rPr>
              <w:t>number:</w:t>
            </w:r>
          </w:p>
          <w:p w14:paraId="3A2E809C" w14:textId="0691AC3E" w:rsidR="00046845" w:rsidRDefault="00046845" w:rsidP="007879C0">
            <w:pPr>
              <w:pBdr>
                <w:bottom w:val="single" w:sz="4" w:space="1" w:color="auto"/>
              </w:pBdr>
              <w:spacing w:before="240"/>
              <w:ind w:right="30"/>
              <w:jc w:val="both"/>
              <w:rPr>
                <w:rFonts w:ascii="Verdana" w:hAnsi="Verdana"/>
                <w:sz w:val="18"/>
                <w:szCs w:val="18"/>
              </w:rPr>
            </w:pPr>
            <w:r>
              <w:rPr>
                <w:rFonts w:ascii="Verdana" w:hAnsi="Verdana"/>
                <w:sz w:val="18"/>
                <w:szCs w:val="18"/>
              </w:rPr>
              <w:t xml:space="preserve">(the Bank Account details will be send by request of </w:t>
            </w:r>
            <w:r w:rsidR="00106F11">
              <w:rPr>
                <w:rFonts w:ascii="Verdana" w:hAnsi="Verdana"/>
                <w:sz w:val="18"/>
                <w:szCs w:val="18"/>
              </w:rPr>
              <w:t xml:space="preserve">AP-HP </w:t>
            </w:r>
            <w:r>
              <w:rPr>
                <w:rFonts w:ascii="Verdana" w:hAnsi="Verdana"/>
                <w:sz w:val="18"/>
                <w:szCs w:val="18"/>
              </w:rPr>
              <w:t>for payment by e-mail or mail)</w:t>
            </w:r>
          </w:p>
          <w:p w14:paraId="741BAC83" w14:textId="5D9E0514" w:rsidR="002F2827" w:rsidRPr="0019432C" w:rsidRDefault="002F2827" w:rsidP="007879C0">
            <w:pPr>
              <w:pBdr>
                <w:bottom w:val="single" w:sz="4" w:space="1" w:color="auto"/>
              </w:pBdr>
              <w:spacing w:before="240"/>
              <w:ind w:right="30"/>
              <w:jc w:val="both"/>
              <w:rPr>
                <w:rFonts w:ascii="Verdana" w:hAnsi="Verdana"/>
                <w:b/>
                <w:sz w:val="18"/>
                <w:szCs w:val="18"/>
              </w:rPr>
            </w:pPr>
            <w:r>
              <w:rPr>
                <w:rFonts w:ascii="Verdana" w:hAnsi="Verdana"/>
                <w:b/>
                <w:sz w:val="18"/>
                <w:szCs w:val="18"/>
              </w:rPr>
              <w:t xml:space="preserve">ARTICLE 6 CONFIDENTIAL INFORMATION </w:t>
            </w:r>
          </w:p>
          <w:p w14:paraId="64B60344" w14:textId="62C94576" w:rsidR="002F2827" w:rsidRDefault="002F2827" w:rsidP="007879C0">
            <w:pPr>
              <w:spacing w:before="240"/>
              <w:ind w:right="30"/>
              <w:jc w:val="both"/>
              <w:rPr>
                <w:rFonts w:ascii="Verdana" w:hAnsi="Verdana"/>
                <w:sz w:val="18"/>
                <w:szCs w:val="18"/>
              </w:rPr>
            </w:pPr>
            <w:r>
              <w:rPr>
                <w:rFonts w:ascii="Verdana" w:hAnsi="Verdana"/>
                <w:sz w:val="18"/>
                <w:szCs w:val="18"/>
              </w:rPr>
              <w:lastRenderedPageBreak/>
              <w:t>Each Party undertakes to only use the Confidential information of the other Party that may come to their knowledge in the context of the execution of the Contract for the purposes of the Contract, and to not publish nor disclose in any way the said Confidential information, and in particular the expertise belonging to t</w:t>
            </w:r>
            <w:r w:rsidR="00B640D8">
              <w:rPr>
                <w:rFonts w:ascii="Verdana" w:hAnsi="Verdana"/>
                <w:sz w:val="18"/>
                <w:szCs w:val="18"/>
              </w:rPr>
              <w:t>he other Party, as long as this information is</w:t>
            </w:r>
            <w:r>
              <w:rPr>
                <w:rFonts w:ascii="Verdana" w:hAnsi="Verdana"/>
                <w:sz w:val="18"/>
                <w:szCs w:val="18"/>
              </w:rPr>
              <w:t xml:space="preserve"> not accessible to the public. This confidentiality agreement will remain in force for the duration of the Contract and five (5) years after the end date of the Contract, for any reason whatsoever.</w:t>
            </w:r>
          </w:p>
          <w:p w14:paraId="143F8D4C" w14:textId="77777777" w:rsidR="00767D7E" w:rsidRPr="0019432C" w:rsidRDefault="00767D7E" w:rsidP="00767D7E">
            <w:pPr>
              <w:pBdr>
                <w:left w:val="single" w:sz="4" w:space="4" w:color="auto"/>
                <w:bottom w:val="single" w:sz="4" w:space="1" w:color="auto"/>
                <w:between w:val="single" w:sz="4" w:space="1" w:color="auto"/>
                <w:bar w:val="single" w:sz="4" w:color="auto"/>
              </w:pBdr>
              <w:spacing w:before="240"/>
              <w:ind w:right="30"/>
              <w:jc w:val="both"/>
              <w:rPr>
                <w:rFonts w:ascii="Verdana" w:hAnsi="Verdana"/>
                <w:b/>
                <w:bCs/>
                <w:sz w:val="18"/>
                <w:szCs w:val="18"/>
              </w:rPr>
            </w:pPr>
            <w:r>
              <w:rPr>
                <w:rFonts w:ascii="Verdana" w:hAnsi="Verdana"/>
                <w:b/>
                <w:bCs/>
                <w:sz w:val="18"/>
                <w:szCs w:val="18"/>
              </w:rPr>
              <w:t xml:space="preserve">ARTICLE 7 INTELLECTUAL PROPERTY AND EXPLOITATION OF </w:t>
            </w:r>
            <w:r w:rsidRPr="00767D7E">
              <w:rPr>
                <w:rFonts w:ascii="Verdana" w:hAnsi="Verdana"/>
                <w:b/>
                <w:bCs/>
                <w:sz w:val="18"/>
                <w:szCs w:val="18"/>
              </w:rPr>
              <w:t>DELIVERABLE</w:t>
            </w:r>
            <w:r>
              <w:rPr>
                <w:rFonts w:ascii="Verdana" w:hAnsi="Verdana"/>
                <w:b/>
                <w:bCs/>
                <w:sz w:val="18"/>
                <w:szCs w:val="18"/>
              </w:rPr>
              <w:t>S</w:t>
            </w:r>
          </w:p>
          <w:p w14:paraId="77920073" w14:textId="103CD442" w:rsidR="0091500B" w:rsidRPr="0064077D" w:rsidRDefault="000816CD" w:rsidP="003256FE">
            <w:pPr>
              <w:spacing w:before="240" w:after="480"/>
              <w:ind w:right="28"/>
              <w:jc w:val="both"/>
              <w:rPr>
                <w:rFonts w:ascii="Verdana" w:hAnsi="Verdana"/>
                <w:sz w:val="18"/>
                <w:szCs w:val="18"/>
              </w:rPr>
            </w:pPr>
            <w:r w:rsidRPr="00A01205">
              <w:rPr>
                <w:rFonts w:ascii="Verdana" w:hAnsi="Verdana"/>
                <w:sz w:val="18"/>
                <w:szCs w:val="18"/>
              </w:rPr>
              <w:t xml:space="preserve">Parties commit themselves to the provisions of the Grant Agreement </w:t>
            </w:r>
            <w:r w:rsidR="00106F11" w:rsidRPr="00C1343D">
              <w:rPr>
                <w:rFonts w:ascii="Verdana" w:hAnsi="Verdana"/>
                <w:sz w:val="18"/>
                <w:szCs w:val="18"/>
              </w:rPr>
              <w:t>1001156434</w:t>
            </w:r>
            <w:r w:rsidRPr="00A01205">
              <w:rPr>
                <w:rFonts w:ascii="Verdana" w:hAnsi="Verdana"/>
                <w:sz w:val="18"/>
                <w:szCs w:val="18"/>
              </w:rPr>
              <w:t>.</w:t>
            </w:r>
            <w:r w:rsidR="00783CE6">
              <w:rPr>
                <w:rFonts w:ascii="Verdana" w:hAnsi="Verdana"/>
                <w:sz w:val="18"/>
                <w:szCs w:val="18"/>
              </w:rPr>
              <w:t xml:space="preserve"> T</w:t>
            </w:r>
            <w:r w:rsidR="00783CE6" w:rsidRPr="00783CE6">
              <w:rPr>
                <w:rFonts w:ascii="Verdana" w:hAnsi="Verdana"/>
                <w:sz w:val="18"/>
                <w:szCs w:val="18"/>
              </w:rPr>
              <w:t>he deliverables are available to each member state</w:t>
            </w:r>
            <w:r w:rsidR="005A2A54">
              <w:rPr>
                <w:rFonts w:ascii="Verdana" w:hAnsi="Verdana"/>
                <w:sz w:val="18"/>
                <w:szCs w:val="18"/>
              </w:rPr>
              <w:t>.</w:t>
            </w:r>
          </w:p>
          <w:p w14:paraId="6B107538" w14:textId="77777777" w:rsidR="002F2827" w:rsidRPr="0019432C" w:rsidRDefault="002F2827" w:rsidP="007879C0">
            <w:pPr>
              <w:pBdr>
                <w:bottom w:val="single" w:sz="4" w:space="1" w:color="auto"/>
              </w:pBdr>
              <w:spacing w:before="240"/>
              <w:ind w:right="30"/>
              <w:jc w:val="both"/>
              <w:rPr>
                <w:rFonts w:ascii="Verdana" w:hAnsi="Verdana"/>
                <w:b/>
                <w:sz w:val="18"/>
                <w:szCs w:val="18"/>
              </w:rPr>
            </w:pPr>
            <w:r>
              <w:rPr>
                <w:rFonts w:ascii="Verdana" w:hAnsi="Verdana"/>
                <w:b/>
                <w:sz w:val="18"/>
                <w:szCs w:val="18"/>
              </w:rPr>
              <w:t>ARTICLE 8 RESPONSIBILITY</w:t>
            </w:r>
          </w:p>
          <w:p w14:paraId="16912640" w14:textId="0B64598F" w:rsidR="00FB5FEB" w:rsidRPr="00D4708E" w:rsidRDefault="002F2827" w:rsidP="003256FE">
            <w:pPr>
              <w:spacing w:before="240" w:after="440"/>
              <w:ind w:right="28"/>
              <w:jc w:val="both"/>
              <w:rPr>
                <w:rFonts w:ascii="Verdana" w:hAnsi="Verdana"/>
                <w:sz w:val="18"/>
                <w:szCs w:val="18"/>
              </w:rPr>
            </w:pPr>
            <w:r>
              <w:rPr>
                <w:rFonts w:ascii="Verdana" w:hAnsi="Verdana"/>
                <w:sz w:val="18"/>
                <w:szCs w:val="18"/>
              </w:rPr>
              <w:t xml:space="preserve">In the event of non-performance of its core obligations under the Contract, </w:t>
            </w:r>
            <w:r w:rsidR="005A2A54" w:rsidRPr="00D4708E">
              <w:rPr>
                <w:rFonts w:ascii="Verdana" w:hAnsi="Verdana"/>
                <w:sz w:val="18"/>
                <w:szCs w:val="18"/>
                <w:highlight w:val="yellow"/>
              </w:rPr>
              <w:t>XXX</w:t>
            </w:r>
            <w:r>
              <w:rPr>
                <w:rFonts w:ascii="Verdana" w:hAnsi="Verdana"/>
                <w:sz w:val="18"/>
                <w:szCs w:val="18"/>
              </w:rPr>
              <w:t xml:space="preserve">, being bound by an obligation of means, can only be held accountable in the event of manifest negligence and their liability will be expressly limited to compensation for direct, expected and certain damage that would be attributable to them. Of these, the loss of chance or opportunity, loss of market, loss of profit, loss of contract as well as harm caused to third parties are excluded. </w:t>
            </w:r>
          </w:p>
          <w:p w14:paraId="0789782C" w14:textId="08CF5F8C" w:rsidR="002F2827" w:rsidRPr="0019432C" w:rsidRDefault="002F2827" w:rsidP="007879C0">
            <w:pPr>
              <w:pBdr>
                <w:bottom w:val="single" w:sz="4" w:space="1" w:color="auto"/>
              </w:pBdr>
              <w:spacing w:before="240"/>
              <w:ind w:right="30"/>
              <w:jc w:val="both"/>
              <w:rPr>
                <w:rFonts w:ascii="Verdana" w:hAnsi="Verdana"/>
                <w:b/>
                <w:bCs/>
                <w:sz w:val="18"/>
                <w:szCs w:val="18"/>
              </w:rPr>
            </w:pPr>
            <w:r>
              <w:rPr>
                <w:rFonts w:ascii="Verdana" w:hAnsi="Verdana"/>
                <w:b/>
                <w:bCs/>
                <w:sz w:val="18"/>
                <w:szCs w:val="18"/>
              </w:rPr>
              <w:t>Article 9 DURATION</w:t>
            </w:r>
          </w:p>
          <w:p w14:paraId="2F9D8435" w14:textId="351EF9E3" w:rsidR="00141234" w:rsidRDefault="00CE1432" w:rsidP="007879C0">
            <w:pPr>
              <w:spacing w:before="240"/>
              <w:ind w:right="30"/>
              <w:jc w:val="both"/>
              <w:rPr>
                <w:rFonts w:ascii="Verdana" w:hAnsi="Verdana"/>
                <w:sz w:val="18"/>
                <w:szCs w:val="18"/>
              </w:rPr>
            </w:pPr>
            <w:proofErr w:type="spellStart"/>
            <w:r>
              <w:rPr>
                <w:rFonts w:ascii="Verdana" w:hAnsi="Verdana"/>
                <w:sz w:val="18"/>
                <w:szCs w:val="18"/>
              </w:rPr>
              <w:t>Th</w:t>
            </w:r>
            <w:proofErr w:type="spellEnd"/>
            <w:r w:rsidRPr="00CE1432">
              <w:rPr>
                <w:rFonts w:ascii="Verdana" w:hAnsi="Verdana"/>
                <w:sz w:val="18"/>
                <w:szCs w:val="18"/>
              </w:rPr>
              <w:t xml:space="preserve"> Contract takes effect on the date of the last signature and shall expire on 30 September 2027, in alignment with the EU funding period set out in Grant Agreement No. 101156434.</w:t>
            </w:r>
          </w:p>
          <w:p w14:paraId="40200826" w14:textId="24CB8AEE" w:rsidR="002F2827" w:rsidRPr="0019432C" w:rsidRDefault="002F2827" w:rsidP="007879C0">
            <w:pPr>
              <w:spacing w:before="240"/>
              <w:ind w:right="30"/>
              <w:jc w:val="both"/>
              <w:rPr>
                <w:rFonts w:ascii="Verdana" w:hAnsi="Verdana"/>
                <w:sz w:val="18"/>
                <w:szCs w:val="18"/>
              </w:rPr>
            </w:pPr>
            <w:r>
              <w:rPr>
                <w:rFonts w:ascii="Verdana" w:hAnsi="Verdana"/>
                <w:sz w:val="18"/>
                <w:szCs w:val="18"/>
              </w:rPr>
              <w:t xml:space="preserve">It can be renewed upon agreement by the Parties at the end of this period by an amendment which states, in particular, the aim of this prolongation as well as the method of its financing. </w:t>
            </w:r>
          </w:p>
          <w:p w14:paraId="302C2F24" w14:textId="77777777" w:rsidR="00D4708E" w:rsidRDefault="00D4708E" w:rsidP="007879C0">
            <w:pPr>
              <w:spacing w:before="240"/>
              <w:ind w:right="30"/>
              <w:jc w:val="both"/>
              <w:rPr>
                <w:rFonts w:ascii="Verdana" w:hAnsi="Verdana"/>
                <w:sz w:val="18"/>
                <w:szCs w:val="18"/>
              </w:rPr>
            </w:pPr>
          </w:p>
          <w:p w14:paraId="4B5998F2" w14:textId="77777777" w:rsidR="002F2827" w:rsidRPr="0019432C" w:rsidRDefault="002F2827" w:rsidP="007879C0">
            <w:pPr>
              <w:pBdr>
                <w:bottom w:val="single" w:sz="4" w:space="1" w:color="auto"/>
              </w:pBdr>
              <w:spacing w:before="240"/>
              <w:ind w:right="30"/>
              <w:jc w:val="both"/>
              <w:rPr>
                <w:rFonts w:ascii="Verdana" w:hAnsi="Verdana"/>
                <w:b/>
                <w:sz w:val="18"/>
                <w:szCs w:val="18"/>
              </w:rPr>
            </w:pPr>
            <w:r>
              <w:rPr>
                <w:rFonts w:ascii="Verdana" w:hAnsi="Verdana"/>
                <w:b/>
                <w:sz w:val="18"/>
                <w:szCs w:val="18"/>
              </w:rPr>
              <w:t>ARTICLE 10 – TERMINATION</w:t>
            </w:r>
          </w:p>
          <w:p w14:paraId="474D4B1D" w14:textId="77777777" w:rsidR="002F2827" w:rsidRDefault="002F2827" w:rsidP="007879C0">
            <w:pPr>
              <w:spacing w:before="240"/>
              <w:ind w:right="30"/>
              <w:jc w:val="both"/>
              <w:rPr>
                <w:rFonts w:ascii="Verdana" w:hAnsi="Verdana"/>
                <w:sz w:val="18"/>
                <w:szCs w:val="18"/>
              </w:rPr>
            </w:pPr>
            <w:r>
              <w:rPr>
                <w:rFonts w:ascii="Verdana" w:hAnsi="Verdana"/>
                <w:b/>
                <w:sz w:val="18"/>
                <w:szCs w:val="18"/>
              </w:rPr>
              <w:t>10.1</w:t>
            </w:r>
            <w:r>
              <w:rPr>
                <w:rFonts w:ascii="Verdana" w:hAnsi="Verdana"/>
                <w:sz w:val="18"/>
                <w:szCs w:val="18"/>
              </w:rPr>
              <w:t xml:space="preserve"> The Contract may be terminated as of right by one of the Parties in the event of non-performance by the other Party of one or more of their obligations under the present Contract. This termination shall only become effective three (3) months after the sending by the complaining Party of a registered letter with acknowledgement of receipt stating the grounds for termination, unless, within this delay, the defaulting Party has fulfilled </w:t>
            </w:r>
            <w:r>
              <w:rPr>
                <w:rFonts w:ascii="Verdana" w:hAnsi="Verdana"/>
                <w:sz w:val="18"/>
                <w:szCs w:val="18"/>
              </w:rPr>
              <w:lastRenderedPageBreak/>
              <w:t xml:space="preserve">its obligations or has provided proof of an impediment resulting from a case of force majeure. </w:t>
            </w:r>
          </w:p>
          <w:p w14:paraId="7B477125" w14:textId="77777777" w:rsidR="007879C0" w:rsidRPr="0019432C" w:rsidRDefault="007879C0" w:rsidP="007879C0">
            <w:pPr>
              <w:ind w:right="30"/>
              <w:jc w:val="both"/>
              <w:rPr>
                <w:rFonts w:ascii="Verdana" w:hAnsi="Verdana"/>
                <w:sz w:val="18"/>
                <w:szCs w:val="18"/>
              </w:rPr>
            </w:pPr>
          </w:p>
          <w:p w14:paraId="7ECCA1EE" w14:textId="77777777" w:rsidR="002F2827" w:rsidRPr="0019432C" w:rsidRDefault="002F2827" w:rsidP="007879C0">
            <w:pPr>
              <w:spacing w:before="240"/>
              <w:ind w:right="30"/>
              <w:jc w:val="both"/>
              <w:rPr>
                <w:rFonts w:ascii="Verdana" w:hAnsi="Verdana"/>
                <w:sz w:val="18"/>
                <w:szCs w:val="18"/>
              </w:rPr>
            </w:pPr>
            <w:r>
              <w:rPr>
                <w:rFonts w:ascii="Verdana" w:hAnsi="Verdana"/>
                <w:sz w:val="18"/>
                <w:szCs w:val="18"/>
              </w:rPr>
              <w:t xml:space="preserve">The exercise of this right of termination does not exempt the defaulting Party from fulfilling their contracted obligations up to the effective date of the termination and this, without prejudice to compensation for the damages potentially suffered by the complaining Party due to the anticipated termination of the contract. </w:t>
            </w:r>
          </w:p>
          <w:p w14:paraId="0B6D33A8" w14:textId="34D60EFF" w:rsidR="002F2827" w:rsidRDefault="002F2827" w:rsidP="007879C0">
            <w:pPr>
              <w:spacing w:before="240"/>
              <w:ind w:right="30"/>
              <w:jc w:val="both"/>
              <w:rPr>
                <w:rFonts w:ascii="Verdana" w:hAnsi="Verdana"/>
                <w:sz w:val="18"/>
                <w:szCs w:val="18"/>
              </w:rPr>
            </w:pPr>
            <w:r>
              <w:rPr>
                <w:rFonts w:ascii="Verdana" w:hAnsi="Verdana"/>
                <w:b/>
                <w:sz w:val="18"/>
                <w:szCs w:val="18"/>
              </w:rPr>
              <w:t>10.2</w:t>
            </w:r>
            <w:r>
              <w:rPr>
                <w:rFonts w:ascii="Verdana" w:hAnsi="Verdana"/>
                <w:sz w:val="18"/>
                <w:szCs w:val="18"/>
              </w:rPr>
              <w:t xml:space="preserve"> The Contract is terminated as of right, in the event that </w:t>
            </w:r>
            <w:r w:rsidR="005A2A54" w:rsidRPr="00564ECB">
              <w:rPr>
                <w:rFonts w:ascii="Verdana" w:hAnsi="Verdana"/>
                <w:sz w:val="18"/>
                <w:szCs w:val="18"/>
                <w:highlight w:val="yellow"/>
              </w:rPr>
              <w:t>XXX</w:t>
            </w:r>
            <w:r>
              <w:rPr>
                <w:rFonts w:ascii="Verdana" w:hAnsi="Verdana"/>
                <w:sz w:val="18"/>
                <w:szCs w:val="18"/>
              </w:rPr>
              <w:t xml:space="preserve"> is</w:t>
            </w:r>
            <w:r w:rsidR="00042756">
              <w:rPr>
                <w:rFonts w:ascii="Verdana" w:hAnsi="Verdana"/>
                <w:sz w:val="18"/>
                <w:szCs w:val="18"/>
              </w:rPr>
              <w:t xml:space="preserve"> </w:t>
            </w:r>
            <w:r>
              <w:rPr>
                <w:rFonts w:ascii="Verdana" w:hAnsi="Verdana"/>
                <w:sz w:val="18"/>
                <w:szCs w:val="18"/>
              </w:rPr>
              <w:t xml:space="preserve">subject to a court-supervised recovery scheme or compulsory liquidation, after formal notice sent to the administrator, subject to the provisions of article L.622-13 of the commercial code. </w:t>
            </w:r>
          </w:p>
          <w:p w14:paraId="776361CF" w14:textId="77777777" w:rsidR="007879C0" w:rsidRPr="0019432C" w:rsidRDefault="007879C0" w:rsidP="007879C0">
            <w:pPr>
              <w:ind w:right="30"/>
              <w:jc w:val="both"/>
              <w:rPr>
                <w:rFonts w:ascii="Verdana" w:hAnsi="Verdana"/>
                <w:sz w:val="18"/>
                <w:szCs w:val="18"/>
              </w:rPr>
            </w:pPr>
          </w:p>
          <w:p w14:paraId="3AAC41BA" w14:textId="50538436" w:rsidR="002F2827" w:rsidRPr="0019432C" w:rsidRDefault="002F2827" w:rsidP="007879C0">
            <w:pPr>
              <w:spacing w:before="240"/>
              <w:ind w:right="30"/>
              <w:jc w:val="both"/>
              <w:rPr>
                <w:rFonts w:ascii="Verdana" w:hAnsi="Verdana"/>
                <w:sz w:val="18"/>
                <w:szCs w:val="18"/>
              </w:rPr>
            </w:pPr>
            <w:r>
              <w:rPr>
                <w:rFonts w:ascii="Verdana" w:hAnsi="Verdana"/>
                <w:sz w:val="18"/>
                <w:szCs w:val="18"/>
              </w:rPr>
              <w:t xml:space="preserve">The Contract is also terminated as of right in the event of cessation of activity, amicable dissolution or liquidation of </w:t>
            </w:r>
            <w:r w:rsidR="005A2A54" w:rsidRPr="00564ECB">
              <w:rPr>
                <w:rFonts w:ascii="Verdana" w:hAnsi="Verdana"/>
                <w:sz w:val="18"/>
                <w:szCs w:val="18"/>
                <w:highlight w:val="yellow"/>
              </w:rPr>
              <w:t>XXX</w:t>
            </w:r>
            <w:r>
              <w:rPr>
                <w:rFonts w:ascii="Verdana" w:hAnsi="Verdana"/>
                <w:sz w:val="18"/>
                <w:szCs w:val="18"/>
              </w:rPr>
              <w:t xml:space="preserve">. </w:t>
            </w:r>
          </w:p>
          <w:p w14:paraId="7D625C66" w14:textId="468AF6F5" w:rsidR="002F2827" w:rsidRDefault="002F2827" w:rsidP="007879C0">
            <w:pPr>
              <w:spacing w:before="240"/>
              <w:ind w:right="30"/>
              <w:jc w:val="both"/>
              <w:rPr>
                <w:rFonts w:ascii="Verdana" w:hAnsi="Verdana"/>
                <w:sz w:val="18"/>
                <w:szCs w:val="18"/>
              </w:rPr>
            </w:pPr>
            <w:r>
              <w:rPr>
                <w:rFonts w:ascii="Verdana" w:hAnsi="Verdana"/>
                <w:b/>
                <w:sz w:val="18"/>
                <w:szCs w:val="18"/>
              </w:rPr>
              <w:t>10.3</w:t>
            </w:r>
            <w:r>
              <w:rPr>
                <w:rFonts w:ascii="Verdana" w:hAnsi="Verdana"/>
                <w:sz w:val="18"/>
                <w:szCs w:val="18"/>
              </w:rPr>
              <w:t xml:space="preserve"> In the event of the anticipated termination of the Contract, the amounts payable by </w:t>
            </w:r>
            <w:r w:rsidR="00106F11">
              <w:rPr>
                <w:rFonts w:ascii="Verdana" w:hAnsi="Verdana"/>
                <w:sz w:val="18"/>
                <w:szCs w:val="18"/>
              </w:rPr>
              <w:t xml:space="preserve">AP-HP </w:t>
            </w:r>
            <w:r>
              <w:rPr>
                <w:rFonts w:ascii="Verdana" w:hAnsi="Verdana"/>
                <w:sz w:val="18"/>
                <w:szCs w:val="18"/>
              </w:rPr>
              <w:t xml:space="preserve">to </w:t>
            </w:r>
            <w:r w:rsidR="005A2A54" w:rsidRPr="00564ECB">
              <w:rPr>
                <w:rFonts w:ascii="Verdana" w:hAnsi="Verdana"/>
                <w:sz w:val="18"/>
                <w:szCs w:val="18"/>
                <w:highlight w:val="yellow"/>
              </w:rPr>
              <w:t>XXX</w:t>
            </w:r>
            <w:r>
              <w:rPr>
                <w:rFonts w:ascii="Verdana" w:hAnsi="Verdana"/>
                <w:sz w:val="18"/>
                <w:szCs w:val="18"/>
              </w:rPr>
              <w:t xml:space="preserve"> will be determined in proportion of the </w:t>
            </w:r>
            <w:r w:rsidR="00516688">
              <w:rPr>
                <w:rFonts w:ascii="Verdana" w:hAnsi="Verdana"/>
                <w:sz w:val="18"/>
                <w:szCs w:val="18"/>
              </w:rPr>
              <w:t>Duties</w:t>
            </w:r>
            <w:r>
              <w:rPr>
                <w:rFonts w:ascii="Verdana" w:hAnsi="Verdana"/>
                <w:sz w:val="18"/>
                <w:szCs w:val="18"/>
              </w:rPr>
              <w:t xml:space="preserve"> performed at the time of the said termination.</w:t>
            </w:r>
          </w:p>
          <w:p w14:paraId="087AAD4D" w14:textId="77777777" w:rsidR="00FB5FEB" w:rsidRDefault="00FB5FEB" w:rsidP="007879C0">
            <w:pPr>
              <w:pBdr>
                <w:bottom w:val="single" w:sz="4" w:space="1" w:color="auto"/>
              </w:pBdr>
              <w:spacing w:before="240"/>
              <w:ind w:right="30"/>
              <w:jc w:val="both"/>
              <w:rPr>
                <w:rFonts w:ascii="Verdana" w:hAnsi="Verdana"/>
                <w:b/>
                <w:bCs/>
                <w:sz w:val="18"/>
                <w:szCs w:val="18"/>
              </w:rPr>
            </w:pPr>
          </w:p>
          <w:p w14:paraId="5D2E01B7" w14:textId="7F520444" w:rsidR="002F2827" w:rsidRPr="0019432C" w:rsidRDefault="002F2827" w:rsidP="007879C0">
            <w:pPr>
              <w:pBdr>
                <w:bottom w:val="single" w:sz="4" w:space="1" w:color="auto"/>
              </w:pBdr>
              <w:spacing w:before="240"/>
              <w:ind w:right="30"/>
              <w:jc w:val="both"/>
              <w:rPr>
                <w:rFonts w:ascii="Verdana" w:hAnsi="Verdana"/>
                <w:b/>
                <w:bCs/>
                <w:sz w:val="18"/>
                <w:szCs w:val="18"/>
              </w:rPr>
            </w:pPr>
            <w:r>
              <w:rPr>
                <w:rFonts w:ascii="Verdana" w:hAnsi="Verdana"/>
                <w:b/>
                <w:bCs/>
                <w:sz w:val="18"/>
                <w:szCs w:val="18"/>
              </w:rPr>
              <w:t xml:space="preserve">ARTICLE 11 PROCESSING OF PERSONAL DATA FOR ADMINISTRATIVE REASONS </w:t>
            </w:r>
          </w:p>
          <w:p w14:paraId="59C882A7" w14:textId="77777777" w:rsidR="00FB5FEB" w:rsidRDefault="00FB5FEB" w:rsidP="007879C0">
            <w:pPr>
              <w:spacing w:line="276" w:lineRule="auto"/>
              <w:ind w:right="30"/>
              <w:jc w:val="both"/>
              <w:rPr>
                <w:rFonts w:ascii="Verdana" w:hAnsi="Verdana"/>
                <w:sz w:val="18"/>
                <w:szCs w:val="18"/>
              </w:rPr>
            </w:pPr>
          </w:p>
          <w:p w14:paraId="56D13AB8" w14:textId="65571B8B" w:rsidR="002F2827" w:rsidRDefault="002F2827" w:rsidP="007879C0">
            <w:pPr>
              <w:spacing w:line="276" w:lineRule="auto"/>
              <w:ind w:right="30"/>
              <w:jc w:val="both"/>
              <w:rPr>
                <w:rFonts w:ascii="Verdana" w:hAnsi="Verdana"/>
                <w:sz w:val="18"/>
                <w:szCs w:val="18"/>
              </w:rPr>
            </w:pPr>
            <w:r>
              <w:rPr>
                <w:rFonts w:ascii="Verdana" w:hAnsi="Verdana"/>
                <w:sz w:val="18"/>
                <w:szCs w:val="18"/>
              </w:rPr>
              <w:t>Each Party agrees that the other Party, in the context of or in the course of implementation of the Contract, will collect, process, store, communicate or archive personal data (as defined in the GDPR) concerning its contacts (names, e-mail addresses and telephone numbers) (hereinafter referred to as the “Administrative personal data”), but only to the extent that this collection, processing, storage, communication or archiving will be required for the execution of the Contract. The Parties agree that the information exchanged under the Contract may be kept after the end of the Contract for internal purposes only, without being transferred to any third party, for an unlimited period. Each Party will be able to, at any time and with reasonable prior notice, request the destruction of the Personal Data held by the other Party.</w:t>
            </w:r>
          </w:p>
          <w:p w14:paraId="33C69922" w14:textId="77777777" w:rsidR="007879C0" w:rsidRDefault="007879C0" w:rsidP="007879C0">
            <w:pPr>
              <w:spacing w:line="276" w:lineRule="auto"/>
              <w:ind w:right="30"/>
              <w:jc w:val="both"/>
              <w:rPr>
                <w:rFonts w:ascii="Verdana" w:hAnsi="Verdana"/>
                <w:sz w:val="18"/>
                <w:szCs w:val="18"/>
              </w:rPr>
            </w:pPr>
          </w:p>
          <w:p w14:paraId="64ED8398" w14:textId="77777777" w:rsidR="007879C0" w:rsidRPr="00390E27" w:rsidRDefault="007879C0" w:rsidP="007879C0">
            <w:pPr>
              <w:spacing w:line="276" w:lineRule="auto"/>
              <w:ind w:right="30"/>
              <w:jc w:val="both"/>
              <w:rPr>
                <w:rFonts w:ascii="Verdana" w:hAnsi="Verdana" w:cs="Arial"/>
                <w:sz w:val="18"/>
                <w:szCs w:val="18"/>
              </w:rPr>
            </w:pPr>
          </w:p>
          <w:p w14:paraId="06DE3AAF" w14:textId="77777777" w:rsidR="002F2827" w:rsidRPr="00390E27" w:rsidRDefault="002F2827" w:rsidP="007879C0">
            <w:pPr>
              <w:spacing w:line="276" w:lineRule="auto"/>
              <w:ind w:right="30"/>
              <w:jc w:val="both"/>
              <w:rPr>
                <w:rFonts w:ascii="Verdana" w:hAnsi="Verdana" w:cs="Arial"/>
                <w:sz w:val="18"/>
                <w:szCs w:val="18"/>
              </w:rPr>
            </w:pPr>
          </w:p>
          <w:p w14:paraId="167E0499" w14:textId="77777777" w:rsidR="002F2827" w:rsidRDefault="002F2827" w:rsidP="007879C0">
            <w:pPr>
              <w:spacing w:line="276" w:lineRule="auto"/>
              <w:ind w:right="30"/>
              <w:jc w:val="both"/>
              <w:rPr>
                <w:rFonts w:ascii="Verdana" w:hAnsi="Verdana"/>
                <w:sz w:val="18"/>
                <w:szCs w:val="18"/>
              </w:rPr>
            </w:pPr>
            <w:r>
              <w:rPr>
                <w:rFonts w:ascii="Verdana" w:hAnsi="Verdana"/>
                <w:sz w:val="18"/>
                <w:szCs w:val="18"/>
              </w:rPr>
              <w:t xml:space="preserve">The Parties guarantee that any Administrative personal data that they may hold and communicate to one another, or to which they may have access in the context of or in the course of implementation of the Contract, were obtained and </w:t>
            </w:r>
            <w:r>
              <w:rPr>
                <w:rFonts w:ascii="Verdana" w:hAnsi="Verdana"/>
                <w:sz w:val="18"/>
                <w:szCs w:val="18"/>
              </w:rPr>
              <w:lastRenderedPageBreak/>
              <w:t>used in such a way as to guarantee appropriate security and confidentiality, including the prevention of any unauthorized access to these data.</w:t>
            </w:r>
          </w:p>
          <w:p w14:paraId="7B831DD2" w14:textId="77777777" w:rsidR="007879C0" w:rsidRPr="00390E27" w:rsidRDefault="007879C0" w:rsidP="007879C0">
            <w:pPr>
              <w:spacing w:line="276" w:lineRule="auto"/>
              <w:ind w:right="30"/>
              <w:jc w:val="both"/>
              <w:rPr>
                <w:rFonts w:ascii="Verdana" w:hAnsi="Verdana" w:cs="Arial"/>
                <w:sz w:val="18"/>
                <w:szCs w:val="18"/>
              </w:rPr>
            </w:pPr>
          </w:p>
          <w:p w14:paraId="701C02FD" w14:textId="77777777" w:rsidR="002F2827" w:rsidRPr="00390E27" w:rsidRDefault="002F2827" w:rsidP="007879C0">
            <w:pPr>
              <w:spacing w:line="276" w:lineRule="auto"/>
              <w:ind w:right="30"/>
              <w:jc w:val="both"/>
              <w:rPr>
                <w:rFonts w:ascii="Verdana" w:hAnsi="Verdana" w:cs="Arial"/>
                <w:sz w:val="18"/>
                <w:szCs w:val="18"/>
              </w:rPr>
            </w:pPr>
          </w:p>
          <w:p w14:paraId="3970E490" w14:textId="46A7F919" w:rsidR="007879C0" w:rsidRDefault="002F2827" w:rsidP="007879C0">
            <w:pPr>
              <w:spacing w:line="276" w:lineRule="auto"/>
              <w:ind w:right="30"/>
              <w:jc w:val="both"/>
              <w:rPr>
                <w:rFonts w:ascii="Verdana" w:hAnsi="Verdana"/>
                <w:sz w:val="18"/>
                <w:szCs w:val="18"/>
              </w:rPr>
            </w:pPr>
            <w:r>
              <w:rPr>
                <w:rFonts w:ascii="Verdana" w:hAnsi="Verdana"/>
                <w:sz w:val="18"/>
                <w:szCs w:val="18"/>
              </w:rPr>
              <w:t>Thus, each Party undertakes to (</w:t>
            </w:r>
            <w:proofErr w:type="spellStart"/>
            <w:r>
              <w:rPr>
                <w:rFonts w:ascii="Verdana" w:hAnsi="Verdana"/>
                <w:sz w:val="18"/>
                <w:szCs w:val="18"/>
              </w:rPr>
              <w:t>i</w:t>
            </w:r>
            <w:proofErr w:type="spellEnd"/>
            <w:r>
              <w:rPr>
                <w:rFonts w:ascii="Verdana" w:hAnsi="Verdana"/>
                <w:sz w:val="18"/>
                <w:szCs w:val="18"/>
              </w:rPr>
              <w:t>) implement the technical and organizational provisions to ensure the protection of the Administrative personal data held by the concerned Party against any unauthorized access as well as against any unauthorized breach, loss, disclosure or accidental destruction, and to (ii) notify the other Party if one of these scenarios occurs, so that the latter may inform the individuals concerned.</w:t>
            </w:r>
          </w:p>
          <w:p w14:paraId="2A19549E" w14:textId="77777777" w:rsidR="00D4708E" w:rsidRDefault="00D4708E" w:rsidP="007879C0">
            <w:pPr>
              <w:spacing w:line="276" w:lineRule="auto"/>
              <w:ind w:right="30"/>
              <w:jc w:val="both"/>
              <w:rPr>
                <w:rFonts w:ascii="Verdana" w:hAnsi="Verdana"/>
                <w:sz w:val="18"/>
                <w:szCs w:val="18"/>
              </w:rPr>
            </w:pPr>
          </w:p>
          <w:p w14:paraId="4C6C4173" w14:textId="77777777" w:rsidR="00D4708E" w:rsidRDefault="00D4708E" w:rsidP="007879C0">
            <w:pPr>
              <w:spacing w:line="276" w:lineRule="auto"/>
              <w:ind w:right="30"/>
              <w:jc w:val="both"/>
              <w:rPr>
                <w:rFonts w:ascii="Verdana" w:hAnsi="Verdana"/>
                <w:sz w:val="18"/>
                <w:szCs w:val="18"/>
              </w:rPr>
            </w:pPr>
          </w:p>
          <w:p w14:paraId="038DF791" w14:textId="77777777" w:rsidR="00B5234A" w:rsidRPr="00390E27" w:rsidRDefault="00B5234A" w:rsidP="007879C0">
            <w:pPr>
              <w:spacing w:line="276" w:lineRule="auto"/>
              <w:ind w:right="30"/>
              <w:jc w:val="both"/>
              <w:rPr>
                <w:rFonts w:ascii="Verdana" w:hAnsi="Verdana" w:cs="Arial"/>
                <w:sz w:val="18"/>
                <w:szCs w:val="18"/>
              </w:rPr>
            </w:pPr>
          </w:p>
          <w:p w14:paraId="5A36AA3E" w14:textId="77777777" w:rsidR="007879C0" w:rsidRPr="007879C0" w:rsidRDefault="002F2827" w:rsidP="007879C0">
            <w:pPr>
              <w:spacing w:line="276" w:lineRule="auto"/>
              <w:ind w:right="30"/>
              <w:jc w:val="both"/>
              <w:rPr>
                <w:rFonts w:ascii="Verdana" w:hAnsi="Verdana"/>
                <w:sz w:val="18"/>
                <w:szCs w:val="18"/>
              </w:rPr>
            </w:pPr>
            <w:r>
              <w:rPr>
                <w:rFonts w:ascii="Verdana" w:hAnsi="Verdana"/>
                <w:sz w:val="18"/>
                <w:szCs w:val="18"/>
              </w:rPr>
              <w:t xml:space="preserve">In the capacity of data controller as defined in the GDPR, each Party guarantees that they are in full conformity with the provisions applicable to any Administrative personal data processing carried out in execution of the Contract. Each Party guarantees to the individuals concerned by the Administrative personal data processing, the right to be informed and to access the Administrative personal data concerning them, the right to rectification and deletion, the right to limit or oppose the processing, the right to not be a subject of automated data processing intended to define their profile or evaluate certain aspects of their personality, as well as the right to portability, which will need to strictly include the Administrative personal data collected directly from the individuals concerned. </w:t>
            </w:r>
          </w:p>
          <w:p w14:paraId="7E2DFB1D" w14:textId="77777777" w:rsidR="002F2827" w:rsidRPr="00390E27" w:rsidRDefault="002F2827" w:rsidP="007879C0">
            <w:pPr>
              <w:spacing w:line="276" w:lineRule="auto"/>
              <w:ind w:right="30"/>
              <w:jc w:val="both"/>
              <w:rPr>
                <w:rFonts w:ascii="Verdana" w:hAnsi="Verdana" w:cs="Arial"/>
                <w:sz w:val="18"/>
                <w:szCs w:val="18"/>
              </w:rPr>
            </w:pPr>
            <w:r>
              <w:rPr>
                <w:rFonts w:ascii="Verdana" w:hAnsi="Verdana"/>
                <w:sz w:val="18"/>
                <w:szCs w:val="18"/>
              </w:rPr>
              <w:t>In order to exercise these rights, the individuals concerned may contact the data protection officer:</w:t>
            </w:r>
          </w:p>
          <w:p w14:paraId="45078BA2" w14:textId="06745E66" w:rsidR="002F2827" w:rsidRPr="00042756" w:rsidRDefault="00106F11" w:rsidP="00042756">
            <w:pPr>
              <w:pStyle w:val="Paragraphedeliste"/>
              <w:numPr>
                <w:ilvl w:val="0"/>
                <w:numId w:val="41"/>
              </w:numPr>
              <w:spacing w:line="276" w:lineRule="auto"/>
              <w:ind w:right="26"/>
              <w:jc w:val="both"/>
              <w:rPr>
                <w:rFonts w:ascii="Verdana" w:hAnsi="Verdana" w:cs="Arial"/>
                <w:sz w:val="18"/>
                <w:szCs w:val="18"/>
              </w:rPr>
            </w:pPr>
            <w:r w:rsidRPr="00042756">
              <w:rPr>
                <w:rFonts w:ascii="Verdana" w:hAnsi="Verdana"/>
                <w:sz w:val="18"/>
                <w:szCs w:val="18"/>
              </w:rPr>
              <w:t>AP-HP</w:t>
            </w:r>
            <w:r w:rsidR="002F2827" w:rsidRPr="00042756">
              <w:rPr>
                <w:rFonts w:ascii="Verdana" w:hAnsi="Verdana"/>
                <w:sz w:val="18"/>
                <w:szCs w:val="18"/>
              </w:rPr>
              <w:t xml:space="preserve">:    </w:t>
            </w:r>
            <w:r w:rsidRPr="00042756">
              <w:rPr>
                <w:rFonts w:ascii="Verdana" w:hAnsi="Verdana"/>
                <w:sz w:val="18"/>
                <w:szCs w:val="18"/>
              </w:rPr>
              <w:t>protection.donnees.dsi</w:t>
            </w:r>
            <w:r w:rsidRPr="00042756">
              <w:rPr>
                <w:rFonts w:ascii="Verdana" w:hAnsi="Verdana" w:cs="Arial"/>
                <w:sz w:val="18"/>
                <w:szCs w:val="18"/>
              </w:rPr>
              <w:t>@aphp.fr</w:t>
            </w:r>
          </w:p>
          <w:p w14:paraId="4D84A8AE" w14:textId="3E284367" w:rsidR="002F2827" w:rsidRPr="00042756" w:rsidRDefault="005A2A54" w:rsidP="00042756">
            <w:pPr>
              <w:pStyle w:val="Paragraphedeliste"/>
              <w:numPr>
                <w:ilvl w:val="0"/>
                <w:numId w:val="41"/>
              </w:numPr>
              <w:spacing w:line="276" w:lineRule="auto"/>
              <w:ind w:right="30"/>
              <w:jc w:val="both"/>
              <w:rPr>
                <w:rFonts w:ascii="Verdana" w:hAnsi="Verdana" w:cs="Arial"/>
                <w:sz w:val="18"/>
                <w:szCs w:val="18"/>
              </w:rPr>
            </w:pPr>
            <w:r w:rsidRPr="00042756">
              <w:rPr>
                <w:rFonts w:ascii="Verdana" w:hAnsi="Verdana"/>
                <w:sz w:val="18"/>
                <w:szCs w:val="18"/>
                <w:highlight w:val="yellow"/>
              </w:rPr>
              <w:t>XXX</w:t>
            </w:r>
            <w:r w:rsidR="002F2827" w:rsidRPr="00042756">
              <w:rPr>
                <w:rFonts w:ascii="Verdana" w:hAnsi="Verdana"/>
                <w:sz w:val="18"/>
                <w:szCs w:val="18"/>
              </w:rPr>
              <w:t xml:space="preserve">: </w:t>
            </w:r>
          </w:p>
          <w:p w14:paraId="75480B73" w14:textId="393A307F" w:rsidR="002F2827" w:rsidRDefault="002F2827" w:rsidP="007879C0">
            <w:pPr>
              <w:spacing w:line="276" w:lineRule="auto"/>
              <w:ind w:right="30"/>
              <w:jc w:val="both"/>
              <w:rPr>
                <w:rFonts w:ascii="Verdana" w:hAnsi="Verdana" w:cs="Arial"/>
                <w:sz w:val="18"/>
                <w:szCs w:val="18"/>
              </w:rPr>
            </w:pPr>
          </w:p>
          <w:p w14:paraId="086341F2" w14:textId="77777777" w:rsidR="003256FE" w:rsidRDefault="003256FE" w:rsidP="007879C0">
            <w:pPr>
              <w:spacing w:line="276" w:lineRule="auto"/>
              <w:ind w:right="30"/>
              <w:jc w:val="both"/>
              <w:rPr>
                <w:rFonts w:ascii="Verdana" w:hAnsi="Verdana" w:cs="Arial"/>
                <w:sz w:val="18"/>
                <w:szCs w:val="18"/>
              </w:rPr>
            </w:pPr>
          </w:p>
          <w:p w14:paraId="67EC3EB9" w14:textId="77777777" w:rsidR="007879C0" w:rsidRDefault="007879C0" w:rsidP="007879C0">
            <w:pPr>
              <w:spacing w:line="276" w:lineRule="auto"/>
              <w:ind w:right="30"/>
              <w:jc w:val="both"/>
              <w:rPr>
                <w:rFonts w:ascii="Verdana" w:hAnsi="Verdana" w:cs="Arial"/>
                <w:sz w:val="18"/>
                <w:szCs w:val="18"/>
              </w:rPr>
            </w:pPr>
          </w:p>
          <w:p w14:paraId="6D2F3A76" w14:textId="77777777" w:rsidR="007879C0" w:rsidRPr="00390E27" w:rsidRDefault="007879C0" w:rsidP="007879C0">
            <w:pPr>
              <w:spacing w:line="276" w:lineRule="auto"/>
              <w:ind w:right="30"/>
              <w:jc w:val="both"/>
              <w:rPr>
                <w:rFonts w:ascii="Verdana" w:hAnsi="Verdana" w:cs="Arial"/>
                <w:sz w:val="18"/>
                <w:szCs w:val="18"/>
              </w:rPr>
            </w:pPr>
          </w:p>
          <w:p w14:paraId="3781D345" w14:textId="5087AD7B" w:rsidR="002F2827" w:rsidRDefault="002F2827" w:rsidP="00B000A1">
            <w:pPr>
              <w:spacing w:line="276" w:lineRule="auto"/>
              <w:ind w:right="30"/>
              <w:jc w:val="both"/>
              <w:rPr>
                <w:rFonts w:ascii="Verdana" w:hAnsi="Verdana" w:cs="Arial"/>
                <w:sz w:val="18"/>
                <w:szCs w:val="18"/>
              </w:rPr>
            </w:pPr>
            <w:r>
              <w:rPr>
                <w:rFonts w:ascii="Verdana" w:hAnsi="Verdana"/>
                <w:sz w:val="18"/>
                <w:szCs w:val="18"/>
              </w:rPr>
              <w:t>Notwithstanding the above, the right of opposition will not apply in the case of processing required as part of a legal obligation.</w:t>
            </w:r>
          </w:p>
          <w:p w14:paraId="001729B2" w14:textId="77777777" w:rsidR="00B000A1" w:rsidRPr="00B000A1" w:rsidRDefault="00B000A1" w:rsidP="00B000A1">
            <w:pPr>
              <w:spacing w:line="276" w:lineRule="auto"/>
              <w:ind w:right="30"/>
              <w:jc w:val="both"/>
              <w:rPr>
                <w:rFonts w:ascii="Verdana" w:hAnsi="Verdana" w:cs="Arial"/>
                <w:sz w:val="18"/>
                <w:szCs w:val="18"/>
              </w:rPr>
            </w:pPr>
          </w:p>
          <w:p w14:paraId="0A92CC12" w14:textId="77777777" w:rsidR="002F2827" w:rsidRPr="0019432C" w:rsidRDefault="002F2827" w:rsidP="007879C0">
            <w:pPr>
              <w:pBdr>
                <w:bottom w:val="single" w:sz="4" w:space="1" w:color="auto"/>
              </w:pBdr>
              <w:spacing w:before="240"/>
              <w:ind w:right="30"/>
              <w:jc w:val="both"/>
              <w:rPr>
                <w:rFonts w:ascii="Verdana" w:hAnsi="Verdana"/>
                <w:b/>
                <w:bCs/>
                <w:sz w:val="18"/>
                <w:szCs w:val="18"/>
              </w:rPr>
            </w:pPr>
            <w:r>
              <w:rPr>
                <w:rFonts w:ascii="Verdana" w:hAnsi="Verdana"/>
                <w:b/>
                <w:bCs/>
                <w:sz w:val="18"/>
                <w:szCs w:val="18"/>
              </w:rPr>
              <w:t>ARTICLE 12 – ENTIRETY AND LIMIT OF THE CONTRACT</w:t>
            </w:r>
          </w:p>
          <w:p w14:paraId="1B28FF4F" w14:textId="10B2E32C" w:rsidR="002F2827" w:rsidRPr="00B000A1" w:rsidRDefault="002F2827" w:rsidP="007879C0">
            <w:pPr>
              <w:spacing w:before="240"/>
              <w:ind w:right="30"/>
              <w:jc w:val="both"/>
              <w:rPr>
                <w:rFonts w:ascii="Verdana" w:hAnsi="Verdana"/>
                <w:sz w:val="18"/>
                <w:szCs w:val="18"/>
              </w:rPr>
            </w:pPr>
            <w:r>
              <w:rPr>
                <w:rFonts w:ascii="Verdana" w:hAnsi="Verdana"/>
                <w:sz w:val="18"/>
                <w:szCs w:val="18"/>
              </w:rPr>
              <w:t xml:space="preserve">The Contract, accompanied by its annexes, expresses the entirety of the obligations of the Parties. No provision in the documents sent or delivered by the Parties can be integrated. It cancels and replaces any previous proposals, </w:t>
            </w:r>
            <w:r>
              <w:rPr>
                <w:rFonts w:ascii="Verdana" w:hAnsi="Verdana"/>
                <w:sz w:val="18"/>
                <w:szCs w:val="18"/>
              </w:rPr>
              <w:lastRenderedPageBreak/>
              <w:t>provisions or promises relating to the same subject. Unless stipulated otherwise in the Contract, it can only be supplemented or modified by amendment duly signed by the authorized representatives of the Parties.</w:t>
            </w:r>
          </w:p>
          <w:p w14:paraId="0ED73319" w14:textId="77777777" w:rsidR="002F2827" w:rsidRPr="0019432C" w:rsidRDefault="002F2827" w:rsidP="007879C0">
            <w:pPr>
              <w:pBdr>
                <w:bottom w:val="single" w:sz="4" w:space="1" w:color="auto"/>
              </w:pBdr>
              <w:spacing w:before="240"/>
              <w:ind w:right="30"/>
              <w:jc w:val="both"/>
              <w:rPr>
                <w:rFonts w:ascii="Verdana" w:hAnsi="Verdana"/>
                <w:b/>
                <w:sz w:val="18"/>
                <w:szCs w:val="18"/>
              </w:rPr>
            </w:pPr>
            <w:r>
              <w:rPr>
                <w:rFonts w:ascii="Verdana" w:hAnsi="Verdana"/>
                <w:b/>
                <w:sz w:val="18"/>
                <w:szCs w:val="18"/>
              </w:rPr>
              <w:t>ARTICLE 13</w:t>
            </w:r>
            <w:r>
              <w:rPr>
                <w:rFonts w:ascii="Verdana" w:hAnsi="Verdana"/>
                <w:b/>
                <w:sz w:val="18"/>
                <w:szCs w:val="18"/>
              </w:rPr>
              <w:tab/>
              <w:t>INVALIDITY OF A PROVISION</w:t>
            </w:r>
          </w:p>
          <w:p w14:paraId="1131C8D6" w14:textId="1BAA889C" w:rsidR="003256FE" w:rsidRPr="0019432C" w:rsidRDefault="002F2827" w:rsidP="003256FE">
            <w:pPr>
              <w:spacing w:before="240" w:after="480"/>
              <w:ind w:right="28"/>
              <w:jc w:val="both"/>
              <w:rPr>
                <w:rFonts w:ascii="Verdana" w:hAnsi="Verdana"/>
                <w:sz w:val="18"/>
                <w:szCs w:val="18"/>
              </w:rPr>
            </w:pPr>
            <w:r>
              <w:rPr>
                <w:rFonts w:ascii="Verdana" w:hAnsi="Verdana"/>
                <w:sz w:val="18"/>
                <w:szCs w:val="18"/>
              </w:rPr>
              <w:t xml:space="preserve">If one or more provisions of the Contract were held to be invalid or declared to be so in accordance with a treaty, an act or a regulation, or as a consequence of a definitive decision of a competent court, the other provisions shall remain in force to their full extent. The Parties shall proceed without delay to make any changes required respecting, as far as possible, the voluntary agreement existing at the time the Contract was signed. </w:t>
            </w:r>
          </w:p>
          <w:p w14:paraId="50EFC1A9" w14:textId="77777777" w:rsidR="002F2827" w:rsidRPr="0019432C" w:rsidRDefault="002F2827" w:rsidP="007879C0">
            <w:pPr>
              <w:pBdr>
                <w:bottom w:val="single" w:sz="4" w:space="1" w:color="auto"/>
              </w:pBdr>
              <w:spacing w:before="240"/>
              <w:ind w:right="30"/>
              <w:jc w:val="both"/>
              <w:rPr>
                <w:rFonts w:ascii="Verdana" w:hAnsi="Verdana"/>
                <w:b/>
                <w:sz w:val="18"/>
                <w:szCs w:val="18"/>
              </w:rPr>
            </w:pPr>
            <w:r>
              <w:rPr>
                <w:rFonts w:ascii="Verdana" w:hAnsi="Verdana"/>
                <w:b/>
                <w:sz w:val="18"/>
                <w:szCs w:val="18"/>
              </w:rPr>
              <w:t>ARTICLE 14 INTUITU PERSONAE</w:t>
            </w:r>
          </w:p>
          <w:p w14:paraId="18E55926" w14:textId="77777777" w:rsidR="002F2827" w:rsidRPr="0019432C" w:rsidRDefault="002F2827" w:rsidP="007879C0">
            <w:pPr>
              <w:spacing w:before="240"/>
              <w:ind w:right="30"/>
              <w:jc w:val="both"/>
              <w:rPr>
                <w:rFonts w:ascii="Verdana" w:hAnsi="Verdana"/>
                <w:sz w:val="18"/>
                <w:szCs w:val="18"/>
              </w:rPr>
            </w:pPr>
            <w:r>
              <w:rPr>
                <w:rFonts w:ascii="Verdana" w:hAnsi="Verdana"/>
                <w:sz w:val="18"/>
                <w:szCs w:val="18"/>
              </w:rPr>
              <w:t xml:space="preserve">The present Contract is concluded </w:t>
            </w:r>
            <w:proofErr w:type="spellStart"/>
            <w:r>
              <w:rPr>
                <w:rFonts w:ascii="Verdana" w:hAnsi="Verdana"/>
                <w:sz w:val="18"/>
                <w:szCs w:val="18"/>
              </w:rPr>
              <w:t>intuitu</w:t>
            </w:r>
            <w:proofErr w:type="spellEnd"/>
            <w:r>
              <w:rPr>
                <w:rFonts w:ascii="Verdana" w:hAnsi="Verdana"/>
                <w:sz w:val="18"/>
                <w:szCs w:val="18"/>
              </w:rPr>
              <w:t xml:space="preserve"> personae, that is, in consideration of the person of each of the Parties. </w:t>
            </w:r>
          </w:p>
          <w:p w14:paraId="3199B7BC" w14:textId="77777777" w:rsidR="002F2827" w:rsidRDefault="002F2827" w:rsidP="007879C0">
            <w:pPr>
              <w:spacing w:before="240"/>
              <w:ind w:right="30"/>
              <w:jc w:val="both"/>
              <w:rPr>
                <w:rFonts w:ascii="Verdana" w:hAnsi="Verdana"/>
                <w:sz w:val="18"/>
                <w:szCs w:val="18"/>
              </w:rPr>
            </w:pPr>
            <w:r>
              <w:rPr>
                <w:rFonts w:ascii="Verdana" w:hAnsi="Verdana"/>
                <w:sz w:val="18"/>
                <w:szCs w:val="18"/>
              </w:rPr>
              <w:t>Consequently, each Party cannot transfer to a Third Party the benefits of all or some of the rights and obligations covered by the Contract without a prior written agreement of the other Party.</w:t>
            </w:r>
          </w:p>
          <w:p w14:paraId="712A7239" w14:textId="77777777" w:rsidR="00AF4A11" w:rsidRPr="0019432C" w:rsidRDefault="00AF4A11" w:rsidP="00AF4A11">
            <w:pPr>
              <w:ind w:right="30"/>
              <w:jc w:val="both"/>
              <w:rPr>
                <w:rFonts w:ascii="Verdana" w:hAnsi="Verdana"/>
                <w:sz w:val="18"/>
                <w:szCs w:val="18"/>
              </w:rPr>
            </w:pPr>
          </w:p>
          <w:p w14:paraId="452348F4" w14:textId="6E88019C" w:rsidR="006F554A" w:rsidRPr="0019432C" w:rsidRDefault="002F2827" w:rsidP="007879C0">
            <w:pPr>
              <w:spacing w:before="240"/>
              <w:ind w:right="30"/>
              <w:jc w:val="both"/>
              <w:rPr>
                <w:rFonts w:ascii="Verdana" w:hAnsi="Verdana"/>
                <w:sz w:val="18"/>
                <w:szCs w:val="18"/>
              </w:rPr>
            </w:pPr>
            <w:r>
              <w:rPr>
                <w:rFonts w:ascii="Verdana" w:hAnsi="Verdana"/>
                <w:sz w:val="18"/>
                <w:szCs w:val="18"/>
              </w:rPr>
              <w:t xml:space="preserve">The Contract is subject to French laws and regulations. </w:t>
            </w:r>
          </w:p>
          <w:p w14:paraId="446EA0CE" w14:textId="77777777" w:rsidR="002F2827" w:rsidRPr="0019432C" w:rsidRDefault="002F2827" w:rsidP="007879C0">
            <w:pPr>
              <w:pBdr>
                <w:bottom w:val="single" w:sz="4" w:space="1" w:color="auto"/>
              </w:pBdr>
              <w:spacing w:before="240"/>
              <w:ind w:right="30"/>
              <w:jc w:val="both"/>
              <w:rPr>
                <w:rFonts w:ascii="Verdana" w:hAnsi="Verdana"/>
                <w:b/>
                <w:sz w:val="18"/>
                <w:szCs w:val="18"/>
              </w:rPr>
            </w:pPr>
            <w:r>
              <w:rPr>
                <w:rFonts w:ascii="Verdana" w:hAnsi="Verdana"/>
                <w:b/>
                <w:sz w:val="18"/>
                <w:szCs w:val="18"/>
              </w:rPr>
              <w:t>ARTICLE 15 LITIGATION</w:t>
            </w:r>
          </w:p>
          <w:p w14:paraId="631BD0BB" w14:textId="77777777" w:rsidR="002F2827" w:rsidRPr="0019432C" w:rsidRDefault="002F2827" w:rsidP="007879C0">
            <w:pPr>
              <w:spacing w:before="240"/>
              <w:ind w:right="30"/>
              <w:jc w:val="both"/>
              <w:rPr>
                <w:rFonts w:ascii="Verdana" w:hAnsi="Verdana"/>
                <w:sz w:val="18"/>
                <w:szCs w:val="18"/>
              </w:rPr>
            </w:pPr>
            <w:r>
              <w:rPr>
                <w:rFonts w:ascii="Verdana" w:hAnsi="Verdana"/>
                <w:sz w:val="18"/>
                <w:szCs w:val="18"/>
              </w:rPr>
              <w:t xml:space="preserve">In the event of difficulty in the interpretation or execution of the Contract, the Parties shall endeavor to amicably resolve the disagreement. </w:t>
            </w:r>
          </w:p>
          <w:p w14:paraId="3D23843B" w14:textId="77777777" w:rsidR="002F2827" w:rsidRPr="0019432C" w:rsidRDefault="002F2827" w:rsidP="007879C0">
            <w:pPr>
              <w:spacing w:before="240"/>
              <w:ind w:right="30"/>
              <w:jc w:val="both"/>
              <w:rPr>
                <w:rFonts w:ascii="Verdana" w:hAnsi="Verdana"/>
                <w:sz w:val="18"/>
                <w:szCs w:val="18"/>
              </w:rPr>
            </w:pPr>
            <w:r>
              <w:rPr>
                <w:rFonts w:ascii="Verdana" w:hAnsi="Verdana"/>
                <w:sz w:val="18"/>
                <w:szCs w:val="18"/>
              </w:rPr>
              <w:t xml:space="preserve">In the case of continued disagreement, it will be referred to the competent courts. </w:t>
            </w:r>
          </w:p>
          <w:p w14:paraId="7B1BFA7A" w14:textId="67EBAFD6" w:rsidR="002F2827" w:rsidRPr="00CA41A0" w:rsidRDefault="005008D5" w:rsidP="00C1343D">
            <w:pPr>
              <w:tabs>
                <w:tab w:val="left" w:pos="1140"/>
              </w:tabs>
              <w:jc w:val="both"/>
              <w:rPr>
                <w:rFonts w:ascii="Verdana" w:hAnsi="Verdana"/>
                <w:sz w:val="18"/>
                <w:szCs w:val="18"/>
              </w:rPr>
            </w:pPr>
            <w:r w:rsidRPr="005008D5">
              <w:rPr>
                <w:rFonts w:ascii="Verdana" w:hAnsi="Verdana"/>
                <w:sz w:val="18"/>
                <w:szCs w:val="18"/>
              </w:rPr>
              <w:t>The parties agree that the English version is for information purposes only. In the event of any dispute, the French version shall prevail.</w:t>
            </w:r>
          </w:p>
        </w:tc>
      </w:tr>
    </w:tbl>
    <w:p w14:paraId="665D79C5" w14:textId="29B720EF" w:rsidR="00CA41A0" w:rsidRDefault="00CA41A0" w:rsidP="00CA41A0">
      <w:pPr>
        <w:ind w:firstLine="708"/>
      </w:pPr>
    </w:p>
    <w:tbl>
      <w:tblPr>
        <w:tblW w:w="95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70"/>
      </w:tblGrid>
      <w:tr w:rsidR="00CA41A0" w14:paraId="0B847F8D" w14:textId="77777777" w:rsidTr="00CA41A0">
        <w:trPr>
          <w:trHeight w:val="6902"/>
        </w:trPr>
        <w:tc>
          <w:tcPr>
            <w:tcW w:w="9570" w:type="dxa"/>
          </w:tcPr>
          <w:p w14:paraId="17B79698" w14:textId="34314BBE" w:rsidR="00CA41A0" w:rsidRDefault="00CA41A0" w:rsidP="00CA41A0">
            <w:pPr>
              <w:ind w:left="142" w:firstLine="708"/>
            </w:pPr>
          </w:p>
          <w:p w14:paraId="2328409A" w14:textId="7852D33C" w:rsidR="00CA41A0" w:rsidRPr="00B5234A" w:rsidRDefault="00A52669" w:rsidP="00CA41A0">
            <w:pPr>
              <w:spacing w:before="240"/>
              <w:ind w:right="26"/>
              <w:jc w:val="center"/>
              <w:rPr>
                <w:rFonts w:ascii="Verdana" w:hAnsi="Verdana"/>
                <w:sz w:val="18"/>
                <w:szCs w:val="18"/>
                <w:lang w:val="fr-FR"/>
              </w:rPr>
            </w:pPr>
            <w:r w:rsidRPr="00A52669">
              <w:rPr>
                <w:rFonts w:ascii="Verdana" w:hAnsi="Verdana"/>
                <w:sz w:val="18"/>
                <w:szCs w:val="18"/>
                <w:lang w:val="fr-FR"/>
              </w:rPr>
              <w:t xml:space="preserve">Fait à Paris, </w:t>
            </w:r>
            <w:r w:rsidR="00713537" w:rsidRPr="00A52669">
              <w:rPr>
                <w:rFonts w:ascii="Verdana" w:hAnsi="Verdana"/>
                <w:sz w:val="18"/>
                <w:szCs w:val="18"/>
                <w:lang w:val="fr-FR"/>
              </w:rPr>
              <w:t>Contrat</w:t>
            </w:r>
            <w:r w:rsidRPr="00A52669">
              <w:rPr>
                <w:rFonts w:ascii="Verdana" w:hAnsi="Verdana"/>
                <w:sz w:val="18"/>
                <w:szCs w:val="18"/>
                <w:lang w:val="fr-FR"/>
              </w:rPr>
              <w:t xml:space="preserve"> signée électroniquement / </w:t>
            </w:r>
            <w:proofErr w:type="spellStart"/>
            <w:r w:rsidRPr="00A52669">
              <w:rPr>
                <w:rFonts w:ascii="Verdana" w:hAnsi="Verdana"/>
                <w:sz w:val="18"/>
                <w:szCs w:val="18"/>
                <w:lang w:val="fr-FR"/>
              </w:rPr>
              <w:t>Executed</w:t>
            </w:r>
            <w:proofErr w:type="spellEnd"/>
            <w:r w:rsidRPr="00A52669">
              <w:rPr>
                <w:rFonts w:ascii="Verdana" w:hAnsi="Verdana"/>
                <w:sz w:val="18"/>
                <w:szCs w:val="18"/>
                <w:lang w:val="fr-FR"/>
              </w:rPr>
              <w:t xml:space="preserve"> in Paris, </w:t>
            </w:r>
            <w:proofErr w:type="spellStart"/>
            <w:r w:rsidR="00713537">
              <w:rPr>
                <w:rFonts w:ascii="Verdana" w:hAnsi="Verdana"/>
                <w:sz w:val="18"/>
                <w:szCs w:val="18"/>
                <w:lang w:val="fr-FR"/>
              </w:rPr>
              <w:t>Contract</w:t>
            </w:r>
            <w:proofErr w:type="spellEnd"/>
            <w:r w:rsidRPr="00A52669">
              <w:rPr>
                <w:rFonts w:ascii="Verdana" w:hAnsi="Verdana"/>
                <w:sz w:val="18"/>
                <w:szCs w:val="18"/>
                <w:lang w:val="fr-FR"/>
              </w:rPr>
              <w:t xml:space="preserve"> </w:t>
            </w:r>
            <w:proofErr w:type="spellStart"/>
            <w:r w:rsidRPr="00A52669">
              <w:rPr>
                <w:rFonts w:ascii="Verdana" w:hAnsi="Verdana"/>
                <w:sz w:val="18"/>
                <w:szCs w:val="18"/>
                <w:lang w:val="fr-FR"/>
              </w:rPr>
              <w:t>signed</w:t>
            </w:r>
            <w:proofErr w:type="spellEnd"/>
            <w:r w:rsidRPr="00A52669">
              <w:rPr>
                <w:rFonts w:ascii="Verdana" w:hAnsi="Verdana"/>
                <w:sz w:val="18"/>
                <w:szCs w:val="18"/>
                <w:lang w:val="fr-FR"/>
              </w:rPr>
              <w:t xml:space="preserve"> </w:t>
            </w:r>
            <w:proofErr w:type="spellStart"/>
            <w:r w:rsidRPr="00A52669">
              <w:rPr>
                <w:rFonts w:ascii="Verdana" w:hAnsi="Verdana"/>
                <w:sz w:val="18"/>
                <w:szCs w:val="18"/>
                <w:lang w:val="fr-FR"/>
              </w:rPr>
              <w:t>electronically</w:t>
            </w:r>
            <w:proofErr w:type="spellEnd"/>
            <w:r w:rsidR="00CA41A0" w:rsidRPr="00B5234A">
              <w:rPr>
                <w:rFonts w:ascii="Verdana" w:hAnsi="Verdana"/>
                <w:sz w:val="18"/>
                <w:szCs w:val="18"/>
                <w:lang w:val="fr-FR"/>
              </w:rPr>
              <w:t>.</w:t>
            </w:r>
          </w:p>
          <w:p w14:paraId="5A43143C" w14:textId="77777777" w:rsidR="00CA41A0" w:rsidRPr="00B5234A" w:rsidRDefault="00CA41A0" w:rsidP="00CA41A0">
            <w:pPr>
              <w:ind w:right="26"/>
              <w:jc w:val="center"/>
              <w:rPr>
                <w:rFonts w:ascii="Verdana" w:hAnsi="Verdana"/>
                <w:b/>
                <w:bCs/>
                <w:sz w:val="18"/>
                <w:szCs w:val="18"/>
                <w:lang w:val="fr-FR"/>
              </w:rPr>
            </w:pPr>
          </w:p>
          <w:p w14:paraId="5A6C15CA" w14:textId="77777777" w:rsidR="00CA41A0" w:rsidRPr="00B5234A" w:rsidRDefault="00CA41A0" w:rsidP="00CA41A0">
            <w:pPr>
              <w:ind w:right="26"/>
              <w:jc w:val="center"/>
              <w:rPr>
                <w:rFonts w:ascii="Verdana" w:hAnsi="Verdana"/>
                <w:b/>
                <w:bCs/>
                <w:sz w:val="18"/>
                <w:szCs w:val="18"/>
                <w:lang w:val="fr-FR"/>
              </w:rPr>
            </w:pPr>
          </w:p>
          <w:p w14:paraId="7F8CD7F8" w14:textId="26321789" w:rsidR="00CA41A0" w:rsidRPr="00B5234A" w:rsidRDefault="00CA41A0" w:rsidP="00CA41A0">
            <w:pPr>
              <w:ind w:right="26"/>
              <w:jc w:val="center"/>
              <w:rPr>
                <w:rFonts w:ascii="Verdana" w:hAnsi="Verdana"/>
                <w:b/>
                <w:bCs/>
                <w:sz w:val="18"/>
                <w:szCs w:val="18"/>
                <w:lang w:val="fr-FR"/>
              </w:rPr>
            </w:pPr>
            <w:r w:rsidRPr="00B5234A">
              <w:rPr>
                <w:rFonts w:ascii="Verdana" w:hAnsi="Verdana"/>
                <w:b/>
                <w:bCs/>
                <w:sz w:val="18"/>
                <w:szCs w:val="18"/>
                <w:lang w:val="fr-FR"/>
              </w:rPr>
              <w:t xml:space="preserve">Pour </w:t>
            </w:r>
            <w:r w:rsidR="009306F6">
              <w:rPr>
                <w:rFonts w:ascii="Verdana" w:hAnsi="Verdana"/>
                <w:b/>
                <w:bCs/>
                <w:sz w:val="18"/>
                <w:szCs w:val="18"/>
                <w:lang w:val="fr-FR"/>
              </w:rPr>
              <w:t>l</w:t>
            </w:r>
            <w:r w:rsidR="009306F6" w:rsidRPr="009306F6">
              <w:rPr>
                <w:rFonts w:ascii="Verdana" w:hAnsi="Verdana"/>
                <w:b/>
                <w:bCs/>
                <w:sz w:val="18"/>
                <w:szCs w:val="18"/>
                <w:lang w:val="fr-FR"/>
              </w:rPr>
              <w:t xml:space="preserve">’Assistance Publique – </w:t>
            </w:r>
            <w:proofErr w:type="spellStart"/>
            <w:r w:rsidR="009306F6" w:rsidRPr="009306F6">
              <w:rPr>
                <w:rFonts w:ascii="Verdana" w:hAnsi="Verdana"/>
                <w:b/>
                <w:bCs/>
                <w:sz w:val="18"/>
                <w:szCs w:val="18"/>
                <w:lang w:val="fr-FR"/>
              </w:rPr>
              <w:t>Hopitaux</w:t>
            </w:r>
            <w:proofErr w:type="spellEnd"/>
            <w:r w:rsidR="009306F6" w:rsidRPr="009306F6">
              <w:rPr>
                <w:rFonts w:ascii="Verdana" w:hAnsi="Verdana"/>
                <w:b/>
                <w:bCs/>
                <w:sz w:val="18"/>
                <w:szCs w:val="18"/>
                <w:lang w:val="fr-FR"/>
              </w:rPr>
              <w:t xml:space="preserve"> </w:t>
            </w:r>
            <w:r w:rsidR="009306F6">
              <w:rPr>
                <w:rFonts w:ascii="Verdana" w:hAnsi="Verdana"/>
                <w:b/>
                <w:bCs/>
                <w:sz w:val="18"/>
                <w:szCs w:val="18"/>
                <w:lang w:val="fr-FR"/>
              </w:rPr>
              <w:t>de</w:t>
            </w:r>
            <w:r w:rsidR="009306F6" w:rsidRPr="009306F6">
              <w:rPr>
                <w:rFonts w:ascii="Verdana" w:hAnsi="Verdana"/>
                <w:b/>
                <w:bCs/>
                <w:sz w:val="18"/>
                <w:szCs w:val="18"/>
                <w:lang w:val="fr-FR"/>
              </w:rPr>
              <w:t xml:space="preserve"> Paris</w:t>
            </w:r>
            <w:r w:rsidRPr="00B5234A">
              <w:rPr>
                <w:rFonts w:ascii="Verdana" w:hAnsi="Verdana"/>
                <w:b/>
                <w:bCs/>
                <w:sz w:val="18"/>
                <w:szCs w:val="18"/>
                <w:lang w:val="fr-FR"/>
              </w:rPr>
              <w:t xml:space="preserve">/ For </w:t>
            </w:r>
            <w:r w:rsidR="00106F11" w:rsidRPr="00106F11">
              <w:rPr>
                <w:rFonts w:ascii="Verdana" w:hAnsi="Verdana"/>
                <w:b/>
                <w:bCs/>
                <w:sz w:val="18"/>
                <w:szCs w:val="18"/>
                <w:lang w:val="fr-FR"/>
              </w:rPr>
              <w:t xml:space="preserve">Assistance Publique – </w:t>
            </w:r>
            <w:proofErr w:type="spellStart"/>
            <w:r w:rsidR="00106F11" w:rsidRPr="00106F11">
              <w:rPr>
                <w:rFonts w:ascii="Verdana" w:hAnsi="Verdana"/>
                <w:b/>
                <w:bCs/>
                <w:sz w:val="18"/>
                <w:szCs w:val="18"/>
                <w:lang w:val="fr-FR"/>
              </w:rPr>
              <w:t>Hopitaux</w:t>
            </w:r>
            <w:proofErr w:type="spellEnd"/>
            <w:r w:rsidR="00106F11" w:rsidRPr="00106F11">
              <w:rPr>
                <w:rFonts w:ascii="Verdana" w:hAnsi="Verdana"/>
                <w:b/>
                <w:bCs/>
                <w:sz w:val="18"/>
                <w:szCs w:val="18"/>
                <w:lang w:val="fr-FR"/>
              </w:rPr>
              <w:t xml:space="preserve"> de Paris</w:t>
            </w:r>
            <w:r w:rsidRPr="00B5234A">
              <w:rPr>
                <w:rFonts w:ascii="Verdana" w:hAnsi="Verdana"/>
                <w:b/>
                <w:bCs/>
                <w:sz w:val="18"/>
                <w:szCs w:val="18"/>
                <w:lang w:val="fr-FR"/>
              </w:rPr>
              <w:t>,</w:t>
            </w:r>
          </w:p>
          <w:p w14:paraId="59465362" w14:textId="77777777" w:rsidR="00CA41A0" w:rsidRPr="00B5234A" w:rsidRDefault="00CA41A0" w:rsidP="00CA41A0">
            <w:pPr>
              <w:ind w:right="26"/>
              <w:jc w:val="center"/>
              <w:rPr>
                <w:rFonts w:ascii="Verdana" w:hAnsi="Verdana"/>
                <w:bCs/>
                <w:sz w:val="18"/>
                <w:szCs w:val="18"/>
                <w:lang w:val="fr-FR"/>
              </w:rPr>
            </w:pPr>
          </w:p>
          <w:p w14:paraId="79F9AE0A" w14:textId="34AF23D0" w:rsidR="00CA41A0" w:rsidRPr="00B5234A" w:rsidRDefault="00CA41A0" w:rsidP="00CA41A0">
            <w:pPr>
              <w:ind w:right="26"/>
              <w:jc w:val="center"/>
              <w:rPr>
                <w:rFonts w:ascii="Verdana" w:hAnsi="Verdana"/>
                <w:bCs/>
                <w:sz w:val="18"/>
                <w:szCs w:val="18"/>
                <w:lang w:val="fr-FR"/>
              </w:rPr>
            </w:pPr>
            <w:r w:rsidRPr="00B5234A">
              <w:rPr>
                <w:rFonts w:ascii="Verdana" w:hAnsi="Verdana"/>
                <w:bCs/>
                <w:sz w:val="18"/>
                <w:szCs w:val="18"/>
                <w:lang w:val="fr-FR"/>
              </w:rPr>
              <w:t>L</w:t>
            </w:r>
            <w:r w:rsidR="00EB2BE9">
              <w:rPr>
                <w:rFonts w:ascii="Verdana" w:hAnsi="Verdana"/>
                <w:bCs/>
                <w:sz w:val="18"/>
                <w:szCs w:val="18"/>
                <w:lang w:val="fr-FR"/>
              </w:rPr>
              <w:t>e</w:t>
            </w:r>
            <w:r w:rsidRPr="00B5234A">
              <w:rPr>
                <w:rFonts w:ascii="Verdana" w:hAnsi="Verdana"/>
                <w:bCs/>
                <w:sz w:val="18"/>
                <w:szCs w:val="18"/>
                <w:lang w:val="fr-FR"/>
              </w:rPr>
              <w:t xml:space="preserve"> Direct</w:t>
            </w:r>
            <w:r w:rsidR="00EB2BE9">
              <w:rPr>
                <w:rFonts w:ascii="Verdana" w:hAnsi="Verdana"/>
                <w:bCs/>
                <w:sz w:val="18"/>
                <w:szCs w:val="18"/>
                <w:lang w:val="fr-FR"/>
              </w:rPr>
              <w:t>eur</w:t>
            </w:r>
            <w:r w:rsidRPr="00B5234A">
              <w:rPr>
                <w:rFonts w:ascii="Verdana" w:hAnsi="Verdana"/>
                <w:bCs/>
                <w:sz w:val="18"/>
                <w:szCs w:val="18"/>
                <w:lang w:val="fr-FR"/>
              </w:rPr>
              <w:t xml:space="preserve"> Général/ </w:t>
            </w:r>
            <w:proofErr w:type="spellStart"/>
            <w:r w:rsidRPr="00B5234A">
              <w:rPr>
                <w:rFonts w:ascii="Verdana" w:hAnsi="Verdana"/>
                <w:bCs/>
                <w:sz w:val="18"/>
                <w:szCs w:val="18"/>
                <w:lang w:val="fr-FR"/>
              </w:rPr>
              <w:t>Director</w:t>
            </w:r>
            <w:proofErr w:type="spellEnd"/>
            <w:r w:rsidRPr="00B5234A">
              <w:rPr>
                <w:rFonts w:ascii="Verdana" w:hAnsi="Verdana"/>
                <w:bCs/>
                <w:sz w:val="18"/>
                <w:szCs w:val="18"/>
                <w:lang w:val="fr-FR"/>
              </w:rPr>
              <w:t xml:space="preserve"> General</w:t>
            </w:r>
          </w:p>
          <w:p w14:paraId="17D2217C" w14:textId="70D84707" w:rsidR="00DF36C7" w:rsidRDefault="009306F6" w:rsidP="00CA41A0">
            <w:pPr>
              <w:ind w:right="26"/>
              <w:jc w:val="center"/>
              <w:rPr>
                <w:rFonts w:ascii="Verdana" w:hAnsi="Verdana"/>
                <w:bCs/>
                <w:sz w:val="18"/>
                <w:szCs w:val="18"/>
                <w:lang w:val="fr-FR"/>
              </w:rPr>
            </w:pPr>
            <w:r>
              <w:rPr>
                <w:rFonts w:ascii="Verdana" w:hAnsi="Verdana"/>
                <w:bCs/>
                <w:sz w:val="18"/>
                <w:szCs w:val="18"/>
                <w:lang w:val="fr-FR"/>
              </w:rPr>
              <w:t>Nicolas Revel</w:t>
            </w:r>
          </w:p>
          <w:p w14:paraId="17D78699" w14:textId="77777777" w:rsidR="00DF36C7" w:rsidRDefault="00DF36C7" w:rsidP="00CA41A0">
            <w:pPr>
              <w:ind w:right="26"/>
              <w:jc w:val="center"/>
              <w:rPr>
                <w:rFonts w:ascii="Verdana" w:hAnsi="Verdana"/>
                <w:bCs/>
                <w:sz w:val="18"/>
                <w:szCs w:val="18"/>
                <w:lang w:val="fr-FR"/>
              </w:rPr>
            </w:pPr>
          </w:p>
          <w:p w14:paraId="1984AF23" w14:textId="5F830691" w:rsidR="00CA41A0" w:rsidRPr="00FB5FEB" w:rsidRDefault="00DF36C7" w:rsidP="00CA41A0">
            <w:pPr>
              <w:ind w:right="26"/>
              <w:jc w:val="center"/>
              <w:rPr>
                <w:rFonts w:ascii="Verdana" w:hAnsi="Verdana"/>
                <w:b/>
                <w:bCs/>
                <w:sz w:val="18"/>
                <w:szCs w:val="18"/>
                <w:lang w:val="fr-FR"/>
              </w:rPr>
            </w:pPr>
            <w:r>
              <w:rPr>
                <w:rFonts w:ascii="Verdana" w:hAnsi="Verdana"/>
                <w:bCs/>
                <w:sz w:val="18"/>
                <w:szCs w:val="18"/>
                <w:lang w:val="fr-FR"/>
              </w:rPr>
              <w:t>Par délégation, l</w:t>
            </w:r>
            <w:r w:rsidR="00266035">
              <w:rPr>
                <w:rFonts w:ascii="Verdana" w:hAnsi="Verdana"/>
                <w:bCs/>
                <w:sz w:val="18"/>
                <w:szCs w:val="18"/>
                <w:lang w:val="fr-FR"/>
              </w:rPr>
              <w:t xml:space="preserve">a directrice </w:t>
            </w:r>
            <w:r>
              <w:rPr>
                <w:rFonts w:ascii="Verdana" w:hAnsi="Verdana"/>
                <w:bCs/>
                <w:sz w:val="18"/>
                <w:szCs w:val="18"/>
                <w:lang w:val="fr-FR"/>
              </w:rPr>
              <w:t xml:space="preserve">de la Recherche </w:t>
            </w:r>
            <w:r w:rsidR="009306F6" w:rsidRPr="009306F6">
              <w:rPr>
                <w:rFonts w:ascii="Verdana" w:hAnsi="Verdana"/>
                <w:bCs/>
                <w:sz w:val="18"/>
                <w:szCs w:val="18"/>
                <w:lang w:val="fr-FR"/>
              </w:rPr>
              <w:t>et de l’innovation</w:t>
            </w:r>
            <w:r>
              <w:rPr>
                <w:rFonts w:ascii="Verdana" w:hAnsi="Verdana"/>
                <w:bCs/>
                <w:sz w:val="18"/>
                <w:szCs w:val="18"/>
                <w:lang w:val="fr-FR"/>
              </w:rPr>
              <w:t xml:space="preserve">, </w:t>
            </w:r>
            <w:r w:rsidR="00266035">
              <w:rPr>
                <w:rFonts w:ascii="Verdana" w:hAnsi="Verdana"/>
                <w:bCs/>
                <w:sz w:val="18"/>
                <w:szCs w:val="18"/>
                <w:lang w:val="fr-FR"/>
              </w:rPr>
              <w:t xml:space="preserve">Madame Julie LAIGRE </w:t>
            </w:r>
          </w:p>
          <w:p w14:paraId="13EF82E3" w14:textId="77777777" w:rsidR="00DF36C7" w:rsidRPr="00C1343D" w:rsidRDefault="00DF36C7" w:rsidP="00CA41A0">
            <w:pPr>
              <w:ind w:right="26"/>
              <w:jc w:val="center"/>
              <w:rPr>
                <w:rFonts w:ascii="Verdana" w:hAnsi="Verdana"/>
                <w:bCs/>
                <w:sz w:val="18"/>
                <w:szCs w:val="18"/>
                <w:lang w:val="fr-FR"/>
              </w:rPr>
            </w:pPr>
          </w:p>
          <w:p w14:paraId="648B0301" w14:textId="77777777" w:rsidR="00DF36C7" w:rsidRPr="00C1343D" w:rsidRDefault="00DF36C7" w:rsidP="00CA41A0">
            <w:pPr>
              <w:ind w:right="26"/>
              <w:jc w:val="center"/>
              <w:rPr>
                <w:rFonts w:ascii="Verdana" w:hAnsi="Verdana"/>
                <w:bCs/>
                <w:sz w:val="18"/>
                <w:szCs w:val="18"/>
                <w:lang w:val="fr-FR"/>
              </w:rPr>
            </w:pPr>
          </w:p>
          <w:p w14:paraId="268632A9" w14:textId="667D008D" w:rsidR="00CA41A0" w:rsidRPr="00CA41A0" w:rsidRDefault="00CA41A0" w:rsidP="00CA41A0">
            <w:pPr>
              <w:ind w:right="26"/>
              <w:jc w:val="center"/>
              <w:rPr>
                <w:rFonts w:ascii="Verdana" w:hAnsi="Verdana"/>
                <w:bCs/>
                <w:sz w:val="18"/>
                <w:szCs w:val="18"/>
              </w:rPr>
            </w:pPr>
            <w:r w:rsidRPr="00CA41A0">
              <w:rPr>
                <w:rFonts w:ascii="Verdana" w:hAnsi="Verdana"/>
                <w:bCs/>
                <w:sz w:val="18"/>
                <w:szCs w:val="18"/>
              </w:rPr>
              <w:t>Date:</w:t>
            </w:r>
          </w:p>
          <w:p w14:paraId="123F99CD" w14:textId="68AF5547" w:rsidR="00CA41A0" w:rsidRDefault="00CA41A0" w:rsidP="00CA41A0">
            <w:pPr>
              <w:ind w:right="26"/>
              <w:jc w:val="center"/>
              <w:rPr>
                <w:rFonts w:ascii="Verdana" w:hAnsi="Verdana"/>
                <w:b/>
                <w:bCs/>
                <w:sz w:val="18"/>
                <w:szCs w:val="18"/>
              </w:rPr>
            </w:pPr>
          </w:p>
          <w:p w14:paraId="296771DA" w14:textId="00878D51" w:rsidR="00046845" w:rsidRDefault="00046845" w:rsidP="00CA41A0">
            <w:pPr>
              <w:ind w:right="26"/>
              <w:jc w:val="center"/>
              <w:rPr>
                <w:rFonts w:ascii="Verdana" w:hAnsi="Verdana"/>
                <w:b/>
                <w:bCs/>
                <w:sz w:val="18"/>
                <w:szCs w:val="18"/>
              </w:rPr>
            </w:pPr>
          </w:p>
          <w:p w14:paraId="6B451D16" w14:textId="77777777" w:rsidR="00046845" w:rsidRDefault="00046845" w:rsidP="00CA41A0">
            <w:pPr>
              <w:ind w:right="26"/>
              <w:jc w:val="center"/>
              <w:rPr>
                <w:rFonts w:ascii="Verdana" w:hAnsi="Verdana"/>
                <w:b/>
                <w:bCs/>
                <w:sz w:val="18"/>
                <w:szCs w:val="18"/>
              </w:rPr>
            </w:pPr>
          </w:p>
          <w:p w14:paraId="2CFC0DEA" w14:textId="77777777" w:rsidR="00CA41A0" w:rsidRDefault="00CA41A0" w:rsidP="00CA41A0">
            <w:pPr>
              <w:ind w:right="26"/>
              <w:jc w:val="center"/>
              <w:rPr>
                <w:rFonts w:ascii="Verdana" w:hAnsi="Verdana"/>
                <w:b/>
                <w:bCs/>
                <w:sz w:val="18"/>
                <w:szCs w:val="18"/>
              </w:rPr>
            </w:pPr>
          </w:p>
          <w:p w14:paraId="5CAE8593" w14:textId="2A74FF17" w:rsidR="00CA41A0" w:rsidRPr="001A4CF2" w:rsidRDefault="00CA41A0" w:rsidP="00CA41A0">
            <w:pPr>
              <w:ind w:right="26"/>
              <w:jc w:val="center"/>
              <w:rPr>
                <w:rFonts w:ascii="Verdana" w:hAnsi="Verdana"/>
                <w:b/>
                <w:bCs/>
                <w:sz w:val="18"/>
                <w:szCs w:val="18"/>
              </w:rPr>
            </w:pPr>
            <w:r w:rsidRPr="001A4CF2">
              <w:rPr>
                <w:rFonts w:ascii="Verdana" w:hAnsi="Verdana"/>
                <w:b/>
                <w:bCs/>
                <w:sz w:val="18"/>
                <w:szCs w:val="18"/>
              </w:rPr>
              <w:t xml:space="preserve">Pour </w:t>
            </w:r>
            <w:r w:rsidR="005A2A54" w:rsidRPr="00D4708E">
              <w:rPr>
                <w:rFonts w:ascii="Verdana" w:hAnsi="Verdana"/>
                <w:b/>
                <w:bCs/>
                <w:sz w:val="18"/>
                <w:szCs w:val="18"/>
                <w:highlight w:val="yellow"/>
              </w:rPr>
              <w:t>XXX</w:t>
            </w:r>
            <w:r>
              <w:rPr>
                <w:rFonts w:ascii="Verdana" w:hAnsi="Verdana"/>
                <w:b/>
                <w:bCs/>
                <w:sz w:val="18"/>
                <w:szCs w:val="18"/>
              </w:rPr>
              <w:t xml:space="preserve">/ For </w:t>
            </w:r>
            <w:r w:rsidR="005A2A54" w:rsidRPr="00D4708E">
              <w:rPr>
                <w:rFonts w:ascii="Verdana" w:hAnsi="Verdana"/>
                <w:b/>
                <w:bCs/>
                <w:sz w:val="18"/>
                <w:szCs w:val="18"/>
                <w:highlight w:val="yellow"/>
              </w:rPr>
              <w:t>XXX</w:t>
            </w:r>
          </w:p>
          <w:p w14:paraId="4E0F5614" w14:textId="77777777" w:rsidR="00CA41A0" w:rsidRDefault="00CA41A0" w:rsidP="00CA41A0">
            <w:pPr>
              <w:ind w:left="142" w:firstLine="708"/>
            </w:pPr>
          </w:p>
          <w:p w14:paraId="3E1F71A0" w14:textId="77777777" w:rsidR="00CA41A0" w:rsidRDefault="00CA41A0" w:rsidP="00CA41A0">
            <w:pPr>
              <w:ind w:left="142" w:firstLine="708"/>
              <w:jc w:val="center"/>
              <w:rPr>
                <w:rFonts w:ascii="Verdana" w:hAnsi="Verdana"/>
                <w:sz w:val="18"/>
                <w:szCs w:val="18"/>
              </w:rPr>
            </w:pPr>
            <w:r w:rsidRPr="00CA41A0">
              <w:rPr>
                <w:rFonts w:ascii="Verdana" w:hAnsi="Verdana"/>
                <w:sz w:val="18"/>
                <w:szCs w:val="18"/>
              </w:rPr>
              <w:t>Name</w:t>
            </w:r>
          </w:p>
          <w:p w14:paraId="582D80DC" w14:textId="77777777" w:rsidR="00CA41A0" w:rsidRPr="00CA41A0" w:rsidRDefault="00CA41A0" w:rsidP="00CA41A0">
            <w:pPr>
              <w:ind w:left="142" w:firstLine="708"/>
              <w:jc w:val="center"/>
              <w:rPr>
                <w:rFonts w:ascii="Verdana" w:hAnsi="Verdana"/>
                <w:sz w:val="18"/>
                <w:szCs w:val="18"/>
              </w:rPr>
            </w:pPr>
          </w:p>
          <w:p w14:paraId="3CC03155" w14:textId="3509E89C" w:rsidR="00CA41A0" w:rsidRPr="00CA41A0" w:rsidRDefault="00CA41A0" w:rsidP="00CA41A0">
            <w:pPr>
              <w:ind w:left="142" w:firstLine="708"/>
              <w:jc w:val="center"/>
              <w:rPr>
                <w:rFonts w:ascii="Verdana" w:hAnsi="Verdana"/>
                <w:sz w:val="18"/>
                <w:szCs w:val="18"/>
              </w:rPr>
            </w:pPr>
            <w:r w:rsidRPr="00CA41A0">
              <w:rPr>
                <w:rFonts w:ascii="Verdana" w:hAnsi="Verdana"/>
                <w:sz w:val="18"/>
                <w:szCs w:val="18"/>
              </w:rPr>
              <w:t>Title</w:t>
            </w:r>
          </w:p>
          <w:p w14:paraId="64B5701B" w14:textId="77777777" w:rsidR="00CA41A0" w:rsidRDefault="00CA41A0" w:rsidP="00CA41A0">
            <w:pPr>
              <w:ind w:left="142" w:firstLine="708"/>
              <w:jc w:val="center"/>
              <w:rPr>
                <w:rFonts w:ascii="Verdana" w:hAnsi="Verdana"/>
                <w:sz w:val="18"/>
                <w:szCs w:val="18"/>
              </w:rPr>
            </w:pPr>
          </w:p>
          <w:p w14:paraId="687FD7BE" w14:textId="623384E6" w:rsidR="00CA41A0" w:rsidRPr="00CA41A0" w:rsidRDefault="00CA41A0" w:rsidP="00CA41A0">
            <w:pPr>
              <w:ind w:left="142" w:firstLine="708"/>
              <w:jc w:val="center"/>
              <w:rPr>
                <w:b/>
              </w:rPr>
            </w:pPr>
            <w:r w:rsidRPr="00CA41A0">
              <w:rPr>
                <w:rFonts w:ascii="Verdana" w:hAnsi="Verdana"/>
                <w:sz w:val="18"/>
                <w:szCs w:val="18"/>
              </w:rPr>
              <w:t>Date:</w:t>
            </w:r>
          </w:p>
        </w:tc>
      </w:tr>
    </w:tbl>
    <w:p w14:paraId="6AA685C9" w14:textId="5570839D" w:rsidR="00BA5D7B" w:rsidRDefault="00BA5D7B" w:rsidP="00046845">
      <w:pPr>
        <w:tabs>
          <w:tab w:val="left" w:pos="6120"/>
        </w:tabs>
        <w:jc w:val="both"/>
        <w:rPr>
          <w:rFonts w:ascii="Calibri" w:hAnsi="Calibri" w:cs="Calibri"/>
        </w:rPr>
      </w:pPr>
    </w:p>
    <w:p w14:paraId="58760B21" w14:textId="77777777" w:rsidR="00BA5D7B" w:rsidRDefault="00BA5D7B">
      <w:pPr>
        <w:spacing w:after="160" w:line="259" w:lineRule="auto"/>
        <w:rPr>
          <w:rFonts w:ascii="Calibri" w:hAnsi="Calibri" w:cs="Calibri"/>
        </w:rPr>
      </w:pPr>
      <w:r>
        <w:rPr>
          <w:rFonts w:ascii="Calibri" w:hAnsi="Calibri" w:cs="Calibri"/>
        </w:rPr>
        <w:br w:type="page"/>
      </w:r>
    </w:p>
    <w:p w14:paraId="6620D1AC" w14:textId="13A6770A" w:rsidR="0011512E" w:rsidRPr="0011512E" w:rsidRDefault="0011512E" w:rsidP="0011512E">
      <w:pPr>
        <w:tabs>
          <w:tab w:val="left" w:pos="6120"/>
        </w:tabs>
        <w:jc w:val="both"/>
        <w:rPr>
          <w:rFonts w:ascii="Calibri" w:hAnsi="Calibri" w:cs="Calibri"/>
          <w:b/>
          <w:sz w:val="32"/>
        </w:rPr>
      </w:pPr>
      <w:r w:rsidRPr="0011512E">
        <w:rPr>
          <w:rFonts w:ascii="Calibri" w:hAnsi="Calibri" w:cs="Calibri"/>
          <w:b/>
          <w:sz w:val="32"/>
        </w:rPr>
        <w:lastRenderedPageBreak/>
        <w:t>Annex A</w:t>
      </w:r>
    </w:p>
    <w:p w14:paraId="1122AA97" w14:textId="77777777" w:rsidR="0011512E" w:rsidRDefault="0011512E" w:rsidP="0011512E">
      <w:pPr>
        <w:pStyle w:val="Titre1"/>
        <w:keepLines/>
        <w:pBdr>
          <w:bottom w:val="single" w:sz="4" w:space="2" w:color="ED7D31" w:themeColor="accent2"/>
        </w:pBdr>
        <w:spacing w:before="360" w:after="120"/>
        <w:contextualSpacing/>
        <w:rPr>
          <w:bCs w:val="0"/>
          <w:kern w:val="0"/>
          <w:lang w:val="pt-BR"/>
        </w:rPr>
      </w:pPr>
    </w:p>
    <w:p w14:paraId="16AAB1DB" w14:textId="77777777" w:rsidR="0011512E" w:rsidRDefault="0011512E" w:rsidP="0011512E">
      <w:pPr>
        <w:pStyle w:val="Titre1"/>
        <w:keepLines/>
        <w:pBdr>
          <w:bottom w:val="single" w:sz="4" w:space="2" w:color="ED7D31" w:themeColor="accent2"/>
        </w:pBdr>
        <w:spacing w:before="360" w:after="120"/>
        <w:contextualSpacing/>
        <w:rPr>
          <w:bCs w:val="0"/>
          <w:kern w:val="0"/>
          <w:lang w:val="pt-BR"/>
        </w:rPr>
      </w:pPr>
    </w:p>
    <w:p w14:paraId="1E4C1AD2" w14:textId="77777777" w:rsidR="0011512E" w:rsidRDefault="0011512E" w:rsidP="0011512E">
      <w:pPr>
        <w:pStyle w:val="Titre1"/>
        <w:keepLines/>
        <w:pBdr>
          <w:bottom w:val="single" w:sz="4" w:space="2" w:color="ED7D31" w:themeColor="accent2"/>
        </w:pBdr>
        <w:spacing w:before="360" w:after="120"/>
        <w:contextualSpacing/>
        <w:rPr>
          <w:bCs w:val="0"/>
          <w:kern w:val="0"/>
          <w:lang w:val="pt-BR"/>
        </w:rPr>
      </w:pPr>
    </w:p>
    <w:p w14:paraId="327C1136" w14:textId="2D75E12C" w:rsidR="0011512E" w:rsidRPr="005D6A0C" w:rsidRDefault="0011512E" w:rsidP="0011512E">
      <w:pPr>
        <w:pStyle w:val="Titre1"/>
        <w:keepLines/>
        <w:pBdr>
          <w:bottom w:val="single" w:sz="4" w:space="2" w:color="ED7D31" w:themeColor="accent2"/>
        </w:pBdr>
        <w:spacing w:before="360" w:after="120"/>
        <w:contextualSpacing/>
        <w:rPr>
          <w:bCs w:val="0"/>
          <w:kern w:val="0"/>
          <w:lang w:val="pt-BR"/>
        </w:rPr>
      </w:pPr>
      <w:r w:rsidRPr="005D6A0C">
        <w:rPr>
          <w:bCs w:val="0"/>
          <w:kern w:val="0"/>
          <w:lang w:val="pt-BR"/>
        </w:rPr>
        <w:t xml:space="preserve">EURO-NMD Registry: </w:t>
      </w:r>
    </w:p>
    <w:p w14:paraId="74B06BA0" w14:textId="6933A6BC" w:rsidR="0011512E" w:rsidRPr="0011512E" w:rsidRDefault="0011512E" w:rsidP="0011512E">
      <w:pPr>
        <w:pStyle w:val="Titre1"/>
        <w:keepLines/>
        <w:pBdr>
          <w:bottom w:val="single" w:sz="4" w:space="2" w:color="ED7D31" w:themeColor="accent2"/>
        </w:pBdr>
        <w:spacing w:before="360" w:after="120"/>
        <w:contextualSpacing/>
        <w:rPr>
          <w:b w:val="0"/>
          <w:bCs w:val="0"/>
          <w:color w:val="262626" w:themeColor="text1" w:themeTint="D9"/>
          <w:kern w:val="0"/>
          <w:sz w:val="40"/>
          <w:szCs w:val="40"/>
          <w:lang w:val="pt-BR"/>
        </w:rPr>
      </w:pPr>
      <w:r w:rsidRPr="005D6A0C">
        <w:rPr>
          <w:bCs w:val="0"/>
          <w:kern w:val="0"/>
          <w:lang w:val="pt-BR"/>
        </w:rPr>
        <w:t>Data entry Pilot Reimbursement Protocol</w:t>
      </w:r>
      <w:r w:rsidRPr="00291559">
        <w:rPr>
          <w:b w:val="0"/>
          <w:bCs w:val="0"/>
          <w:color w:val="262626" w:themeColor="text1" w:themeTint="D9"/>
          <w:kern w:val="0"/>
          <w:sz w:val="40"/>
          <w:szCs w:val="40"/>
          <w:lang w:val="pt-BR"/>
        </w:rPr>
        <w:t xml:space="preserve"> </w:t>
      </w:r>
      <w:r w:rsidRPr="00291559">
        <w:rPr>
          <w:b w:val="0"/>
          <w:bCs w:val="0"/>
          <w:noProof/>
          <w:color w:val="262626" w:themeColor="text1" w:themeTint="D9"/>
          <w:kern w:val="0"/>
          <w:sz w:val="40"/>
          <w:szCs w:val="40"/>
        </w:rPr>
        <w:drawing>
          <wp:anchor distT="0" distB="0" distL="114300" distR="114300" simplePos="0" relativeHeight="251659264" behindDoc="1" locked="0" layoutInCell="1" allowOverlap="1" wp14:anchorId="1D06835C" wp14:editId="1DEA1001">
            <wp:simplePos x="0" y="0"/>
            <wp:positionH relativeFrom="margin">
              <wp:posOffset>-392430</wp:posOffset>
            </wp:positionH>
            <wp:positionV relativeFrom="margin">
              <wp:posOffset>-544830</wp:posOffset>
            </wp:positionV>
            <wp:extent cx="1912620" cy="1447800"/>
            <wp:effectExtent l="0" t="0" r="0" b="0"/>
            <wp:wrapTight wrapText="bothSides">
              <wp:wrapPolygon edited="0">
                <wp:start x="2582" y="2842"/>
                <wp:lineTo x="1936" y="4263"/>
                <wp:lineTo x="1721" y="7958"/>
                <wp:lineTo x="2151" y="12505"/>
                <wp:lineTo x="6454" y="17053"/>
                <wp:lineTo x="7315" y="20463"/>
                <wp:lineTo x="18717" y="20463"/>
                <wp:lineTo x="19147" y="19895"/>
                <wp:lineTo x="19578" y="17053"/>
                <wp:lineTo x="19363" y="4263"/>
                <wp:lineTo x="18717" y="2842"/>
                <wp:lineTo x="2582" y="284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35043"/>
                    <a:stretch/>
                  </pic:blipFill>
                  <pic:spPr bwMode="auto">
                    <a:xfrm>
                      <a:off x="0" y="0"/>
                      <a:ext cx="1912620" cy="1447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1DDC7A" w14:textId="77777777" w:rsidR="0011512E" w:rsidRPr="00291559" w:rsidRDefault="0011512E" w:rsidP="0011512E">
      <w:pPr>
        <w:pStyle w:val="Titre2"/>
        <w:keepLines/>
        <w:spacing w:before="120" w:after="120" w:line="276" w:lineRule="auto"/>
        <w:jc w:val="both"/>
        <w:rPr>
          <w:b w:val="0"/>
          <w:bCs w:val="0"/>
          <w:i w:val="0"/>
          <w:iCs w:val="0"/>
          <w:color w:val="ED7D31" w:themeColor="accent2"/>
          <w:sz w:val="36"/>
          <w:szCs w:val="36"/>
          <w:lang w:val="en-US"/>
        </w:rPr>
      </w:pPr>
      <w:r w:rsidRPr="0045594C">
        <w:rPr>
          <w:lang w:val="en-US"/>
        </w:rPr>
        <w:t>Background</w:t>
      </w:r>
    </w:p>
    <w:p w14:paraId="279FF7D5" w14:textId="77777777" w:rsidR="0011512E" w:rsidRPr="0045594C" w:rsidRDefault="0011512E" w:rsidP="0011512E">
      <w:pPr>
        <w:spacing w:after="120" w:line="276" w:lineRule="auto"/>
        <w:ind w:left="284"/>
        <w:jc w:val="both"/>
        <w:rPr>
          <w:sz w:val="22"/>
          <w:lang w:val="en-GB"/>
        </w:rPr>
      </w:pPr>
      <w:r w:rsidRPr="0045594C">
        <w:rPr>
          <w:sz w:val="22"/>
          <w:lang w:val="en-GB"/>
        </w:rPr>
        <w:t>Following the HP-PJ-2019 call for proposals on rare disease registries for the European Reference Networks (ERNs), EURO-NMD launched the EU-funded project "Patient-</w:t>
      </w:r>
      <w:proofErr w:type="spellStart"/>
      <w:r w:rsidRPr="0045594C">
        <w:rPr>
          <w:sz w:val="22"/>
          <w:lang w:val="en-GB"/>
        </w:rPr>
        <w:t>Centered</w:t>
      </w:r>
      <w:proofErr w:type="spellEnd"/>
      <w:r w:rsidRPr="0045594C">
        <w:rPr>
          <w:sz w:val="22"/>
          <w:lang w:val="en-GB"/>
        </w:rPr>
        <w:t xml:space="preserve"> and Interoperable Registry Hub for Rare Neuromuscular Diseases - EURO-NMD Registry" on May 1, 2020</w:t>
      </w:r>
      <w:r>
        <w:rPr>
          <w:sz w:val="22"/>
          <w:lang w:val="en-GB"/>
        </w:rPr>
        <w:t xml:space="preserve"> </w:t>
      </w:r>
      <w:r w:rsidRPr="0045594C">
        <w:rPr>
          <w:sz w:val="22"/>
          <w:lang w:val="en-GB"/>
        </w:rPr>
        <w:t>(Grant Agreement No. 101055286).</w:t>
      </w:r>
    </w:p>
    <w:p w14:paraId="3EF3731B" w14:textId="77777777" w:rsidR="0011512E" w:rsidRPr="0045594C" w:rsidRDefault="0011512E" w:rsidP="0011512E">
      <w:pPr>
        <w:spacing w:after="120" w:line="276" w:lineRule="auto"/>
        <w:ind w:left="284"/>
        <w:jc w:val="both"/>
        <w:rPr>
          <w:sz w:val="22"/>
          <w:lang w:val="en-GB"/>
        </w:rPr>
      </w:pPr>
      <w:r w:rsidRPr="0045594C">
        <w:rPr>
          <w:sz w:val="22"/>
          <w:lang w:val="en-GB"/>
        </w:rPr>
        <w:t>The EURO-NMD Registry is the first European registry covering all rare neuromuscular diseases. Affiliated with ERN EURO-NMD, it provides an interoperable, web-based platform for collecting standardized clinical data on patients treated or followed up by ERN EURO-NMD full members and affiliate partners. The registry aims to improve patient care and support research.</w:t>
      </w:r>
    </w:p>
    <w:p w14:paraId="1C93ACA6" w14:textId="77777777" w:rsidR="0011512E" w:rsidRPr="0045594C" w:rsidRDefault="0011512E" w:rsidP="0011512E">
      <w:pPr>
        <w:spacing w:after="120" w:line="276" w:lineRule="auto"/>
        <w:ind w:left="284"/>
        <w:jc w:val="both"/>
        <w:rPr>
          <w:sz w:val="22"/>
          <w:lang w:val="en-GB"/>
        </w:rPr>
      </w:pPr>
      <w:r w:rsidRPr="0045594C">
        <w:rPr>
          <w:sz w:val="22"/>
          <w:lang w:val="en-GB"/>
        </w:rPr>
        <w:t xml:space="preserve">The Registry is built on </w:t>
      </w:r>
      <w:proofErr w:type="spellStart"/>
      <w:r w:rsidRPr="0045594C">
        <w:rPr>
          <w:sz w:val="22"/>
          <w:lang w:val="en-GB"/>
        </w:rPr>
        <w:t>REDCap</w:t>
      </w:r>
      <w:proofErr w:type="spellEnd"/>
      <w:r w:rsidRPr="0045594C">
        <w:rPr>
          <w:sz w:val="22"/>
          <w:lang w:val="en-GB"/>
        </w:rPr>
        <w:t>, a secure online relational database system, and is hosted at the University Medical Centre of Freiburg</w:t>
      </w:r>
      <w:r>
        <w:rPr>
          <w:sz w:val="22"/>
          <w:lang w:val="en-GB"/>
        </w:rPr>
        <w:t>, Germany</w:t>
      </w:r>
      <w:r w:rsidRPr="0045594C">
        <w:rPr>
          <w:sz w:val="22"/>
          <w:lang w:val="en-GB"/>
        </w:rPr>
        <w:t xml:space="preserve">. It operates as a centralized database, where each participating </w:t>
      </w:r>
      <w:proofErr w:type="spellStart"/>
      <w:r w:rsidRPr="0045594C">
        <w:rPr>
          <w:sz w:val="22"/>
          <w:lang w:val="en-GB"/>
        </w:rPr>
        <w:t>center</w:t>
      </w:r>
      <w:proofErr w:type="spellEnd"/>
      <w:r w:rsidRPr="0045594C">
        <w:rPr>
          <w:sz w:val="22"/>
          <w:lang w:val="en-GB"/>
        </w:rPr>
        <w:t xml:space="preserve"> has access only to its own data through the creation of Data Access Groups.</w:t>
      </w:r>
    </w:p>
    <w:p w14:paraId="68532DF9" w14:textId="77777777" w:rsidR="0011512E" w:rsidRPr="0045594C" w:rsidRDefault="0011512E" w:rsidP="0011512E">
      <w:pPr>
        <w:spacing w:after="120" w:line="276" w:lineRule="auto"/>
        <w:ind w:left="284"/>
        <w:jc w:val="both"/>
        <w:rPr>
          <w:sz w:val="22"/>
          <w:lang w:val="en-GB"/>
        </w:rPr>
      </w:pPr>
      <w:r w:rsidRPr="0045594C">
        <w:rPr>
          <w:sz w:val="22"/>
          <w:lang w:val="en-GB"/>
        </w:rPr>
        <w:t xml:space="preserve">Testing with ERN HCPs began in January 2021, and technical implementation was completed in April 2023, making the registry fully operational for real data entry. The Registry became available online in January 2024 and is currently being rolled out to ERN </w:t>
      </w:r>
      <w:proofErr w:type="spellStart"/>
      <w:r w:rsidRPr="0045594C">
        <w:rPr>
          <w:sz w:val="22"/>
          <w:lang w:val="en-GB"/>
        </w:rPr>
        <w:t>centers</w:t>
      </w:r>
      <w:proofErr w:type="spellEnd"/>
      <w:r w:rsidRPr="0045594C">
        <w:rPr>
          <w:sz w:val="22"/>
          <w:lang w:val="en-GB"/>
        </w:rPr>
        <w:t>.</w:t>
      </w:r>
    </w:p>
    <w:p w14:paraId="5A17A935" w14:textId="77777777" w:rsidR="0011512E" w:rsidRPr="0045594C" w:rsidRDefault="0011512E" w:rsidP="0011512E">
      <w:pPr>
        <w:pStyle w:val="Titre2"/>
        <w:keepLines/>
        <w:spacing w:before="120" w:after="120" w:line="276" w:lineRule="auto"/>
        <w:jc w:val="both"/>
        <w:rPr>
          <w:lang w:val="en-US"/>
        </w:rPr>
      </w:pPr>
      <w:r w:rsidRPr="0045594C">
        <w:rPr>
          <w:lang w:val="en-US"/>
        </w:rPr>
        <w:t>Aim</w:t>
      </w:r>
    </w:p>
    <w:p w14:paraId="58C34AD7" w14:textId="77777777" w:rsidR="0011512E" w:rsidRPr="0045594C" w:rsidRDefault="0011512E" w:rsidP="0011512E">
      <w:pPr>
        <w:spacing w:after="120" w:line="276" w:lineRule="auto"/>
        <w:ind w:left="227"/>
        <w:jc w:val="both"/>
        <w:rPr>
          <w:sz w:val="22"/>
        </w:rPr>
      </w:pPr>
      <w:r w:rsidRPr="0045594C">
        <w:rPr>
          <w:sz w:val="22"/>
        </w:rPr>
        <w:t>As part of the European Commission (EC) support for the functioning of the ERN registries within the current EU financial framework, EURO-NMD has allocated part of its budget to launch a pilot scheme aimed at supporting HCPs in populating the EURO-NMD Registry with patient data. The total budget allocated for the EURO-NMD Pilot Reimbursement Scheme is €</w:t>
      </w:r>
      <w:r>
        <w:rPr>
          <w:sz w:val="22"/>
        </w:rPr>
        <w:t>123</w:t>
      </w:r>
      <w:r w:rsidRPr="0045594C">
        <w:rPr>
          <w:sz w:val="22"/>
        </w:rPr>
        <w:t>,</w:t>
      </w:r>
      <w:r>
        <w:rPr>
          <w:sz w:val="22"/>
        </w:rPr>
        <w:t>0</w:t>
      </w:r>
      <w:r w:rsidRPr="0045594C">
        <w:rPr>
          <w:sz w:val="22"/>
        </w:rPr>
        <w:t>00.</w:t>
      </w:r>
    </w:p>
    <w:p w14:paraId="571B0C38" w14:textId="77777777" w:rsidR="0011512E" w:rsidRPr="0045594C" w:rsidRDefault="0011512E" w:rsidP="0011512E">
      <w:pPr>
        <w:spacing w:after="120" w:line="276" w:lineRule="auto"/>
        <w:ind w:left="227"/>
        <w:jc w:val="both"/>
        <w:rPr>
          <w:sz w:val="22"/>
        </w:rPr>
      </w:pPr>
      <w:r w:rsidRPr="0045594C">
        <w:rPr>
          <w:sz w:val="22"/>
        </w:rPr>
        <w:t xml:space="preserve">The EURO-NMD Registry Data Entry Pilot Reimbursement Scheme is part of </w:t>
      </w:r>
      <w:r w:rsidRPr="0045594C">
        <w:rPr>
          <w:i/>
          <w:sz w:val="22"/>
        </w:rPr>
        <w:t>Work Package 5 - Registries, data management and analysis</w:t>
      </w:r>
      <w:r>
        <w:rPr>
          <w:i/>
          <w:sz w:val="22"/>
        </w:rPr>
        <w:t>,</w:t>
      </w:r>
      <w:r w:rsidRPr="0045594C">
        <w:rPr>
          <w:i/>
          <w:sz w:val="22"/>
        </w:rPr>
        <w:t xml:space="preserve"> </w:t>
      </w:r>
      <w:r w:rsidRPr="0045594C">
        <w:rPr>
          <w:sz w:val="22"/>
        </w:rPr>
        <w:t>specifically</w:t>
      </w:r>
      <w:r w:rsidRPr="0045594C">
        <w:rPr>
          <w:i/>
          <w:sz w:val="22"/>
        </w:rPr>
        <w:t xml:space="preserve"> </w:t>
      </w:r>
      <w:r w:rsidRPr="0045594C">
        <w:rPr>
          <w:sz w:val="22"/>
        </w:rPr>
        <w:t>Task 5.4</w:t>
      </w:r>
      <w:r>
        <w:rPr>
          <w:sz w:val="22"/>
        </w:rPr>
        <w:t xml:space="preserve"> (</w:t>
      </w:r>
      <w:r w:rsidRPr="00BE4D10">
        <w:rPr>
          <w:sz w:val="22"/>
        </w:rPr>
        <w:t>Data entry, management and support services</w:t>
      </w:r>
      <w:r>
        <w:rPr>
          <w:sz w:val="22"/>
        </w:rPr>
        <w:t>),</w:t>
      </w:r>
      <w:r>
        <w:rPr>
          <w:i/>
          <w:sz w:val="22"/>
        </w:rPr>
        <w:t xml:space="preserve"> </w:t>
      </w:r>
      <w:r w:rsidRPr="0045594C">
        <w:rPr>
          <w:sz w:val="22"/>
        </w:rPr>
        <w:t xml:space="preserve">within the current ERN grant EURO-NMD 23-27 (Grant Agreement #1001156434), covering the period from 1 October 2023 to 30 September 2027. </w:t>
      </w:r>
      <w:r>
        <w:rPr>
          <w:sz w:val="22"/>
        </w:rPr>
        <w:t>It</w:t>
      </w:r>
      <w:r w:rsidRPr="0045594C">
        <w:rPr>
          <w:sz w:val="22"/>
        </w:rPr>
        <w:t xml:space="preserve"> is closely linked to Task 5.</w:t>
      </w:r>
      <w:r>
        <w:rPr>
          <w:sz w:val="22"/>
        </w:rPr>
        <w:t xml:space="preserve">3, </w:t>
      </w:r>
      <w:r w:rsidRPr="00BE4D10">
        <w:rPr>
          <w:sz w:val="22"/>
        </w:rPr>
        <w:t xml:space="preserve">Onboarding of HCPs to </w:t>
      </w:r>
      <w:r>
        <w:rPr>
          <w:sz w:val="22"/>
        </w:rPr>
        <w:t xml:space="preserve">the </w:t>
      </w:r>
      <w:r w:rsidRPr="00BE4D10">
        <w:rPr>
          <w:sz w:val="22"/>
        </w:rPr>
        <w:t>Registry</w:t>
      </w:r>
      <w:r w:rsidRPr="0045594C">
        <w:rPr>
          <w:sz w:val="22"/>
        </w:rPr>
        <w:t xml:space="preserve">, which focus on establishing processes required to facilitate the onboarding of HCPs to the Registry and enable them to begin contributing </w:t>
      </w:r>
      <w:r>
        <w:rPr>
          <w:sz w:val="22"/>
        </w:rPr>
        <w:t xml:space="preserve">patient </w:t>
      </w:r>
      <w:r w:rsidRPr="0045594C">
        <w:rPr>
          <w:sz w:val="22"/>
        </w:rPr>
        <w:t xml:space="preserve">data. </w:t>
      </w:r>
    </w:p>
    <w:p w14:paraId="43B0B2AF" w14:textId="77777777" w:rsidR="0011512E" w:rsidRPr="0045594C" w:rsidRDefault="0011512E" w:rsidP="0011512E">
      <w:pPr>
        <w:spacing w:after="120" w:line="276" w:lineRule="auto"/>
        <w:ind w:left="227"/>
        <w:jc w:val="both"/>
        <w:rPr>
          <w:sz w:val="22"/>
        </w:rPr>
      </w:pPr>
      <w:r w:rsidRPr="0045594C">
        <w:rPr>
          <w:sz w:val="22"/>
        </w:rPr>
        <w:t xml:space="preserve">This document outlines the process for reimbursing the ERN EURO-NMD HCP under this pilot scheme.   </w:t>
      </w:r>
    </w:p>
    <w:p w14:paraId="6CC3C474" w14:textId="77777777" w:rsidR="0011512E" w:rsidRPr="006452B2" w:rsidRDefault="0011512E" w:rsidP="0011512E">
      <w:pPr>
        <w:spacing w:after="120" w:line="276" w:lineRule="auto"/>
        <w:ind w:left="227"/>
        <w:jc w:val="both"/>
        <w:rPr>
          <w:rFonts w:ascii="Corbel" w:hAnsi="Corbel"/>
          <w:sz w:val="22"/>
        </w:rPr>
      </w:pPr>
    </w:p>
    <w:p w14:paraId="2D549106" w14:textId="77777777" w:rsidR="0011512E" w:rsidRPr="004163C6" w:rsidRDefault="0011512E" w:rsidP="0011512E">
      <w:pPr>
        <w:pStyle w:val="Titre2"/>
        <w:keepLines/>
        <w:spacing w:before="120" w:after="120" w:line="276" w:lineRule="auto"/>
        <w:jc w:val="both"/>
        <w:rPr>
          <w:lang w:val="en-US"/>
        </w:rPr>
      </w:pPr>
      <w:r w:rsidRPr="004163C6">
        <w:rPr>
          <w:lang w:val="en-US"/>
        </w:rPr>
        <w:lastRenderedPageBreak/>
        <w:t xml:space="preserve">Eligibility </w:t>
      </w:r>
    </w:p>
    <w:p w14:paraId="204C68D3" w14:textId="77777777" w:rsidR="0011512E" w:rsidRPr="00DE1005" w:rsidRDefault="0011512E" w:rsidP="0011512E">
      <w:pPr>
        <w:pStyle w:val="Paragraphedeliste"/>
        <w:numPr>
          <w:ilvl w:val="0"/>
          <w:numId w:val="43"/>
        </w:numPr>
        <w:spacing w:before="100" w:beforeAutospacing="1" w:after="120" w:line="276" w:lineRule="auto"/>
        <w:ind w:left="714" w:hanging="357"/>
        <w:jc w:val="both"/>
        <w:rPr>
          <w:sz w:val="22"/>
          <w:szCs w:val="22"/>
          <w:lang w:val="en-GB"/>
        </w:rPr>
      </w:pPr>
      <w:r w:rsidRPr="00DE1005">
        <w:rPr>
          <w:sz w:val="22"/>
          <w:szCs w:val="22"/>
          <w:lang w:val="en-GB"/>
        </w:rPr>
        <w:t xml:space="preserve">Each full member or affiliated </w:t>
      </w:r>
      <w:r>
        <w:rPr>
          <w:sz w:val="22"/>
          <w:szCs w:val="22"/>
          <w:lang w:val="en-GB"/>
        </w:rPr>
        <w:t>partner</w:t>
      </w:r>
      <w:r w:rsidRPr="00DE1005">
        <w:rPr>
          <w:sz w:val="22"/>
          <w:szCs w:val="22"/>
          <w:lang w:val="en-GB"/>
        </w:rPr>
        <w:t xml:space="preserve"> of ERN EURO-NMD is entitled to a financial compensation of €1,500 for enrolling the first 100 patients in the EURO-NMD Registry, and this is granted only:</w:t>
      </w:r>
    </w:p>
    <w:p w14:paraId="2E5E31BB" w14:textId="77777777" w:rsidR="0011512E" w:rsidRPr="00DE1005" w:rsidRDefault="0011512E" w:rsidP="0011512E">
      <w:pPr>
        <w:pStyle w:val="Paragraphedeliste"/>
        <w:numPr>
          <w:ilvl w:val="1"/>
          <w:numId w:val="43"/>
        </w:numPr>
        <w:spacing w:before="100" w:beforeAutospacing="1" w:after="120" w:line="276" w:lineRule="auto"/>
        <w:jc w:val="both"/>
        <w:rPr>
          <w:b/>
          <w:sz w:val="22"/>
          <w:szCs w:val="22"/>
          <w:lang w:val="en-GB"/>
        </w:rPr>
      </w:pPr>
      <w:r w:rsidRPr="00DE1005">
        <w:rPr>
          <w:b/>
          <w:sz w:val="22"/>
          <w:szCs w:val="22"/>
          <w:lang w:val="en-GB"/>
        </w:rPr>
        <w:t>Once the first 100 patients have been enrolled in the registry.</w:t>
      </w:r>
    </w:p>
    <w:p w14:paraId="6EA6ACEC" w14:textId="77777777" w:rsidR="0011512E" w:rsidRPr="00DE1005" w:rsidRDefault="0011512E" w:rsidP="0011512E">
      <w:pPr>
        <w:pStyle w:val="Paragraphedeliste"/>
        <w:numPr>
          <w:ilvl w:val="1"/>
          <w:numId w:val="43"/>
        </w:numPr>
        <w:spacing w:before="100" w:beforeAutospacing="1" w:after="120" w:line="276" w:lineRule="auto"/>
        <w:jc w:val="both"/>
        <w:rPr>
          <w:sz w:val="22"/>
          <w:szCs w:val="22"/>
          <w:lang w:val="en-GB"/>
        </w:rPr>
      </w:pPr>
      <w:r w:rsidRPr="00DE1005">
        <w:rPr>
          <w:b/>
          <w:sz w:val="22"/>
          <w:szCs w:val="22"/>
          <w:lang w:val="en-GB"/>
        </w:rPr>
        <w:t>And only if the HCP has completed the mandatory minimum dataset</w:t>
      </w:r>
      <w:r w:rsidRPr="00DE1005">
        <w:rPr>
          <w:sz w:val="22"/>
          <w:szCs w:val="22"/>
          <w:lang w:val="en-GB"/>
        </w:rPr>
        <w:t>, specifically the "Set of Common Data Elements for Rare Diseases Registration" developed by the EU RD Platform (</w:t>
      </w:r>
      <w:hyperlink r:id="rId14" w:history="1">
        <w:r w:rsidRPr="00DE1005">
          <w:rPr>
            <w:rStyle w:val="Lienhypertexte"/>
            <w:sz w:val="22"/>
            <w:szCs w:val="22"/>
            <w:lang w:val="en-GB"/>
          </w:rPr>
          <w:t>https://eu-rd-platform.jrc.ec.europa.eu/set-of-common-data-elements_en</w:t>
        </w:r>
      </w:hyperlink>
      <w:r w:rsidRPr="00DE1005">
        <w:rPr>
          <w:sz w:val="22"/>
          <w:szCs w:val="22"/>
          <w:lang w:val="en-GB"/>
        </w:rPr>
        <w:t>).</w:t>
      </w:r>
    </w:p>
    <w:p w14:paraId="378DF95E" w14:textId="77777777" w:rsidR="0011512E" w:rsidRDefault="0011512E" w:rsidP="0011512E">
      <w:pPr>
        <w:pStyle w:val="Paragraphedeliste"/>
        <w:numPr>
          <w:ilvl w:val="0"/>
          <w:numId w:val="43"/>
        </w:numPr>
        <w:spacing w:before="100" w:beforeAutospacing="1" w:after="120" w:line="276" w:lineRule="auto"/>
        <w:ind w:left="714" w:hanging="357"/>
        <w:jc w:val="both"/>
        <w:rPr>
          <w:sz w:val="22"/>
          <w:szCs w:val="22"/>
          <w:lang w:val="en-GB"/>
        </w:rPr>
      </w:pPr>
      <w:r w:rsidRPr="00DE1005">
        <w:rPr>
          <w:sz w:val="22"/>
          <w:szCs w:val="22"/>
          <w:lang w:val="en-GB"/>
        </w:rPr>
        <w:t>The eligibility for reimbursement, attributed to each HCP that meets the established eligibility criteria, will be verified by the EURO-NMD Coordination Team.</w:t>
      </w:r>
    </w:p>
    <w:p w14:paraId="6687361D" w14:textId="75BEE617" w:rsidR="0011512E" w:rsidRPr="0011512E" w:rsidRDefault="0011512E" w:rsidP="0011512E">
      <w:pPr>
        <w:pStyle w:val="Paragraphedeliste"/>
        <w:numPr>
          <w:ilvl w:val="0"/>
          <w:numId w:val="43"/>
        </w:numPr>
        <w:spacing w:before="100" w:beforeAutospacing="1" w:after="120" w:line="276" w:lineRule="auto"/>
        <w:ind w:left="714" w:hanging="357"/>
        <w:jc w:val="both"/>
        <w:rPr>
          <w:rStyle w:val="Lienhypertexte"/>
          <w:color w:val="auto"/>
          <w:sz w:val="22"/>
          <w:szCs w:val="22"/>
          <w:u w:val="none"/>
          <w:lang w:val="en-GB"/>
        </w:rPr>
      </w:pPr>
      <w:r w:rsidRPr="0011512E">
        <w:rPr>
          <w:sz w:val="22"/>
        </w:rPr>
        <w:t>In cases where a single HCP represents a consortium of different hospitals/clinical centers, only the HCP that submitted the Network Application on behalf of the consortium and is officially recognized as the Network Member is eligible for the pilot scheme. The full list of HCPs that are members of the ERN EURO-NMD can be found here:</w:t>
      </w:r>
      <w:r w:rsidRPr="0011512E">
        <w:rPr>
          <w:rFonts w:cstheme="minorHAnsi"/>
          <w:sz w:val="22"/>
        </w:rPr>
        <w:t xml:space="preserve"> </w:t>
      </w:r>
      <w:hyperlink r:id="rId15" w:history="1">
        <w:r w:rsidRPr="004163C6">
          <w:rPr>
            <w:rStyle w:val="Lienhypertexte"/>
          </w:rPr>
          <w:t>https://ern-euro-nmd.eu/healthcare-providers/</w:t>
        </w:r>
      </w:hyperlink>
    </w:p>
    <w:p w14:paraId="6C33EBDF" w14:textId="77777777" w:rsidR="0011512E" w:rsidRPr="004163C6" w:rsidRDefault="0011512E" w:rsidP="0011512E">
      <w:pPr>
        <w:pStyle w:val="Titre2"/>
        <w:keepLines/>
        <w:spacing w:before="120" w:after="120" w:line="276" w:lineRule="auto"/>
        <w:jc w:val="both"/>
        <w:rPr>
          <w:lang w:val="en-US"/>
        </w:rPr>
      </w:pPr>
      <w:r w:rsidRPr="004163C6">
        <w:rPr>
          <w:lang w:val="en-US"/>
        </w:rPr>
        <w:t xml:space="preserve">Payments </w:t>
      </w:r>
    </w:p>
    <w:p w14:paraId="1EECB516" w14:textId="77777777" w:rsidR="0011512E" w:rsidRPr="00404DE0" w:rsidRDefault="0011512E" w:rsidP="0011512E">
      <w:pPr>
        <w:pStyle w:val="Paragraphedeliste"/>
        <w:numPr>
          <w:ilvl w:val="0"/>
          <w:numId w:val="43"/>
        </w:numPr>
        <w:spacing w:after="120" w:line="276" w:lineRule="auto"/>
        <w:jc w:val="both"/>
        <w:rPr>
          <w:sz w:val="22"/>
        </w:rPr>
      </w:pPr>
      <w:r w:rsidRPr="00404DE0">
        <w:rPr>
          <w:sz w:val="22"/>
        </w:rPr>
        <w:t xml:space="preserve">Payments will be made in </w:t>
      </w:r>
      <w:r w:rsidRPr="005D6A0C">
        <w:rPr>
          <w:b/>
          <w:sz w:val="22"/>
        </w:rPr>
        <w:t>EUR only</w:t>
      </w:r>
    </w:p>
    <w:p w14:paraId="79EBD632" w14:textId="77777777" w:rsidR="0011512E" w:rsidRDefault="0011512E" w:rsidP="0011512E">
      <w:pPr>
        <w:pStyle w:val="Paragraphedeliste"/>
        <w:numPr>
          <w:ilvl w:val="0"/>
          <w:numId w:val="43"/>
        </w:numPr>
        <w:spacing w:before="100" w:after="120" w:line="276" w:lineRule="auto"/>
        <w:ind w:left="714" w:hanging="357"/>
        <w:jc w:val="both"/>
        <w:rPr>
          <w:sz w:val="22"/>
        </w:rPr>
      </w:pPr>
      <w:r w:rsidRPr="004163C6">
        <w:rPr>
          <w:sz w:val="22"/>
        </w:rPr>
        <w:t xml:space="preserve">Reimbursements </w:t>
      </w:r>
      <w:r>
        <w:rPr>
          <w:sz w:val="22"/>
        </w:rPr>
        <w:t xml:space="preserve">of the </w:t>
      </w:r>
      <w:r w:rsidRPr="005D6A0C">
        <w:rPr>
          <w:b/>
          <w:sz w:val="22"/>
        </w:rPr>
        <w:t>flat amount of 1 500 €</w:t>
      </w:r>
      <w:r w:rsidRPr="004163C6">
        <w:rPr>
          <w:sz w:val="22"/>
        </w:rPr>
        <w:t xml:space="preserve"> will only be made </w:t>
      </w:r>
      <w:r w:rsidRPr="005D6A0C">
        <w:rPr>
          <w:b/>
          <w:sz w:val="22"/>
        </w:rPr>
        <w:t>once the first 100 patients have been enrolled</w:t>
      </w:r>
      <w:r w:rsidRPr="004163C6">
        <w:rPr>
          <w:sz w:val="22"/>
        </w:rPr>
        <w:t xml:space="preserve"> in the registry.  </w:t>
      </w:r>
    </w:p>
    <w:p w14:paraId="678527C2" w14:textId="77777777" w:rsidR="0011512E" w:rsidRPr="004163C6" w:rsidRDefault="0011512E" w:rsidP="0011512E">
      <w:pPr>
        <w:pStyle w:val="Paragraphedeliste"/>
        <w:numPr>
          <w:ilvl w:val="0"/>
          <w:numId w:val="43"/>
        </w:numPr>
        <w:spacing w:before="100" w:after="120" w:line="276" w:lineRule="auto"/>
        <w:ind w:left="714" w:hanging="357"/>
        <w:jc w:val="both"/>
        <w:rPr>
          <w:sz w:val="22"/>
        </w:rPr>
      </w:pPr>
      <w:r w:rsidRPr="004163C6">
        <w:rPr>
          <w:sz w:val="22"/>
        </w:rPr>
        <w:t>Payments are made to the ERN HCP</w:t>
      </w:r>
      <w:r>
        <w:rPr>
          <w:sz w:val="22"/>
        </w:rPr>
        <w:t xml:space="preserve"> (</w:t>
      </w:r>
      <w:r w:rsidRPr="004163C6">
        <w:rPr>
          <w:sz w:val="22"/>
        </w:rPr>
        <w:t>healthcare institution), not to individual clinicians or data entry staff.</w:t>
      </w:r>
    </w:p>
    <w:p w14:paraId="7A533762" w14:textId="6D2B0DB7" w:rsidR="0011512E" w:rsidRPr="00404DE0" w:rsidRDefault="0011512E" w:rsidP="0011512E">
      <w:pPr>
        <w:pStyle w:val="Paragraphedeliste"/>
        <w:numPr>
          <w:ilvl w:val="0"/>
          <w:numId w:val="43"/>
        </w:numPr>
        <w:spacing w:before="100" w:after="120" w:line="276" w:lineRule="auto"/>
        <w:jc w:val="both"/>
        <w:rPr>
          <w:sz w:val="22"/>
        </w:rPr>
      </w:pPr>
      <w:r w:rsidRPr="00404DE0">
        <w:rPr>
          <w:sz w:val="22"/>
        </w:rPr>
        <w:t xml:space="preserve">Reimbursements are subject to the </w:t>
      </w:r>
      <w:r w:rsidRPr="005D6A0C">
        <w:rPr>
          <w:b/>
          <w:sz w:val="22"/>
        </w:rPr>
        <w:t xml:space="preserve">signing of a </w:t>
      </w:r>
      <w:r w:rsidR="00713537">
        <w:rPr>
          <w:b/>
          <w:sz w:val="22"/>
        </w:rPr>
        <w:t>cooperation contract</w:t>
      </w:r>
      <w:r w:rsidRPr="005D6A0C">
        <w:rPr>
          <w:b/>
          <w:sz w:val="22"/>
        </w:rPr>
        <w:t xml:space="preserve"> </w:t>
      </w:r>
      <w:r w:rsidRPr="00404DE0">
        <w:rPr>
          <w:sz w:val="22"/>
        </w:rPr>
        <w:t xml:space="preserve">with Assistance </w:t>
      </w:r>
      <w:proofErr w:type="spellStart"/>
      <w:r w:rsidRPr="00404DE0">
        <w:rPr>
          <w:sz w:val="22"/>
        </w:rPr>
        <w:t>Publique</w:t>
      </w:r>
      <w:proofErr w:type="spellEnd"/>
      <w:r w:rsidRPr="00404DE0">
        <w:rPr>
          <w:sz w:val="22"/>
        </w:rPr>
        <w:t xml:space="preserve"> – </w:t>
      </w:r>
      <w:proofErr w:type="spellStart"/>
      <w:r w:rsidRPr="00404DE0">
        <w:rPr>
          <w:sz w:val="22"/>
        </w:rPr>
        <w:t>Hôpitaux</w:t>
      </w:r>
      <w:proofErr w:type="spellEnd"/>
      <w:r w:rsidRPr="00404DE0">
        <w:rPr>
          <w:sz w:val="22"/>
        </w:rPr>
        <w:t xml:space="preserve"> de Paris (AP</w:t>
      </w:r>
      <w:r>
        <w:rPr>
          <w:sz w:val="22"/>
        </w:rPr>
        <w:t>-</w:t>
      </w:r>
      <w:r w:rsidRPr="00404DE0">
        <w:rPr>
          <w:sz w:val="22"/>
        </w:rPr>
        <w:t xml:space="preserve">HP), the HCP Network Coordinator. </w:t>
      </w:r>
    </w:p>
    <w:p w14:paraId="658098BF" w14:textId="77777777" w:rsidR="0011512E" w:rsidRPr="00404DE0" w:rsidRDefault="0011512E" w:rsidP="0011512E">
      <w:pPr>
        <w:pStyle w:val="Paragraphedeliste"/>
        <w:numPr>
          <w:ilvl w:val="0"/>
          <w:numId w:val="43"/>
        </w:numPr>
        <w:spacing w:after="120" w:line="276" w:lineRule="auto"/>
        <w:jc w:val="both"/>
        <w:rPr>
          <w:sz w:val="22"/>
        </w:rPr>
      </w:pPr>
      <w:r w:rsidRPr="00404DE0">
        <w:rPr>
          <w:sz w:val="22"/>
        </w:rPr>
        <w:t xml:space="preserve">As specified in the contract, payments will only be processed </w:t>
      </w:r>
      <w:r w:rsidRPr="005D6A0C">
        <w:rPr>
          <w:b/>
          <w:sz w:val="22"/>
        </w:rPr>
        <w:t>upon submission of invoices</w:t>
      </w:r>
      <w:r w:rsidRPr="00404DE0">
        <w:rPr>
          <w:sz w:val="22"/>
        </w:rPr>
        <w:t xml:space="preserve"> issued by the ERN HCP within the required timeframe and will be made within 60 days from the invoice issuance date.</w:t>
      </w:r>
    </w:p>
    <w:p w14:paraId="1170B1D4" w14:textId="77777777" w:rsidR="0011512E" w:rsidRDefault="0011512E" w:rsidP="0011512E">
      <w:pPr>
        <w:pStyle w:val="Paragraphedeliste"/>
        <w:numPr>
          <w:ilvl w:val="0"/>
          <w:numId w:val="43"/>
        </w:numPr>
        <w:spacing w:before="100" w:after="120" w:line="276" w:lineRule="auto"/>
        <w:jc w:val="both"/>
        <w:rPr>
          <w:sz w:val="22"/>
        </w:rPr>
      </w:pPr>
      <w:r w:rsidRPr="005D6A0C">
        <w:rPr>
          <w:sz w:val="22"/>
        </w:rPr>
        <w:t>All payments must be processed before 30 September 2027</w:t>
      </w:r>
      <w:r w:rsidRPr="00404DE0">
        <w:rPr>
          <w:sz w:val="22"/>
        </w:rPr>
        <w:t>, which marks the end date of the EURO-NMD 23-27 grant in accordance with its funding requirements</w:t>
      </w:r>
      <w:r>
        <w:rPr>
          <w:sz w:val="22"/>
        </w:rPr>
        <w:t>.</w:t>
      </w:r>
      <w:r w:rsidRPr="00404DE0">
        <w:rPr>
          <w:sz w:val="22"/>
        </w:rPr>
        <w:t xml:space="preserve"> </w:t>
      </w:r>
    </w:p>
    <w:p w14:paraId="2B62CEB6" w14:textId="37E84CD2" w:rsidR="0011512E" w:rsidRDefault="0011512E" w:rsidP="0011512E">
      <w:pPr>
        <w:pStyle w:val="Paragraphedeliste"/>
        <w:numPr>
          <w:ilvl w:val="0"/>
          <w:numId w:val="43"/>
        </w:numPr>
        <w:spacing w:before="100" w:after="120" w:line="276" w:lineRule="auto"/>
        <w:jc w:val="both"/>
        <w:rPr>
          <w:sz w:val="22"/>
        </w:rPr>
      </w:pPr>
      <w:r w:rsidRPr="005D6A0C">
        <w:rPr>
          <w:b/>
          <w:sz w:val="22"/>
        </w:rPr>
        <w:t>No invoices will be accepted beyond September 1, 2027</w:t>
      </w:r>
      <w:r>
        <w:rPr>
          <w:sz w:val="22"/>
        </w:rPr>
        <w:t xml:space="preserve"> to</w:t>
      </w:r>
      <w:r w:rsidRPr="005D6A0C">
        <w:rPr>
          <w:sz w:val="22"/>
        </w:rPr>
        <w:t xml:space="preserve"> ensure timely processing of payments and compliance with the EURO-NMD 23-27 grant requirements.</w:t>
      </w:r>
    </w:p>
    <w:p w14:paraId="65D7D939" w14:textId="77777777" w:rsidR="0011512E" w:rsidRDefault="0011512E">
      <w:pPr>
        <w:spacing w:after="160" w:line="259" w:lineRule="auto"/>
        <w:rPr>
          <w:sz w:val="22"/>
        </w:rPr>
      </w:pPr>
      <w:r>
        <w:rPr>
          <w:sz w:val="22"/>
        </w:rPr>
        <w:br w:type="page"/>
      </w:r>
    </w:p>
    <w:p w14:paraId="51748FAA" w14:textId="77777777" w:rsidR="0011512E" w:rsidRDefault="0011512E" w:rsidP="0011512E">
      <w:pPr>
        <w:pStyle w:val="Titre1"/>
        <w:keepLines/>
        <w:pBdr>
          <w:bottom w:val="single" w:sz="4" w:space="2" w:color="ED7D31" w:themeColor="accent2"/>
        </w:pBdr>
        <w:spacing w:before="360" w:after="120"/>
        <w:contextualSpacing/>
        <w:rPr>
          <w:rFonts w:ascii="Verdana" w:hAnsi="Verdana"/>
          <w:sz w:val="18"/>
          <w:szCs w:val="18"/>
        </w:rPr>
      </w:pPr>
      <w:r>
        <w:rPr>
          <w:bCs w:val="0"/>
          <w:kern w:val="0"/>
        </w:rPr>
        <w:lastRenderedPageBreak/>
        <w:t>Annexe A</w:t>
      </w:r>
    </w:p>
    <w:p w14:paraId="59D86001" w14:textId="77777777" w:rsidR="0011512E" w:rsidRDefault="0011512E" w:rsidP="0011512E">
      <w:pPr>
        <w:pStyle w:val="Titre1"/>
        <w:keepLines/>
        <w:pBdr>
          <w:bottom w:val="single" w:sz="4" w:space="2" w:color="ED7D31" w:themeColor="accent2"/>
        </w:pBdr>
        <w:spacing w:before="360" w:after="120"/>
        <w:contextualSpacing/>
        <w:rPr>
          <w:rFonts w:ascii="Verdana" w:hAnsi="Verdana"/>
          <w:sz w:val="18"/>
          <w:szCs w:val="18"/>
        </w:rPr>
      </w:pPr>
    </w:p>
    <w:p w14:paraId="49D2970F" w14:textId="77777777" w:rsidR="0011512E" w:rsidRDefault="0011512E" w:rsidP="0011512E">
      <w:pPr>
        <w:pStyle w:val="Titre1"/>
        <w:keepLines/>
        <w:pBdr>
          <w:bottom w:val="single" w:sz="4" w:space="2" w:color="ED7D31" w:themeColor="accent2"/>
        </w:pBdr>
        <w:spacing w:before="360" w:after="120"/>
        <w:contextualSpacing/>
        <w:rPr>
          <w:rFonts w:ascii="Verdana" w:hAnsi="Verdana"/>
          <w:sz w:val="18"/>
          <w:szCs w:val="18"/>
        </w:rPr>
      </w:pPr>
    </w:p>
    <w:p w14:paraId="35C4D1A2" w14:textId="5CE7F5EE" w:rsidR="0011512E" w:rsidRDefault="0011512E" w:rsidP="0011512E">
      <w:pPr>
        <w:pStyle w:val="Titre1"/>
        <w:keepLines/>
        <w:pBdr>
          <w:bottom w:val="single" w:sz="4" w:space="2" w:color="ED7D31" w:themeColor="accent2"/>
        </w:pBdr>
        <w:spacing w:before="360" w:after="120"/>
        <w:contextualSpacing/>
        <w:rPr>
          <w:bCs w:val="0"/>
          <w:kern w:val="0"/>
        </w:rPr>
      </w:pPr>
      <w:r>
        <w:rPr>
          <w:bCs w:val="0"/>
          <w:kern w:val="0"/>
        </w:rPr>
        <w:t xml:space="preserve"> </w:t>
      </w:r>
    </w:p>
    <w:p w14:paraId="452C176B" w14:textId="77777777" w:rsidR="0011512E" w:rsidRDefault="0011512E" w:rsidP="0011512E">
      <w:pPr>
        <w:pStyle w:val="Titre1"/>
        <w:keepLines/>
        <w:pBdr>
          <w:bottom w:val="single" w:sz="4" w:space="2" w:color="ED7D31" w:themeColor="accent2"/>
        </w:pBdr>
        <w:spacing w:before="360" w:after="120"/>
        <w:contextualSpacing/>
        <w:rPr>
          <w:bCs w:val="0"/>
          <w:kern w:val="0"/>
        </w:rPr>
      </w:pPr>
    </w:p>
    <w:p w14:paraId="39B70CCB" w14:textId="77777777" w:rsidR="0011512E" w:rsidRDefault="0011512E" w:rsidP="0011512E">
      <w:pPr>
        <w:pStyle w:val="Titre1"/>
        <w:keepLines/>
        <w:pBdr>
          <w:bottom w:val="single" w:sz="4" w:space="2" w:color="ED7D31" w:themeColor="accent2"/>
        </w:pBdr>
        <w:spacing w:before="360" w:after="120"/>
        <w:contextualSpacing/>
        <w:rPr>
          <w:bCs w:val="0"/>
          <w:kern w:val="0"/>
        </w:rPr>
      </w:pPr>
      <w:r w:rsidRPr="0099620F">
        <w:rPr>
          <w:bCs w:val="0"/>
          <w:kern w:val="0"/>
        </w:rPr>
        <w:t xml:space="preserve">Registre EURO-NMD : </w:t>
      </w:r>
    </w:p>
    <w:p w14:paraId="02969756" w14:textId="2417A238" w:rsidR="0011512E" w:rsidRPr="0011512E" w:rsidRDefault="0011512E" w:rsidP="0011512E">
      <w:pPr>
        <w:pStyle w:val="Titre1"/>
        <w:keepLines/>
        <w:pBdr>
          <w:bottom w:val="single" w:sz="4" w:space="2" w:color="ED7D31" w:themeColor="accent2"/>
        </w:pBdr>
        <w:spacing w:before="360" w:after="120"/>
        <w:contextualSpacing/>
        <w:rPr>
          <w:bCs w:val="0"/>
          <w:kern w:val="0"/>
        </w:rPr>
      </w:pPr>
      <w:r w:rsidRPr="0099620F">
        <w:rPr>
          <w:bCs w:val="0"/>
          <w:kern w:val="0"/>
        </w:rPr>
        <w:t xml:space="preserve">Protocole pilote de remboursement </w:t>
      </w:r>
      <w:r w:rsidRPr="0099620F">
        <w:rPr>
          <w:b w:val="0"/>
          <w:bCs w:val="0"/>
          <w:noProof/>
          <w:color w:val="262626" w:themeColor="text1" w:themeTint="D9"/>
          <w:kern w:val="0"/>
          <w:sz w:val="40"/>
          <w:szCs w:val="40"/>
        </w:rPr>
        <w:drawing>
          <wp:anchor distT="0" distB="0" distL="114300" distR="114300" simplePos="0" relativeHeight="251661312" behindDoc="1" locked="0" layoutInCell="1" allowOverlap="1" wp14:anchorId="4919ED69" wp14:editId="02B5BD73">
            <wp:simplePos x="0" y="0"/>
            <wp:positionH relativeFrom="margin">
              <wp:posOffset>-392430</wp:posOffset>
            </wp:positionH>
            <wp:positionV relativeFrom="margin">
              <wp:posOffset>-544830</wp:posOffset>
            </wp:positionV>
            <wp:extent cx="1912620" cy="1447800"/>
            <wp:effectExtent l="0" t="0" r="0" b="0"/>
            <wp:wrapTight wrapText="bothSides">
              <wp:wrapPolygon edited="0">
                <wp:start x="2582" y="2842"/>
                <wp:lineTo x="1936" y="4263"/>
                <wp:lineTo x="1721" y="7958"/>
                <wp:lineTo x="2151" y="12505"/>
                <wp:lineTo x="6454" y="17053"/>
                <wp:lineTo x="7315" y="20463"/>
                <wp:lineTo x="18717" y="20463"/>
                <wp:lineTo x="19147" y="19895"/>
                <wp:lineTo x="19578" y="17053"/>
                <wp:lineTo x="19363" y="4263"/>
                <wp:lineTo x="18717" y="2842"/>
                <wp:lineTo x="2582" y="2842"/>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35043"/>
                    <a:stretch/>
                  </pic:blipFill>
                  <pic:spPr bwMode="auto">
                    <a:xfrm>
                      <a:off x="0" y="0"/>
                      <a:ext cx="1912620" cy="1447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Cs w:val="0"/>
          <w:kern w:val="0"/>
        </w:rPr>
        <w:t>des données</w:t>
      </w:r>
    </w:p>
    <w:p w14:paraId="66386700" w14:textId="77777777" w:rsidR="0011512E" w:rsidRDefault="0011512E" w:rsidP="0011512E">
      <w:pPr>
        <w:pStyle w:val="Titre2"/>
        <w:keepLines/>
        <w:spacing w:before="120" w:after="120" w:line="276" w:lineRule="auto"/>
        <w:jc w:val="both"/>
        <w:rPr>
          <w:b w:val="0"/>
          <w:bCs w:val="0"/>
          <w:i w:val="0"/>
          <w:iCs w:val="0"/>
          <w:color w:val="ED7D31" w:themeColor="accent2"/>
          <w:sz w:val="36"/>
          <w:szCs w:val="36"/>
        </w:rPr>
      </w:pPr>
      <w:r w:rsidRPr="0099620F">
        <w:t>Contexte</w:t>
      </w:r>
    </w:p>
    <w:p w14:paraId="1CD46404" w14:textId="77777777" w:rsidR="0011512E" w:rsidRDefault="0011512E" w:rsidP="0011512E">
      <w:pPr>
        <w:pStyle w:val="Titre2"/>
        <w:keepLines/>
        <w:spacing w:before="120" w:after="120" w:line="276" w:lineRule="auto"/>
        <w:ind w:left="284"/>
        <w:jc w:val="both"/>
        <w:rPr>
          <w:b w:val="0"/>
          <w:bCs w:val="0"/>
          <w:i w:val="0"/>
          <w:iCs w:val="0"/>
          <w:color w:val="ED7D31" w:themeColor="accent2"/>
          <w:sz w:val="36"/>
          <w:szCs w:val="36"/>
        </w:rPr>
      </w:pPr>
      <w:r>
        <w:rPr>
          <w:rFonts w:ascii="Times New Roman" w:hAnsi="Times New Roman"/>
          <w:b w:val="0"/>
          <w:bCs w:val="0"/>
          <w:i w:val="0"/>
          <w:iCs w:val="0"/>
          <w:sz w:val="22"/>
          <w:szCs w:val="24"/>
        </w:rPr>
        <w:t>S</w:t>
      </w:r>
      <w:r w:rsidRPr="0099620F">
        <w:rPr>
          <w:rFonts w:ascii="Times New Roman" w:hAnsi="Times New Roman"/>
          <w:b w:val="0"/>
          <w:bCs w:val="0"/>
          <w:i w:val="0"/>
          <w:iCs w:val="0"/>
          <w:sz w:val="22"/>
          <w:szCs w:val="24"/>
        </w:rPr>
        <w:t xml:space="preserve">uite </w:t>
      </w:r>
      <w:r>
        <w:rPr>
          <w:rFonts w:ascii="Times New Roman" w:hAnsi="Times New Roman"/>
          <w:b w:val="0"/>
          <w:bCs w:val="0"/>
          <w:i w:val="0"/>
          <w:iCs w:val="0"/>
          <w:sz w:val="22"/>
          <w:szCs w:val="24"/>
        </w:rPr>
        <w:t xml:space="preserve">à </w:t>
      </w:r>
      <w:r w:rsidRPr="0099620F">
        <w:rPr>
          <w:rFonts w:ascii="Times New Roman" w:hAnsi="Times New Roman"/>
          <w:b w:val="0"/>
          <w:bCs w:val="0"/>
          <w:i w:val="0"/>
          <w:iCs w:val="0"/>
          <w:sz w:val="22"/>
          <w:szCs w:val="24"/>
        </w:rPr>
        <w:t xml:space="preserve">l’appel à </w:t>
      </w:r>
      <w:r>
        <w:rPr>
          <w:rFonts w:ascii="Times New Roman" w:hAnsi="Times New Roman"/>
          <w:b w:val="0"/>
          <w:bCs w:val="0"/>
          <w:i w:val="0"/>
          <w:iCs w:val="0"/>
          <w:sz w:val="22"/>
          <w:szCs w:val="24"/>
        </w:rPr>
        <w:t>projets</w:t>
      </w:r>
      <w:r w:rsidRPr="0099620F">
        <w:rPr>
          <w:rFonts w:ascii="Times New Roman" w:hAnsi="Times New Roman"/>
          <w:b w:val="0"/>
          <w:bCs w:val="0"/>
          <w:i w:val="0"/>
          <w:iCs w:val="0"/>
          <w:sz w:val="22"/>
          <w:szCs w:val="24"/>
        </w:rPr>
        <w:t xml:space="preserve"> HP-PJ-2019 sur les registres des maladies rares pour les Réseaux Européens de Référence (</w:t>
      </w:r>
      <w:proofErr w:type="spellStart"/>
      <w:r w:rsidRPr="0099620F">
        <w:rPr>
          <w:rFonts w:ascii="Times New Roman" w:hAnsi="Times New Roman"/>
          <w:b w:val="0"/>
          <w:bCs w:val="0"/>
          <w:i w:val="0"/>
          <w:iCs w:val="0"/>
          <w:sz w:val="22"/>
          <w:szCs w:val="24"/>
        </w:rPr>
        <w:t>ERNs</w:t>
      </w:r>
      <w:proofErr w:type="spellEnd"/>
      <w:r w:rsidRPr="0099620F">
        <w:rPr>
          <w:rFonts w:ascii="Times New Roman" w:hAnsi="Times New Roman"/>
          <w:b w:val="0"/>
          <w:bCs w:val="0"/>
          <w:i w:val="0"/>
          <w:iCs w:val="0"/>
          <w:sz w:val="22"/>
          <w:szCs w:val="24"/>
        </w:rPr>
        <w:t>), EURO-NMD a lancé le pr</w:t>
      </w:r>
      <w:r>
        <w:rPr>
          <w:rFonts w:ascii="Times New Roman" w:hAnsi="Times New Roman"/>
          <w:b w:val="0"/>
          <w:bCs w:val="0"/>
          <w:i w:val="0"/>
          <w:iCs w:val="0"/>
          <w:sz w:val="22"/>
          <w:szCs w:val="24"/>
        </w:rPr>
        <w:t xml:space="preserve">ojet </w:t>
      </w:r>
      <w:r w:rsidRPr="00001A3E">
        <w:rPr>
          <w:rFonts w:ascii="Times New Roman" w:hAnsi="Times New Roman"/>
          <w:b w:val="0"/>
          <w:bCs w:val="0"/>
          <w:i w:val="0"/>
          <w:iCs w:val="0"/>
          <w:sz w:val="22"/>
          <w:szCs w:val="24"/>
        </w:rPr>
        <w:t xml:space="preserve">financé par l’UE </w:t>
      </w:r>
      <w:r>
        <w:rPr>
          <w:rFonts w:ascii="Times New Roman" w:hAnsi="Times New Roman"/>
          <w:b w:val="0"/>
          <w:bCs w:val="0"/>
          <w:i w:val="0"/>
          <w:iCs w:val="0"/>
          <w:sz w:val="22"/>
          <w:szCs w:val="24"/>
        </w:rPr>
        <w:t>« </w:t>
      </w:r>
      <w:r w:rsidRPr="00492AC5">
        <w:rPr>
          <w:rFonts w:ascii="Times New Roman" w:hAnsi="Times New Roman"/>
          <w:b w:val="0"/>
          <w:bCs w:val="0"/>
          <w:iCs w:val="0"/>
          <w:sz w:val="22"/>
          <w:szCs w:val="24"/>
        </w:rPr>
        <w:t>Patient-</w:t>
      </w:r>
      <w:proofErr w:type="spellStart"/>
      <w:r w:rsidRPr="00492AC5">
        <w:rPr>
          <w:rFonts w:ascii="Times New Roman" w:hAnsi="Times New Roman"/>
          <w:b w:val="0"/>
          <w:bCs w:val="0"/>
          <w:iCs w:val="0"/>
          <w:sz w:val="22"/>
          <w:szCs w:val="24"/>
        </w:rPr>
        <w:t>Centered</w:t>
      </w:r>
      <w:proofErr w:type="spellEnd"/>
      <w:r w:rsidRPr="00492AC5">
        <w:rPr>
          <w:rFonts w:ascii="Times New Roman" w:hAnsi="Times New Roman"/>
          <w:b w:val="0"/>
          <w:bCs w:val="0"/>
          <w:iCs w:val="0"/>
          <w:sz w:val="22"/>
          <w:szCs w:val="24"/>
        </w:rPr>
        <w:t xml:space="preserve"> and </w:t>
      </w:r>
      <w:proofErr w:type="spellStart"/>
      <w:r w:rsidRPr="00492AC5">
        <w:rPr>
          <w:rFonts w:ascii="Times New Roman" w:hAnsi="Times New Roman"/>
          <w:b w:val="0"/>
          <w:bCs w:val="0"/>
          <w:iCs w:val="0"/>
          <w:sz w:val="22"/>
          <w:szCs w:val="24"/>
        </w:rPr>
        <w:t>Interoperable</w:t>
      </w:r>
      <w:proofErr w:type="spellEnd"/>
      <w:r w:rsidRPr="00492AC5">
        <w:rPr>
          <w:rFonts w:ascii="Times New Roman" w:hAnsi="Times New Roman"/>
          <w:b w:val="0"/>
          <w:bCs w:val="0"/>
          <w:iCs w:val="0"/>
          <w:sz w:val="22"/>
          <w:szCs w:val="24"/>
        </w:rPr>
        <w:t xml:space="preserve"> </w:t>
      </w:r>
      <w:proofErr w:type="spellStart"/>
      <w:r w:rsidRPr="00492AC5">
        <w:rPr>
          <w:rFonts w:ascii="Times New Roman" w:hAnsi="Times New Roman"/>
          <w:b w:val="0"/>
          <w:bCs w:val="0"/>
          <w:iCs w:val="0"/>
          <w:sz w:val="22"/>
          <w:szCs w:val="24"/>
        </w:rPr>
        <w:t>Registry</w:t>
      </w:r>
      <w:proofErr w:type="spellEnd"/>
      <w:r w:rsidRPr="00492AC5">
        <w:rPr>
          <w:rFonts w:ascii="Times New Roman" w:hAnsi="Times New Roman"/>
          <w:b w:val="0"/>
          <w:bCs w:val="0"/>
          <w:iCs w:val="0"/>
          <w:sz w:val="22"/>
          <w:szCs w:val="24"/>
        </w:rPr>
        <w:t xml:space="preserve"> Hub for Rare </w:t>
      </w:r>
      <w:proofErr w:type="spellStart"/>
      <w:r w:rsidRPr="00492AC5">
        <w:rPr>
          <w:rFonts w:ascii="Times New Roman" w:hAnsi="Times New Roman"/>
          <w:b w:val="0"/>
          <w:bCs w:val="0"/>
          <w:iCs w:val="0"/>
          <w:sz w:val="22"/>
          <w:szCs w:val="24"/>
        </w:rPr>
        <w:t>Neuromuscular</w:t>
      </w:r>
      <w:proofErr w:type="spellEnd"/>
      <w:r w:rsidRPr="00492AC5">
        <w:rPr>
          <w:rFonts w:ascii="Times New Roman" w:hAnsi="Times New Roman"/>
          <w:b w:val="0"/>
          <w:bCs w:val="0"/>
          <w:iCs w:val="0"/>
          <w:sz w:val="22"/>
          <w:szCs w:val="24"/>
        </w:rPr>
        <w:t xml:space="preserve"> </w:t>
      </w:r>
      <w:proofErr w:type="spellStart"/>
      <w:r w:rsidRPr="00492AC5">
        <w:rPr>
          <w:rFonts w:ascii="Times New Roman" w:hAnsi="Times New Roman"/>
          <w:b w:val="0"/>
          <w:bCs w:val="0"/>
          <w:iCs w:val="0"/>
          <w:sz w:val="22"/>
          <w:szCs w:val="24"/>
        </w:rPr>
        <w:t>Diseases</w:t>
      </w:r>
      <w:proofErr w:type="spellEnd"/>
      <w:r w:rsidRPr="00492AC5">
        <w:rPr>
          <w:rFonts w:ascii="Times New Roman" w:hAnsi="Times New Roman"/>
          <w:b w:val="0"/>
          <w:bCs w:val="0"/>
          <w:iCs w:val="0"/>
          <w:sz w:val="22"/>
          <w:szCs w:val="24"/>
        </w:rPr>
        <w:t xml:space="preserve"> - EURO-NMD </w:t>
      </w:r>
      <w:proofErr w:type="spellStart"/>
      <w:r w:rsidRPr="00492AC5">
        <w:rPr>
          <w:rFonts w:ascii="Times New Roman" w:hAnsi="Times New Roman"/>
          <w:b w:val="0"/>
          <w:bCs w:val="0"/>
          <w:iCs w:val="0"/>
          <w:sz w:val="22"/>
          <w:szCs w:val="24"/>
        </w:rPr>
        <w:t>Registry</w:t>
      </w:r>
      <w:proofErr w:type="spellEnd"/>
      <w:r>
        <w:rPr>
          <w:rFonts w:ascii="Times New Roman" w:hAnsi="Times New Roman"/>
          <w:b w:val="0"/>
          <w:bCs w:val="0"/>
          <w:i w:val="0"/>
          <w:iCs w:val="0"/>
          <w:sz w:val="22"/>
          <w:szCs w:val="24"/>
        </w:rPr>
        <w:t> »</w:t>
      </w:r>
      <w:r w:rsidRPr="0099620F">
        <w:rPr>
          <w:rFonts w:ascii="Times New Roman" w:hAnsi="Times New Roman"/>
          <w:b w:val="0"/>
          <w:bCs w:val="0"/>
          <w:i w:val="0"/>
          <w:iCs w:val="0"/>
          <w:sz w:val="22"/>
          <w:szCs w:val="24"/>
        </w:rPr>
        <w:t xml:space="preserve"> </w:t>
      </w:r>
      <w:r>
        <w:rPr>
          <w:rFonts w:ascii="Times New Roman" w:hAnsi="Times New Roman"/>
          <w:b w:val="0"/>
          <w:bCs w:val="0"/>
          <w:i w:val="0"/>
          <w:iCs w:val="0"/>
          <w:sz w:val="22"/>
          <w:szCs w:val="24"/>
        </w:rPr>
        <w:t>au</w:t>
      </w:r>
      <w:r w:rsidRPr="0099620F">
        <w:rPr>
          <w:rFonts w:ascii="Times New Roman" w:hAnsi="Times New Roman"/>
          <w:b w:val="0"/>
          <w:bCs w:val="0"/>
          <w:i w:val="0"/>
          <w:iCs w:val="0"/>
          <w:sz w:val="22"/>
          <w:szCs w:val="24"/>
        </w:rPr>
        <w:t xml:space="preserve"> 1er mai 2020</w:t>
      </w:r>
      <w:r>
        <w:rPr>
          <w:rFonts w:ascii="Times New Roman" w:hAnsi="Times New Roman"/>
          <w:b w:val="0"/>
          <w:bCs w:val="0"/>
          <w:i w:val="0"/>
          <w:iCs w:val="0"/>
          <w:sz w:val="22"/>
          <w:szCs w:val="24"/>
        </w:rPr>
        <w:t xml:space="preserve"> </w:t>
      </w:r>
      <w:r w:rsidRPr="0099620F">
        <w:rPr>
          <w:rFonts w:ascii="Times New Roman" w:hAnsi="Times New Roman"/>
          <w:b w:val="0"/>
          <w:bCs w:val="0"/>
          <w:i w:val="0"/>
          <w:iCs w:val="0"/>
          <w:sz w:val="22"/>
          <w:szCs w:val="24"/>
        </w:rPr>
        <w:t>(subvention n° 101055286).</w:t>
      </w:r>
    </w:p>
    <w:p w14:paraId="1B0D9EFC" w14:textId="77777777" w:rsidR="0011512E" w:rsidRDefault="0011512E" w:rsidP="0011512E">
      <w:pPr>
        <w:pStyle w:val="Titre2"/>
        <w:keepLines/>
        <w:spacing w:before="120" w:after="120" w:line="276" w:lineRule="auto"/>
        <w:ind w:left="284"/>
        <w:jc w:val="both"/>
        <w:rPr>
          <w:b w:val="0"/>
          <w:bCs w:val="0"/>
          <w:i w:val="0"/>
          <w:iCs w:val="0"/>
          <w:color w:val="ED7D31" w:themeColor="accent2"/>
          <w:sz w:val="36"/>
          <w:szCs w:val="36"/>
        </w:rPr>
      </w:pPr>
      <w:r w:rsidRPr="0099620F">
        <w:rPr>
          <w:rFonts w:ascii="Times New Roman" w:hAnsi="Times New Roman"/>
          <w:b w:val="0"/>
          <w:bCs w:val="0"/>
          <w:i w:val="0"/>
          <w:iCs w:val="0"/>
          <w:sz w:val="22"/>
          <w:szCs w:val="24"/>
        </w:rPr>
        <w:t xml:space="preserve">Le Registre EURO-NMD est le premier registre européen couvrant toutes les maladies neuromusculaires rares. Affilié à </w:t>
      </w:r>
      <w:r>
        <w:rPr>
          <w:rFonts w:ascii="Times New Roman" w:hAnsi="Times New Roman"/>
          <w:b w:val="0"/>
          <w:bCs w:val="0"/>
          <w:i w:val="0"/>
          <w:iCs w:val="0"/>
          <w:sz w:val="22"/>
          <w:szCs w:val="24"/>
        </w:rPr>
        <w:t>l’</w:t>
      </w:r>
      <w:r w:rsidRPr="0099620F">
        <w:rPr>
          <w:rFonts w:ascii="Times New Roman" w:hAnsi="Times New Roman"/>
          <w:b w:val="0"/>
          <w:bCs w:val="0"/>
          <w:i w:val="0"/>
          <w:iCs w:val="0"/>
          <w:sz w:val="22"/>
          <w:szCs w:val="24"/>
        </w:rPr>
        <w:t xml:space="preserve">ERN EURO-NMD, il fournit une plateforme interopérable et en ligne permettant la collecte standardisée des données cliniques des patients pris en charge ou suivis par les </w:t>
      </w:r>
      <w:r w:rsidRPr="003A4E70">
        <w:rPr>
          <w:rFonts w:ascii="Times New Roman" w:hAnsi="Times New Roman"/>
          <w:b w:val="0"/>
          <w:i w:val="0"/>
          <w:sz w:val="22"/>
        </w:rPr>
        <w:t>établissements de santé</w:t>
      </w:r>
      <w:r w:rsidRPr="0099620F">
        <w:rPr>
          <w:rFonts w:ascii="Times New Roman" w:hAnsi="Times New Roman"/>
          <w:sz w:val="22"/>
        </w:rPr>
        <w:t xml:space="preserve"> </w:t>
      </w:r>
      <w:r w:rsidRPr="0099620F">
        <w:rPr>
          <w:rFonts w:ascii="Times New Roman" w:hAnsi="Times New Roman"/>
          <w:b w:val="0"/>
          <w:bCs w:val="0"/>
          <w:i w:val="0"/>
          <w:iCs w:val="0"/>
          <w:sz w:val="22"/>
          <w:szCs w:val="24"/>
        </w:rPr>
        <w:t>membres et les partenaires affiliés de l’ERN EURO-NMD. Son objectif est d’améliorer la prise en charge des patients et de soutenir la recherche.</w:t>
      </w:r>
    </w:p>
    <w:p w14:paraId="7498DF7E" w14:textId="77777777" w:rsidR="0011512E" w:rsidRDefault="0011512E" w:rsidP="0011512E">
      <w:pPr>
        <w:pStyle w:val="Titre2"/>
        <w:keepLines/>
        <w:spacing w:before="120" w:after="120" w:line="276" w:lineRule="auto"/>
        <w:ind w:left="284"/>
        <w:jc w:val="both"/>
        <w:rPr>
          <w:b w:val="0"/>
          <w:bCs w:val="0"/>
          <w:i w:val="0"/>
          <w:iCs w:val="0"/>
          <w:color w:val="ED7D31" w:themeColor="accent2"/>
          <w:sz w:val="36"/>
          <w:szCs w:val="36"/>
        </w:rPr>
      </w:pPr>
      <w:r w:rsidRPr="0099620F">
        <w:rPr>
          <w:rFonts w:ascii="Times New Roman" w:hAnsi="Times New Roman"/>
          <w:b w:val="0"/>
          <w:bCs w:val="0"/>
          <w:i w:val="0"/>
          <w:iCs w:val="0"/>
          <w:sz w:val="22"/>
          <w:szCs w:val="24"/>
        </w:rPr>
        <w:t xml:space="preserve">Le registre est basé sur </w:t>
      </w:r>
      <w:proofErr w:type="spellStart"/>
      <w:r w:rsidRPr="0099620F">
        <w:rPr>
          <w:rFonts w:ascii="Times New Roman" w:hAnsi="Times New Roman"/>
          <w:b w:val="0"/>
          <w:bCs w:val="0"/>
          <w:i w:val="0"/>
          <w:iCs w:val="0"/>
          <w:sz w:val="22"/>
          <w:szCs w:val="24"/>
        </w:rPr>
        <w:t>REDCap</w:t>
      </w:r>
      <w:proofErr w:type="spellEnd"/>
      <w:r w:rsidRPr="0099620F">
        <w:rPr>
          <w:rFonts w:ascii="Times New Roman" w:hAnsi="Times New Roman"/>
          <w:b w:val="0"/>
          <w:bCs w:val="0"/>
          <w:i w:val="0"/>
          <w:iCs w:val="0"/>
          <w:sz w:val="22"/>
          <w:szCs w:val="24"/>
        </w:rPr>
        <w:t>, un système sécurisé de base de données relationnelle en ligne, et est hébergé par le Centre Médical Universitaire de Fribourg</w:t>
      </w:r>
      <w:r>
        <w:rPr>
          <w:rFonts w:ascii="Times New Roman" w:hAnsi="Times New Roman"/>
          <w:b w:val="0"/>
          <w:bCs w:val="0"/>
          <w:i w:val="0"/>
          <w:iCs w:val="0"/>
          <w:sz w:val="22"/>
          <w:szCs w:val="24"/>
        </w:rPr>
        <w:t xml:space="preserve"> en Allemagne</w:t>
      </w:r>
      <w:r w:rsidRPr="0099620F">
        <w:rPr>
          <w:rFonts w:ascii="Times New Roman" w:hAnsi="Times New Roman"/>
          <w:b w:val="0"/>
          <w:bCs w:val="0"/>
          <w:i w:val="0"/>
          <w:iCs w:val="0"/>
          <w:sz w:val="22"/>
          <w:szCs w:val="24"/>
        </w:rPr>
        <w:t xml:space="preserve">. Il fonctionne comme une base de données centralisée, où chaque centre participant </w:t>
      </w:r>
      <w:proofErr w:type="gramStart"/>
      <w:r w:rsidRPr="0099620F">
        <w:rPr>
          <w:rFonts w:ascii="Times New Roman" w:hAnsi="Times New Roman"/>
          <w:b w:val="0"/>
          <w:bCs w:val="0"/>
          <w:i w:val="0"/>
          <w:iCs w:val="0"/>
          <w:sz w:val="22"/>
          <w:szCs w:val="24"/>
        </w:rPr>
        <w:t>a</w:t>
      </w:r>
      <w:proofErr w:type="gramEnd"/>
      <w:r w:rsidRPr="0099620F">
        <w:rPr>
          <w:rFonts w:ascii="Times New Roman" w:hAnsi="Times New Roman"/>
          <w:b w:val="0"/>
          <w:bCs w:val="0"/>
          <w:i w:val="0"/>
          <w:iCs w:val="0"/>
          <w:sz w:val="22"/>
          <w:szCs w:val="24"/>
        </w:rPr>
        <w:t xml:space="preserve"> accès uniquement à ses propres données, via la création de groupes d'accès aux données.</w:t>
      </w:r>
    </w:p>
    <w:p w14:paraId="27C2DC96" w14:textId="77777777" w:rsidR="0011512E" w:rsidRPr="0099620F" w:rsidRDefault="0011512E" w:rsidP="0011512E">
      <w:pPr>
        <w:pStyle w:val="Titre2"/>
        <w:keepLines/>
        <w:spacing w:before="120" w:after="120" w:line="276" w:lineRule="auto"/>
        <w:ind w:left="284"/>
        <w:jc w:val="both"/>
        <w:rPr>
          <w:rFonts w:asciiTheme="majorHAnsi" w:eastAsiaTheme="majorEastAsia" w:hAnsiTheme="majorHAnsi" w:cstheme="majorBidi"/>
          <w:b w:val="0"/>
          <w:bCs w:val="0"/>
          <w:i w:val="0"/>
          <w:iCs w:val="0"/>
          <w:color w:val="ED7D31" w:themeColor="accent2"/>
          <w:sz w:val="36"/>
          <w:szCs w:val="36"/>
          <w:lang w:eastAsia="en-US"/>
        </w:rPr>
      </w:pPr>
      <w:r w:rsidRPr="0099620F">
        <w:rPr>
          <w:rFonts w:ascii="Times New Roman" w:hAnsi="Times New Roman"/>
          <w:b w:val="0"/>
          <w:bCs w:val="0"/>
          <w:i w:val="0"/>
          <w:iCs w:val="0"/>
          <w:sz w:val="22"/>
          <w:szCs w:val="24"/>
        </w:rPr>
        <w:t xml:space="preserve">Les tests avec les </w:t>
      </w:r>
      <w:proofErr w:type="spellStart"/>
      <w:r w:rsidRPr="0099620F">
        <w:rPr>
          <w:rFonts w:ascii="Times New Roman" w:hAnsi="Times New Roman"/>
          <w:b w:val="0"/>
          <w:bCs w:val="0"/>
          <w:i w:val="0"/>
          <w:iCs w:val="0"/>
          <w:sz w:val="22"/>
          <w:szCs w:val="24"/>
        </w:rPr>
        <w:t>HCPs</w:t>
      </w:r>
      <w:proofErr w:type="spellEnd"/>
      <w:r w:rsidRPr="0099620F">
        <w:rPr>
          <w:rFonts w:ascii="Times New Roman" w:hAnsi="Times New Roman"/>
          <w:b w:val="0"/>
          <w:bCs w:val="0"/>
          <w:i w:val="0"/>
          <w:iCs w:val="0"/>
          <w:sz w:val="22"/>
          <w:szCs w:val="24"/>
        </w:rPr>
        <w:t xml:space="preserve"> de l’ERN ont commencé en janvier 2021, et la mise en œuvre technique a été achevée en avril 2023, rendant le registre entièrement opérationnel pour la saisie de données réelles. Le registre a été mis en ligne en janvier 2024 et est actuellement en cours de déploiement dans les centres de l’ERN.</w:t>
      </w:r>
    </w:p>
    <w:p w14:paraId="79952B0C" w14:textId="77777777" w:rsidR="0011512E" w:rsidRPr="0099620F" w:rsidRDefault="0011512E" w:rsidP="0011512E">
      <w:pPr>
        <w:pStyle w:val="Titre2"/>
        <w:keepLines/>
        <w:spacing w:before="120" w:after="120" w:line="276" w:lineRule="auto"/>
        <w:jc w:val="both"/>
      </w:pPr>
      <w:r w:rsidRPr="0099620F">
        <w:t>Objectif</w:t>
      </w:r>
    </w:p>
    <w:p w14:paraId="6AA17347" w14:textId="77777777" w:rsidR="0011512E" w:rsidRPr="0099620F" w:rsidRDefault="0011512E" w:rsidP="0011512E">
      <w:pPr>
        <w:spacing w:after="120" w:line="276" w:lineRule="auto"/>
        <w:ind w:left="227"/>
        <w:jc w:val="both"/>
        <w:rPr>
          <w:sz w:val="22"/>
        </w:rPr>
      </w:pPr>
      <w:proofErr w:type="spellStart"/>
      <w:r w:rsidRPr="0099620F">
        <w:rPr>
          <w:sz w:val="22"/>
        </w:rPr>
        <w:t>Dans</w:t>
      </w:r>
      <w:proofErr w:type="spellEnd"/>
      <w:r w:rsidRPr="0099620F">
        <w:rPr>
          <w:sz w:val="22"/>
        </w:rPr>
        <w:t xml:space="preserve"> le cadre du </w:t>
      </w:r>
      <w:proofErr w:type="spellStart"/>
      <w:r w:rsidRPr="0099620F">
        <w:rPr>
          <w:sz w:val="22"/>
        </w:rPr>
        <w:t>soutien</w:t>
      </w:r>
      <w:proofErr w:type="spellEnd"/>
      <w:r w:rsidRPr="0099620F">
        <w:rPr>
          <w:sz w:val="22"/>
        </w:rPr>
        <w:t xml:space="preserve"> de la Commission </w:t>
      </w:r>
      <w:proofErr w:type="spellStart"/>
      <w:r w:rsidRPr="0099620F">
        <w:rPr>
          <w:sz w:val="22"/>
        </w:rPr>
        <w:t>Européenne</w:t>
      </w:r>
      <w:proofErr w:type="spellEnd"/>
      <w:r w:rsidRPr="0099620F">
        <w:rPr>
          <w:sz w:val="22"/>
        </w:rPr>
        <w:t xml:space="preserve"> (CE) au </w:t>
      </w:r>
      <w:proofErr w:type="spellStart"/>
      <w:r w:rsidRPr="0099620F">
        <w:rPr>
          <w:sz w:val="22"/>
        </w:rPr>
        <w:t>fonctionnement</w:t>
      </w:r>
      <w:proofErr w:type="spellEnd"/>
      <w:r w:rsidRPr="0099620F">
        <w:rPr>
          <w:sz w:val="22"/>
        </w:rPr>
        <w:t xml:space="preserve"> des </w:t>
      </w:r>
      <w:proofErr w:type="spellStart"/>
      <w:r w:rsidRPr="0099620F">
        <w:rPr>
          <w:sz w:val="22"/>
        </w:rPr>
        <w:t>registres</w:t>
      </w:r>
      <w:proofErr w:type="spellEnd"/>
      <w:r w:rsidRPr="0099620F">
        <w:rPr>
          <w:sz w:val="22"/>
        </w:rPr>
        <w:t xml:space="preserve"> des ERNs, EURO-NMD a </w:t>
      </w:r>
      <w:proofErr w:type="spellStart"/>
      <w:r w:rsidRPr="0099620F">
        <w:rPr>
          <w:sz w:val="22"/>
        </w:rPr>
        <w:t>alloué</w:t>
      </w:r>
      <w:proofErr w:type="spellEnd"/>
      <w:r w:rsidRPr="0099620F">
        <w:rPr>
          <w:sz w:val="22"/>
        </w:rPr>
        <w:t xml:space="preserve"> </w:t>
      </w:r>
      <w:proofErr w:type="spellStart"/>
      <w:r w:rsidRPr="0099620F">
        <w:rPr>
          <w:sz w:val="22"/>
        </w:rPr>
        <w:t>une</w:t>
      </w:r>
      <w:proofErr w:type="spellEnd"/>
      <w:r w:rsidRPr="0099620F">
        <w:rPr>
          <w:sz w:val="22"/>
        </w:rPr>
        <w:t xml:space="preserve"> </w:t>
      </w:r>
      <w:proofErr w:type="spellStart"/>
      <w:r w:rsidRPr="0099620F">
        <w:rPr>
          <w:sz w:val="22"/>
        </w:rPr>
        <w:t>partie</w:t>
      </w:r>
      <w:proofErr w:type="spellEnd"/>
      <w:r w:rsidRPr="0099620F">
        <w:rPr>
          <w:sz w:val="22"/>
        </w:rPr>
        <w:t xml:space="preserve"> de son budget pour lancer un </w:t>
      </w:r>
      <w:proofErr w:type="spellStart"/>
      <w:r w:rsidRPr="0099620F">
        <w:rPr>
          <w:sz w:val="22"/>
        </w:rPr>
        <w:t>projet</w:t>
      </w:r>
      <w:proofErr w:type="spellEnd"/>
      <w:r w:rsidRPr="0099620F">
        <w:rPr>
          <w:sz w:val="22"/>
        </w:rPr>
        <w:t xml:space="preserve"> </w:t>
      </w:r>
      <w:proofErr w:type="spellStart"/>
      <w:r w:rsidRPr="0099620F">
        <w:rPr>
          <w:sz w:val="22"/>
        </w:rPr>
        <w:t>pilote</w:t>
      </w:r>
      <w:proofErr w:type="spellEnd"/>
      <w:r w:rsidRPr="0099620F">
        <w:rPr>
          <w:sz w:val="22"/>
        </w:rPr>
        <w:t xml:space="preserve"> </w:t>
      </w:r>
      <w:proofErr w:type="spellStart"/>
      <w:r w:rsidRPr="0099620F">
        <w:rPr>
          <w:sz w:val="22"/>
        </w:rPr>
        <w:t>visant</w:t>
      </w:r>
      <w:proofErr w:type="spellEnd"/>
      <w:r w:rsidRPr="0099620F">
        <w:rPr>
          <w:sz w:val="22"/>
        </w:rPr>
        <w:t xml:space="preserve"> à </w:t>
      </w:r>
      <w:proofErr w:type="spellStart"/>
      <w:r w:rsidRPr="0099620F">
        <w:rPr>
          <w:sz w:val="22"/>
        </w:rPr>
        <w:t>soutenir</w:t>
      </w:r>
      <w:proofErr w:type="spellEnd"/>
      <w:r w:rsidRPr="0099620F">
        <w:rPr>
          <w:sz w:val="22"/>
        </w:rPr>
        <w:t xml:space="preserve"> les </w:t>
      </w:r>
      <w:proofErr w:type="spellStart"/>
      <w:r w:rsidRPr="003A4E70">
        <w:rPr>
          <w:sz w:val="22"/>
        </w:rPr>
        <w:t>établissements</w:t>
      </w:r>
      <w:proofErr w:type="spellEnd"/>
      <w:r w:rsidRPr="003A4E70">
        <w:rPr>
          <w:sz w:val="22"/>
          <w:lang w:val="fr-FR"/>
        </w:rPr>
        <w:t xml:space="preserve"> de santé</w:t>
      </w:r>
      <w:r w:rsidRPr="0099620F">
        <w:rPr>
          <w:sz w:val="22"/>
          <w:lang w:val="fr-FR"/>
        </w:rPr>
        <w:t xml:space="preserve"> </w:t>
      </w:r>
      <w:r>
        <w:rPr>
          <w:sz w:val="22"/>
        </w:rPr>
        <w:t xml:space="preserve">de </w:t>
      </w:r>
      <w:proofErr w:type="spellStart"/>
      <w:r>
        <w:rPr>
          <w:sz w:val="22"/>
        </w:rPr>
        <w:t>l’ERN</w:t>
      </w:r>
      <w:proofErr w:type="spellEnd"/>
      <w:r>
        <w:rPr>
          <w:sz w:val="22"/>
        </w:rPr>
        <w:t xml:space="preserve"> (HCPs)</w:t>
      </w:r>
      <w:r w:rsidRPr="003A4E70">
        <w:rPr>
          <w:sz w:val="22"/>
        </w:rPr>
        <w:t xml:space="preserve"> </w:t>
      </w:r>
      <w:r>
        <w:rPr>
          <w:sz w:val="22"/>
        </w:rPr>
        <w:t xml:space="preserve">à </w:t>
      </w:r>
      <w:proofErr w:type="spellStart"/>
      <w:r w:rsidRPr="0099620F">
        <w:rPr>
          <w:sz w:val="22"/>
        </w:rPr>
        <w:t>intégr</w:t>
      </w:r>
      <w:r>
        <w:rPr>
          <w:sz w:val="22"/>
        </w:rPr>
        <w:t>er</w:t>
      </w:r>
      <w:proofErr w:type="spellEnd"/>
      <w:r w:rsidRPr="0099620F">
        <w:rPr>
          <w:sz w:val="22"/>
        </w:rPr>
        <w:t xml:space="preserve"> </w:t>
      </w:r>
      <w:r>
        <w:rPr>
          <w:sz w:val="22"/>
        </w:rPr>
        <w:t>l</w:t>
      </w:r>
      <w:r w:rsidRPr="0099620F">
        <w:rPr>
          <w:sz w:val="22"/>
        </w:rPr>
        <w:t xml:space="preserve">es </w:t>
      </w:r>
      <w:proofErr w:type="spellStart"/>
      <w:r w:rsidRPr="0099620F">
        <w:rPr>
          <w:sz w:val="22"/>
        </w:rPr>
        <w:t>données</w:t>
      </w:r>
      <w:proofErr w:type="spellEnd"/>
      <w:r w:rsidRPr="0099620F">
        <w:rPr>
          <w:sz w:val="22"/>
        </w:rPr>
        <w:t xml:space="preserve"> des patients </w:t>
      </w:r>
      <w:proofErr w:type="spellStart"/>
      <w:r w:rsidRPr="0099620F">
        <w:rPr>
          <w:sz w:val="22"/>
        </w:rPr>
        <w:t>dans</w:t>
      </w:r>
      <w:proofErr w:type="spellEnd"/>
      <w:r w:rsidRPr="0099620F">
        <w:rPr>
          <w:sz w:val="22"/>
        </w:rPr>
        <w:t xml:space="preserve"> le </w:t>
      </w:r>
      <w:proofErr w:type="spellStart"/>
      <w:r w:rsidRPr="0099620F">
        <w:rPr>
          <w:sz w:val="22"/>
        </w:rPr>
        <w:t>registre</w:t>
      </w:r>
      <w:proofErr w:type="spellEnd"/>
      <w:r w:rsidRPr="0099620F">
        <w:rPr>
          <w:sz w:val="22"/>
        </w:rPr>
        <w:t xml:space="preserve"> EURO-NMD. Le budget total </w:t>
      </w:r>
      <w:proofErr w:type="spellStart"/>
      <w:r w:rsidRPr="0099620F">
        <w:rPr>
          <w:sz w:val="22"/>
        </w:rPr>
        <w:t>alloué</w:t>
      </w:r>
      <w:proofErr w:type="spellEnd"/>
      <w:r w:rsidRPr="0099620F">
        <w:rPr>
          <w:sz w:val="22"/>
        </w:rPr>
        <w:t xml:space="preserve"> à </w:t>
      </w:r>
      <w:proofErr w:type="spellStart"/>
      <w:r w:rsidRPr="0099620F">
        <w:rPr>
          <w:sz w:val="22"/>
        </w:rPr>
        <w:t>ce</w:t>
      </w:r>
      <w:proofErr w:type="spellEnd"/>
      <w:r w:rsidRPr="0099620F">
        <w:rPr>
          <w:sz w:val="22"/>
        </w:rPr>
        <w:t xml:space="preserve"> </w:t>
      </w:r>
      <w:proofErr w:type="spellStart"/>
      <w:r w:rsidRPr="0099620F">
        <w:rPr>
          <w:sz w:val="22"/>
        </w:rPr>
        <w:t>programme</w:t>
      </w:r>
      <w:proofErr w:type="spellEnd"/>
      <w:r w:rsidRPr="0099620F">
        <w:rPr>
          <w:sz w:val="22"/>
        </w:rPr>
        <w:t xml:space="preserve"> </w:t>
      </w:r>
      <w:proofErr w:type="spellStart"/>
      <w:r w:rsidRPr="0099620F">
        <w:rPr>
          <w:sz w:val="22"/>
        </w:rPr>
        <w:t>pilote</w:t>
      </w:r>
      <w:proofErr w:type="spellEnd"/>
      <w:r w:rsidRPr="0099620F">
        <w:rPr>
          <w:sz w:val="22"/>
        </w:rPr>
        <w:t xml:space="preserve"> de </w:t>
      </w:r>
      <w:proofErr w:type="spellStart"/>
      <w:r w:rsidRPr="0099620F">
        <w:rPr>
          <w:sz w:val="22"/>
        </w:rPr>
        <w:t>remboursement</w:t>
      </w:r>
      <w:proofErr w:type="spellEnd"/>
      <w:r w:rsidRPr="0099620F">
        <w:rPr>
          <w:sz w:val="22"/>
        </w:rPr>
        <w:t xml:space="preserve"> </w:t>
      </w:r>
      <w:r>
        <w:rPr>
          <w:sz w:val="22"/>
        </w:rPr>
        <w:t xml:space="preserve">des </w:t>
      </w:r>
      <w:proofErr w:type="spellStart"/>
      <w:r>
        <w:rPr>
          <w:sz w:val="22"/>
        </w:rPr>
        <w:t>données</w:t>
      </w:r>
      <w:proofErr w:type="spellEnd"/>
      <w:r>
        <w:rPr>
          <w:sz w:val="22"/>
        </w:rPr>
        <w:t xml:space="preserve"> </w:t>
      </w:r>
      <w:proofErr w:type="spellStart"/>
      <w:r>
        <w:rPr>
          <w:sz w:val="22"/>
        </w:rPr>
        <w:t>est</w:t>
      </w:r>
      <w:proofErr w:type="spellEnd"/>
      <w:r>
        <w:rPr>
          <w:sz w:val="22"/>
        </w:rPr>
        <w:t xml:space="preserve"> de 123 000 €.</w:t>
      </w:r>
    </w:p>
    <w:p w14:paraId="4ED057D0" w14:textId="77777777" w:rsidR="0011512E" w:rsidRPr="0099620F" w:rsidRDefault="0011512E" w:rsidP="0011512E">
      <w:pPr>
        <w:spacing w:after="120" w:line="276" w:lineRule="auto"/>
        <w:ind w:left="227"/>
        <w:jc w:val="both"/>
        <w:rPr>
          <w:sz w:val="22"/>
        </w:rPr>
      </w:pPr>
      <w:r w:rsidRPr="0099620F">
        <w:rPr>
          <w:sz w:val="22"/>
        </w:rPr>
        <w:t xml:space="preserve">Le </w:t>
      </w:r>
      <w:proofErr w:type="spellStart"/>
      <w:r w:rsidRPr="0099620F">
        <w:rPr>
          <w:sz w:val="22"/>
        </w:rPr>
        <w:t>Programme</w:t>
      </w:r>
      <w:proofErr w:type="spellEnd"/>
      <w:r w:rsidRPr="0099620F">
        <w:rPr>
          <w:sz w:val="22"/>
        </w:rPr>
        <w:t xml:space="preserve"> </w:t>
      </w:r>
      <w:proofErr w:type="spellStart"/>
      <w:r w:rsidRPr="0099620F">
        <w:rPr>
          <w:sz w:val="22"/>
        </w:rPr>
        <w:t>Pilote</w:t>
      </w:r>
      <w:proofErr w:type="spellEnd"/>
      <w:r w:rsidRPr="0099620F">
        <w:rPr>
          <w:sz w:val="22"/>
        </w:rPr>
        <w:t xml:space="preserve"> de </w:t>
      </w:r>
      <w:proofErr w:type="spellStart"/>
      <w:r w:rsidRPr="0099620F">
        <w:rPr>
          <w:sz w:val="22"/>
        </w:rPr>
        <w:t>Remboursement</w:t>
      </w:r>
      <w:proofErr w:type="spellEnd"/>
      <w:r w:rsidRPr="0099620F">
        <w:rPr>
          <w:sz w:val="22"/>
        </w:rPr>
        <w:t xml:space="preserve"> </w:t>
      </w:r>
      <w:r>
        <w:rPr>
          <w:sz w:val="22"/>
        </w:rPr>
        <w:t xml:space="preserve">des </w:t>
      </w:r>
      <w:proofErr w:type="spellStart"/>
      <w:r>
        <w:rPr>
          <w:sz w:val="22"/>
        </w:rPr>
        <w:t>données</w:t>
      </w:r>
      <w:proofErr w:type="spellEnd"/>
      <w:r>
        <w:rPr>
          <w:sz w:val="22"/>
        </w:rPr>
        <w:t xml:space="preserve"> </w:t>
      </w:r>
      <w:r w:rsidRPr="0099620F">
        <w:rPr>
          <w:sz w:val="22"/>
        </w:rPr>
        <w:t xml:space="preserve">du </w:t>
      </w:r>
      <w:proofErr w:type="spellStart"/>
      <w:r w:rsidRPr="0099620F">
        <w:rPr>
          <w:sz w:val="22"/>
        </w:rPr>
        <w:t>Registre</w:t>
      </w:r>
      <w:proofErr w:type="spellEnd"/>
      <w:r w:rsidRPr="0099620F">
        <w:rPr>
          <w:sz w:val="22"/>
        </w:rPr>
        <w:t xml:space="preserve"> EURO-NMD fait </w:t>
      </w:r>
      <w:proofErr w:type="spellStart"/>
      <w:r w:rsidRPr="0099620F">
        <w:rPr>
          <w:sz w:val="22"/>
        </w:rPr>
        <w:t>partie</w:t>
      </w:r>
      <w:proofErr w:type="spellEnd"/>
      <w:r w:rsidRPr="0099620F">
        <w:rPr>
          <w:sz w:val="22"/>
        </w:rPr>
        <w:t xml:space="preserve"> du </w:t>
      </w:r>
      <w:r>
        <w:rPr>
          <w:sz w:val="22"/>
        </w:rPr>
        <w:t>Work Package</w:t>
      </w:r>
      <w:r w:rsidRPr="0099620F">
        <w:rPr>
          <w:sz w:val="22"/>
        </w:rPr>
        <w:t xml:space="preserve"> 5 - </w:t>
      </w:r>
      <w:r w:rsidRPr="0045594C">
        <w:rPr>
          <w:i/>
          <w:sz w:val="22"/>
        </w:rPr>
        <w:t>Registries, data management and analysis</w:t>
      </w:r>
      <w:r w:rsidRPr="0099620F">
        <w:rPr>
          <w:sz w:val="22"/>
        </w:rPr>
        <w:t xml:space="preserve">, </w:t>
      </w:r>
      <w:r w:rsidRPr="003A4E70">
        <w:rPr>
          <w:sz w:val="22"/>
        </w:rPr>
        <w:t xml:space="preserve">et plus </w:t>
      </w:r>
      <w:proofErr w:type="spellStart"/>
      <w:r w:rsidRPr="003A4E70">
        <w:rPr>
          <w:sz w:val="22"/>
        </w:rPr>
        <w:t>précisément</w:t>
      </w:r>
      <w:proofErr w:type="spellEnd"/>
      <w:r w:rsidRPr="003A4E70">
        <w:rPr>
          <w:sz w:val="22"/>
        </w:rPr>
        <w:t xml:space="preserve"> de </w:t>
      </w:r>
      <w:r>
        <w:rPr>
          <w:sz w:val="22"/>
        </w:rPr>
        <w:t xml:space="preserve">la </w:t>
      </w:r>
      <w:proofErr w:type="spellStart"/>
      <w:r w:rsidRPr="0099620F">
        <w:rPr>
          <w:sz w:val="22"/>
        </w:rPr>
        <w:t>tâche</w:t>
      </w:r>
      <w:proofErr w:type="spellEnd"/>
      <w:r w:rsidRPr="0099620F">
        <w:rPr>
          <w:sz w:val="22"/>
        </w:rPr>
        <w:t xml:space="preserve"> 5.4 (</w:t>
      </w:r>
      <w:r w:rsidRPr="003A4E70">
        <w:rPr>
          <w:i/>
          <w:sz w:val="22"/>
        </w:rPr>
        <w:t>Data entry, management and support services</w:t>
      </w:r>
      <w:r w:rsidRPr="0099620F">
        <w:rPr>
          <w:sz w:val="22"/>
        </w:rPr>
        <w:t xml:space="preserve">), </w:t>
      </w:r>
      <w:proofErr w:type="spellStart"/>
      <w:r w:rsidRPr="0099620F">
        <w:rPr>
          <w:sz w:val="22"/>
        </w:rPr>
        <w:t>dans</w:t>
      </w:r>
      <w:proofErr w:type="spellEnd"/>
      <w:r w:rsidRPr="0099620F">
        <w:rPr>
          <w:sz w:val="22"/>
        </w:rPr>
        <w:t xml:space="preserve"> le cadre de la subvention </w:t>
      </w:r>
      <w:proofErr w:type="spellStart"/>
      <w:r w:rsidRPr="0099620F">
        <w:rPr>
          <w:sz w:val="22"/>
        </w:rPr>
        <w:t>actuelle</w:t>
      </w:r>
      <w:proofErr w:type="spellEnd"/>
      <w:r w:rsidRPr="0099620F">
        <w:rPr>
          <w:sz w:val="22"/>
        </w:rPr>
        <w:t xml:space="preserve"> ERN EURO-NMD 23-27 (subvention n° 1001156434), </w:t>
      </w:r>
      <w:proofErr w:type="spellStart"/>
      <w:r w:rsidRPr="0099620F">
        <w:rPr>
          <w:sz w:val="22"/>
        </w:rPr>
        <w:t>couvrant</w:t>
      </w:r>
      <w:proofErr w:type="spellEnd"/>
      <w:r w:rsidRPr="0099620F">
        <w:rPr>
          <w:sz w:val="22"/>
        </w:rPr>
        <w:t xml:space="preserve"> la </w:t>
      </w:r>
      <w:proofErr w:type="spellStart"/>
      <w:r w:rsidRPr="0099620F">
        <w:rPr>
          <w:sz w:val="22"/>
        </w:rPr>
        <w:t>période</w:t>
      </w:r>
      <w:proofErr w:type="spellEnd"/>
      <w:r w:rsidRPr="0099620F">
        <w:rPr>
          <w:sz w:val="22"/>
        </w:rPr>
        <w:t xml:space="preserve"> du 1er </w:t>
      </w:r>
      <w:proofErr w:type="spellStart"/>
      <w:r w:rsidRPr="0099620F">
        <w:rPr>
          <w:sz w:val="22"/>
        </w:rPr>
        <w:t>octobre</w:t>
      </w:r>
      <w:proofErr w:type="spellEnd"/>
      <w:r w:rsidRPr="0099620F">
        <w:rPr>
          <w:sz w:val="22"/>
        </w:rPr>
        <w:t xml:space="preserve"> 2023 </w:t>
      </w:r>
      <w:r>
        <w:rPr>
          <w:sz w:val="22"/>
        </w:rPr>
        <w:t xml:space="preserve">au 30 </w:t>
      </w:r>
      <w:proofErr w:type="spellStart"/>
      <w:r>
        <w:rPr>
          <w:sz w:val="22"/>
        </w:rPr>
        <w:t>septembre</w:t>
      </w:r>
      <w:proofErr w:type="spellEnd"/>
      <w:r>
        <w:rPr>
          <w:sz w:val="22"/>
        </w:rPr>
        <w:t xml:space="preserve"> 2027.</w:t>
      </w:r>
    </w:p>
    <w:p w14:paraId="29C5AB6B" w14:textId="77777777" w:rsidR="0011512E" w:rsidRPr="0099620F" w:rsidRDefault="0011512E" w:rsidP="0011512E">
      <w:pPr>
        <w:spacing w:after="120" w:line="276" w:lineRule="auto"/>
        <w:ind w:left="227"/>
        <w:jc w:val="both"/>
        <w:rPr>
          <w:sz w:val="22"/>
        </w:rPr>
      </w:pPr>
      <w:r w:rsidRPr="0099620F">
        <w:rPr>
          <w:sz w:val="22"/>
        </w:rPr>
        <w:t xml:space="preserve">Ce </w:t>
      </w:r>
      <w:proofErr w:type="spellStart"/>
      <w:r w:rsidRPr="0099620F">
        <w:rPr>
          <w:sz w:val="22"/>
        </w:rPr>
        <w:t>programme</w:t>
      </w:r>
      <w:proofErr w:type="spellEnd"/>
      <w:r w:rsidRPr="0099620F">
        <w:rPr>
          <w:sz w:val="22"/>
        </w:rPr>
        <w:t xml:space="preserve"> </w:t>
      </w:r>
      <w:proofErr w:type="spellStart"/>
      <w:r w:rsidRPr="0099620F">
        <w:rPr>
          <w:sz w:val="22"/>
        </w:rPr>
        <w:t>est</w:t>
      </w:r>
      <w:proofErr w:type="spellEnd"/>
      <w:r w:rsidRPr="0099620F">
        <w:rPr>
          <w:sz w:val="22"/>
        </w:rPr>
        <w:t xml:space="preserve"> </w:t>
      </w:r>
      <w:proofErr w:type="spellStart"/>
      <w:r w:rsidRPr="0099620F">
        <w:rPr>
          <w:sz w:val="22"/>
        </w:rPr>
        <w:t>étroitement</w:t>
      </w:r>
      <w:proofErr w:type="spellEnd"/>
      <w:r w:rsidRPr="0099620F">
        <w:rPr>
          <w:sz w:val="22"/>
        </w:rPr>
        <w:t xml:space="preserve"> </w:t>
      </w:r>
      <w:proofErr w:type="spellStart"/>
      <w:r w:rsidRPr="0099620F">
        <w:rPr>
          <w:sz w:val="22"/>
        </w:rPr>
        <w:t>lié</w:t>
      </w:r>
      <w:proofErr w:type="spellEnd"/>
      <w:r w:rsidRPr="0099620F">
        <w:rPr>
          <w:sz w:val="22"/>
        </w:rPr>
        <w:t xml:space="preserve"> à la </w:t>
      </w:r>
      <w:proofErr w:type="spellStart"/>
      <w:r w:rsidRPr="0099620F">
        <w:rPr>
          <w:sz w:val="22"/>
        </w:rPr>
        <w:t>tâche</w:t>
      </w:r>
      <w:proofErr w:type="spellEnd"/>
      <w:r w:rsidRPr="0099620F">
        <w:rPr>
          <w:sz w:val="22"/>
        </w:rPr>
        <w:t xml:space="preserve"> 5.3 - </w:t>
      </w:r>
      <w:r w:rsidRPr="003A4E70">
        <w:rPr>
          <w:i/>
          <w:sz w:val="22"/>
        </w:rPr>
        <w:t xml:space="preserve">Onboarding of HCPs to </w:t>
      </w:r>
      <w:r>
        <w:rPr>
          <w:i/>
          <w:sz w:val="22"/>
        </w:rPr>
        <w:t xml:space="preserve">the </w:t>
      </w:r>
      <w:r w:rsidRPr="003A4E70">
        <w:rPr>
          <w:i/>
          <w:sz w:val="22"/>
        </w:rPr>
        <w:t>Registry</w:t>
      </w:r>
      <w:r w:rsidRPr="0099620F">
        <w:rPr>
          <w:sz w:val="22"/>
        </w:rPr>
        <w:t xml:space="preserve">, qui se </w:t>
      </w:r>
      <w:proofErr w:type="spellStart"/>
      <w:r w:rsidRPr="0099620F">
        <w:rPr>
          <w:sz w:val="22"/>
        </w:rPr>
        <w:t>concentre</w:t>
      </w:r>
      <w:proofErr w:type="spellEnd"/>
      <w:r w:rsidRPr="0099620F">
        <w:rPr>
          <w:sz w:val="22"/>
        </w:rPr>
        <w:t xml:space="preserve"> sur </w:t>
      </w:r>
      <w:proofErr w:type="spellStart"/>
      <w:r w:rsidRPr="0099620F">
        <w:rPr>
          <w:sz w:val="22"/>
        </w:rPr>
        <w:t>l’établissement</w:t>
      </w:r>
      <w:proofErr w:type="spellEnd"/>
      <w:r w:rsidRPr="0099620F">
        <w:rPr>
          <w:sz w:val="22"/>
        </w:rPr>
        <w:t xml:space="preserve"> des </w:t>
      </w:r>
      <w:proofErr w:type="spellStart"/>
      <w:r w:rsidRPr="0099620F">
        <w:rPr>
          <w:sz w:val="22"/>
        </w:rPr>
        <w:t>processus</w:t>
      </w:r>
      <w:proofErr w:type="spellEnd"/>
      <w:r w:rsidRPr="0099620F">
        <w:rPr>
          <w:sz w:val="22"/>
        </w:rPr>
        <w:t xml:space="preserve"> </w:t>
      </w:r>
      <w:proofErr w:type="spellStart"/>
      <w:r w:rsidRPr="0099620F">
        <w:rPr>
          <w:sz w:val="22"/>
        </w:rPr>
        <w:t>nécessaires</w:t>
      </w:r>
      <w:proofErr w:type="spellEnd"/>
      <w:r w:rsidRPr="0099620F">
        <w:rPr>
          <w:sz w:val="22"/>
        </w:rPr>
        <w:t xml:space="preserve"> pour </w:t>
      </w:r>
      <w:proofErr w:type="spellStart"/>
      <w:r w:rsidRPr="0099620F">
        <w:rPr>
          <w:sz w:val="22"/>
        </w:rPr>
        <w:t>faciliter</w:t>
      </w:r>
      <w:proofErr w:type="spellEnd"/>
      <w:r w:rsidRPr="0099620F">
        <w:rPr>
          <w:sz w:val="22"/>
        </w:rPr>
        <w:t xml:space="preserve"> </w:t>
      </w:r>
      <w:proofErr w:type="spellStart"/>
      <w:r w:rsidRPr="0099620F">
        <w:rPr>
          <w:sz w:val="22"/>
        </w:rPr>
        <w:t>l’intégration</w:t>
      </w:r>
      <w:proofErr w:type="spellEnd"/>
      <w:r w:rsidRPr="0099620F">
        <w:rPr>
          <w:sz w:val="22"/>
        </w:rPr>
        <w:t xml:space="preserve"> des HCPs et </w:t>
      </w:r>
      <w:proofErr w:type="spellStart"/>
      <w:r w:rsidRPr="0099620F">
        <w:rPr>
          <w:sz w:val="22"/>
        </w:rPr>
        <w:t>leur</w:t>
      </w:r>
      <w:proofErr w:type="spellEnd"/>
      <w:r w:rsidRPr="0099620F">
        <w:rPr>
          <w:sz w:val="22"/>
        </w:rPr>
        <w:t xml:space="preserve"> </w:t>
      </w:r>
      <w:proofErr w:type="spellStart"/>
      <w:r w:rsidRPr="0099620F">
        <w:rPr>
          <w:sz w:val="22"/>
        </w:rPr>
        <w:t>permettre</w:t>
      </w:r>
      <w:proofErr w:type="spellEnd"/>
      <w:r w:rsidRPr="0099620F">
        <w:rPr>
          <w:sz w:val="22"/>
        </w:rPr>
        <w:t xml:space="preserve"> de commencer à </w:t>
      </w:r>
      <w:proofErr w:type="spellStart"/>
      <w:r w:rsidRPr="0099620F">
        <w:rPr>
          <w:sz w:val="22"/>
        </w:rPr>
        <w:t>contribuer</w:t>
      </w:r>
      <w:proofErr w:type="spellEnd"/>
      <w:r>
        <w:rPr>
          <w:sz w:val="22"/>
        </w:rPr>
        <w:t xml:space="preserve"> aux </w:t>
      </w:r>
      <w:proofErr w:type="spellStart"/>
      <w:r>
        <w:rPr>
          <w:sz w:val="22"/>
        </w:rPr>
        <w:t>données</w:t>
      </w:r>
      <w:proofErr w:type="spellEnd"/>
      <w:r>
        <w:rPr>
          <w:sz w:val="22"/>
        </w:rPr>
        <w:t xml:space="preserve"> des patients </w:t>
      </w:r>
      <w:proofErr w:type="spellStart"/>
      <w:r>
        <w:rPr>
          <w:sz w:val="22"/>
        </w:rPr>
        <w:t>dans</w:t>
      </w:r>
      <w:proofErr w:type="spellEnd"/>
      <w:r>
        <w:rPr>
          <w:sz w:val="22"/>
        </w:rPr>
        <w:t xml:space="preserve"> le </w:t>
      </w:r>
      <w:proofErr w:type="spellStart"/>
      <w:r>
        <w:rPr>
          <w:sz w:val="22"/>
        </w:rPr>
        <w:t>registre</w:t>
      </w:r>
      <w:proofErr w:type="spellEnd"/>
      <w:r>
        <w:rPr>
          <w:sz w:val="22"/>
        </w:rPr>
        <w:t>.</w:t>
      </w:r>
    </w:p>
    <w:p w14:paraId="1F4DEE15" w14:textId="77777777" w:rsidR="0011512E" w:rsidRPr="0099620F" w:rsidRDefault="0011512E" w:rsidP="0011512E">
      <w:pPr>
        <w:spacing w:after="120" w:line="276" w:lineRule="auto"/>
        <w:ind w:left="227"/>
        <w:jc w:val="both"/>
        <w:rPr>
          <w:rFonts w:ascii="Corbel" w:hAnsi="Corbel"/>
          <w:sz w:val="22"/>
          <w:lang w:val="fr-FR"/>
        </w:rPr>
      </w:pPr>
      <w:r w:rsidRPr="0099620F">
        <w:rPr>
          <w:sz w:val="22"/>
        </w:rPr>
        <w:t xml:space="preserve">Ce document </w:t>
      </w:r>
      <w:proofErr w:type="spellStart"/>
      <w:r w:rsidRPr="0099620F">
        <w:rPr>
          <w:sz w:val="22"/>
        </w:rPr>
        <w:t>décrit</w:t>
      </w:r>
      <w:proofErr w:type="spellEnd"/>
      <w:r w:rsidRPr="0099620F">
        <w:rPr>
          <w:sz w:val="22"/>
        </w:rPr>
        <w:t xml:space="preserve"> le </w:t>
      </w:r>
      <w:proofErr w:type="spellStart"/>
      <w:r w:rsidRPr="0099620F">
        <w:rPr>
          <w:sz w:val="22"/>
        </w:rPr>
        <w:t>processus</w:t>
      </w:r>
      <w:proofErr w:type="spellEnd"/>
      <w:r w:rsidRPr="0099620F">
        <w:rPr>
          <w:sz w:val="22"/>
        </w:rPr>
        <w:t xml:space="preserve"> de </w:t>
      </w:r>
      <w:proofErr w:type="spellStart"/>
      <w:r w:rsidRPr="0099620F">
        <w:rPr>
          <w:sz w:val="22"/>
        </w:rPr>
        <w:t>remboursement</w:t>
      </w:r>
      <w:proofErr w:type="spellEnd"/>
      <w:r w:rsidRPr="0099620F">
        <w:rPr>
          <w:sz w:val="22"/>
        </w:rPr>
        <w:t xml:space="preserve"> des HCPs de </w:t>
      </w:r>
      <w:proofErr w:type="spellStart"/>
      <w:r w:rsidRPr="0099620F">
        <w:rPr>
          <w:sz w:val="22"/>
        </w:rPr>
        <w:t>l’ERN</w:t>
      </w:r>
      <w:proofErr w:type="spellEnd"/>
      <w:r w:rsidRPr="0099620F">
        <w:rPr>
          <w:sz w:val="22"/>
        </w:rPr>
        <w:t xml:space="preserve"> EURO-NMD </w:t>
      </w:r>
      <w:proofErr w:type="spellStart"/>
      <w:r w:rsidRPr="0099620F">
        <w:rPr>
          <w:sz w:val="22"/>
        </w:rPr>
        <w:t>dans</w:t>
      </w:r>
      <w:proofErr w:type="spellEnd"/>
      <w:r w:rsidRPr="0099620F">
        <w:rPr>
          <w:sz w:val="22"/>
        </w:rPr>
        <w:t xml:space="preserve"> le cadre de </w:t>
      </w:r>
      <w:proofErr w:type="spellStart"/>
      <w:r w:rsidRPr="0099620F">
        <w:rPr>
          <w:sz w:val="22"/>
        </w:rPr>
        <w:t>ce</w:t>
      </w:r>
      <w:proofErr w:type="spellEnd"/>
      <w:r w:rsidRPr="0099620F">
        <w:rPr>
          <w:sz w:val="22"/>
        </w:rPr>
        <w:t xml:space="preserve"> </w:t>
      </w:r>
      <w:proofErr w:type="spellStart"/>
      <w:r w:rsidRPr="0099620F">
        <w:rPr>
          <w:sz w:val="22"/>
        </w:rPr>
        <w:t>programme</w:t>
      </w:r>
      <w:proofErr w:type="spellEnd"/>
      <w:r w:rsidRPr="0099620F">
        <w:rPr>
          <w:sz w:val="22"/>
        </w:rPr>
        <w:t xml:space="preserve"> </w:t>
      </w:r>
      <w:proofErr w:type="spellStart"/>
      <w:r w:rsidRPr="0099620F">
        <w:rPr>
          <w:sz w:val="22"/>
        </w:rPr>
        <w:t>pilote</w:t>
      </w:r>
      <w:proofErr w:type="spellEnd"/>
      <w:r w:rsidRPr="0099620F">
        <w:rPr>
          <w:sz w:val="22"/>
        </w:rPr>
        <w:t>.</w:t>
      </w:r>
    </w:p>
    <w:p w14:paraId="0BB356AD" w14:textId="77777777" w:rsidR="0011512E" w:rsidRPr="0099620F" w:rsidRDefault="0011512E" w:rsidP="0011512E">
      <w:pPr>
        <w:pStyle w:val="Titre2"/>
        <w:keepLines/>
        <w:spacing w:before="120" w:after="120" w:line="276" w:lineRule="auto"/>
        <w:jc w:val="both"/>
      </w:pPr>
      <w:r w:rsidRPr="0099620F">
        <w:lastRenderedPageBreak/>
        <w:t xml:space="preserve">Eligibilité </w:t>
      </w:r>
    </w:p>
    <w:p w14:paraId="7A10E36A" w14:textId="77777777" w:rsidR="0011512E" w:rsidRPr="00293CC0" w:rsidRDefault="0011512E" w:rsidP="0011512E">
      <w:pPr>
        <w:pStyle w:val="Paragraphedeliste"/>
        <w:numPr>
          <w:ilvl w:val="0"/>
          <w:numId w:val="43"/>
        </w:numPr>
        <w:spacing w:before="100" w:after="120" w:line="276" w:lineRule="auto"/>
        <w:jc w:val="both"/>
        <w:rPr>
          <w:sz w:val="22"/>
          <w:szCs w:val="22"/>
        </w:rPr>
      </w:pPr>
      <w:r w:rsidRPr="00293CC0">
        <w:rPr>
          <w:sz w:val="22"/>
          <w:szCs w:val="22"/>
          <w:lang w:val="fr-FR"/>
        </w:rPr>
        <w:t xml:space="preserve">Chaque </w:t>
      </w:r>
      <w:r w:rsidRPr="00293CC0">
        <w:rPr>
          <w:sz w:val="22"/>
          <w:szCs w:val="22"/>
        </w:rPr>
        <w:t xml:space="preserve">HCP </w:t>
      </w:r>
      <w:r w:rsidRPr="00293CC0">
        <w:rPr>
          <w:sz w:val="22"/>
          <w:szCs w:val="22"/>
          <w:lang w:val="fr-FR"/>
        </w:rPr>
        <w:t>membre ou affilié de l’ERN EURO-NMD a droit à une compensation financière de 1 500 € pour l’i</w:t>
      </w:r>
      <w:proofErr w:type="spellStart"/>
      <w:r w:rsidRPr="00293CC0">
        <w:rPr>
          <w:sz w:val="22"/>
          <w:szCs w:val="22"/>
        </w:rPr>
        <w:t>nclusion</w:t>
      </w:r>
      <w:proofErr w:type="spellEnd"/>
      <w:r w:rsidRPr="00293CC0">
        <w:rPr>
          <w:sz w:val="22"/>
          <w:szCs w:val="22"/>
        </w:rPr>
        <w:t xml:space="preserve"> </w:t>
      </w:r>
      <w:r w:rsidRPr="00293CC0">
        <w:rPr>
          <w:sz w:val="22"/>
          <w:szCs w:val="22"/>
          <w:lang w:val="fr-FR"/>
        </w:rPr>
        <w:t>des 100 premiers patients dans le Registre EURO-NMD</w:t>
      </w:r>
      <w:r w:rsidRPr="00293CC0">
        <w:rPr>
          <w:sz w:val="22"/>
          <w:szCs w:val="22"/>
        </w:rPr>
        <w:t xml:space="preserve">, et </w:t>
      </w:r>
      <w:proofErr w:type="spellStart"/>
      <w:r w:rsidRPr="00293CC0">
        <w:rPr>
          <w:sz w:val="22"/>
          <w:szCs w:val="22"/>
        </w:rPr>
        <w:t>ce</w:t>
      </w:r>
      <w:proofErr w:type="spellEnd"/>
      <w:r w:rsidRPr="00293CC0">
        <w:rPr>
          <w:sz w:val="22"/>
          <w:szCs w:val="22"/>
        </w:rPr>
        <w:t xml:space="preserve">, </w:t>
      </w:r>
      <w:proofErr w:type="spellStart"/>
      <w:r w:rsidRPr="00293CC0">
        <w:rPr>
          <w:sz w:val="22"/>
          <w:szCs w:val="22"/>
        </w:rPr>
        <w:t>uniquement</w:t>
      </w:r>
      <w:proofErr w:type="spellEnd"/>
      <w:r w:rsidRPr="00293CC0">
        <w:rPr>
          <w:sz w:val="22"/>
          <w:szCs w:val="22"/>
        </w:rPr>
        <w:t xml:space="preserve"> : </w:t>
      </w:r>
    </w:p>
    <w:p w14:paraId="74F15F07" w14:textId="77777777" w:rsidR="0011512E" w:rsidRPr="00293CC0" w:rsidRDefault="0011512E" w:rsidP="0011512E">
      <w:pPr>
        <w:pStyle w:val="Paragraphedeliste"/>
        <w:numPr>
          <w:ilvl w:val="1"/>
          <w:numId w:val="43"/>
        </w:numPr>
        <w:spacing w:before="100" w:after="120" w:line="276" w:lineRule="auto"/>
        <w:jc w:val="both"/>
        <w:rPr>
          <w:b/>
          <w:sz w:val="22"/>
          <w:szCs w:val="22"/>
        </w:rPr>
      </w:pPr>
      <w:proofErr w:type="spellStart"/>
      <w:r w:rsidRPr="00293CC0">
        <w:rPr>
          <w:b/>
          <w:sz w:val="22"/>
          <w:szCs w:val="22"/>
        </w:rPr>
        <w:t>Une</w:t>
      </w:r>
      <w:proofErr w:type="spellEnd"/>
      <w:r w:rsidRPr="00293CC0">
        <w:rPr>
          <w:b/>
          <w:sz w:val="22"/>
          <w:szCs w:val="22"/>
        </w:rPr>
        <w:t xml:space="preserve"> </w:t>
      </w:r>
      <w:proofErr w:type="spellStart"/>
      <w:r w:rsidRPr="00293CC0">
        <w:rPr>
          <w:b/>
          <w:sz w:val="22"/>
          <w:szCs w:val="22"/>
        </w:rPr>
        <w:t>fois</w:t>
      </w:r>
      <w:proofErr w:type="spellEnd"/>
      <w:r w:rsidRPr="00293CC0">
        <w:rPr>
          <w:b/>
          <w:sz w:val="22"/>
          <w:szCs w:val="22"/>
        </w:rPr>
        <w:t xml:space="preserve"> que les 100 </w:t>
      </w:r>
      <w:proofErr w:type="gramStart"/>
      <w:r w:rsidRPr="00293CC0">
        <w:rPr>
          <w:b/>
          <w:sz w:val="22"/>
          <w:szCs w:val="22"/>
        </w:rPr>
        <w:t>premiers</w:t>
      </w:r>
      <w:proofErr w:type="gramEnd"/>
      <w:r w:rsidRPr="00293CC0">
        <w:rPr>
          <w:b/>
          <w:sz w:val="22"/>
          <w:szCs w:val="22"/>
        </w:rPr>
        <w:t xml:space="preserve"> patients </w:t>
      </w:r>
      <w:proofErr w:type="spellStart"/>
      <w:r w:rsidRPr="00293CC0">
        <w:rPr>
          <w:b/>
          <w:sz w:val="22"/>
          <w:szCs w:val="22"/>
        </w:rPr>
        <w:t>ont</w:t>
      </w:r>
      <w:proofErr w:type="spellEnd"/>
      <w:r w:rsidRPr="00293CC0">
        <w:rPr>
          <w:b/>
          <w:sz w:val="22"/>
          <w:szCs w:val="22"/>
        </w:rPr>
        <w:t xml:space="preserve"> </w:t>
      </w:r>
      <w:proofErr w:type="spellStart"/>
      <w:r w:rsidRPr="00293CC0">
        <w:rPr>
          <w:b/>
          <w:sz w:val="22"/>
          <w:szCs w:val="22"/>
        </w:rPr>
        <w:t>été</w:t>
      </w:r>
      <w:proofErr w:type="spellEnd"/>
      <w:r w:rsidRPr="00293CC0">
        <w:rPr>
          <w:b/>
          <w:sz w:val="22"/>
          <w:szCs w:val="22"/>
        </w:rPr>
        <w:t xml:space="preserve"> </w:t>
      </w:r>
      <w:proofErr w:type="spellStart"/>
      <w:r w:rsidRPr="00293CC0">
        <w:rPr>
          <w:b/>
          <w:sz w:val="22"/>
          <w:szCs w:val="22"/>
        </w:rPr>
        <w:t>enregistrés</w:t>
      </w:r>
      <w:proofErr w:type="spellEnd"/>
      <w:r w:rsidRPr="00293CC0">
        <w:rPr>
          <w:b/>
          <w:sz w:val="22"/>
          <w:szCs w:val="22"/>
        </w:rPr>
        <w:t xml:space="preserve"> </w:t>
      </w:r>
      <w:proofErr w:type="spellStart"/>
      <w:r w:rsidRPr="00293CC0">
        <w:rPr>
          <w:b/>
          <w:sz w:val="22"/>
          <w:szCs w:val="22"/>
        </w:rPr>
        <w:t>dans</w:t>
      </w:r>
      <w:proofErr w:type="spellEnd"/>
      <w:r w:rsidRPr="00293CC0">
        <w:rPr>
          <w:b/>
          <w:sz w:val="22"/>
          <w:szCs w:val="22"/>
        </w:rPr>
        <w:t xml:space="preserve"> le </w:t>
      </w:r>
      <w:proofErr w:type="spellStart"/>
      <w:r w:rsidRPr="00293CC0">
        <w:rPr>
          <w:b/>
          <w:sz w:val="22"/>
          <w:szCs w:val="22"/>
        </w:rPr>
        <w:t>registre</w:t>
      </w:r>
      <w:proofErr w:type="spellEnd"/>
      <w:r w:rsidRPr="00293CC0">
        <w:rPr>
          <w:b/>
          <w:sz w:val="22"/>
          <w:szCs w:val="22"/>
          <w:lang w:val="fr-FR"/>
        </w:rPr>
        <w:t>.</w:t>
      </w:r>
    </w:p>
    <w:p w14:paraId="6AD783C1" w14:textId="77777777" w:rsidR="0011512E" w:rsidRPr="00293CC0" w:rsidRDefault="0011512E" w:rsidP="0011512E">
      <w:pPr>
        <w:pStyle w:val="Paragraphedeliste"/>
        <w:numPr>
          <w:ilvl w:val="1"/>
          <w:numId w:val="43"/>
        </w:numPr>
        <w:spacing w:before="100" w:after="120" w:line="276" w:lineRule="auto"/>
        <w:jc w:val="both"/>
        <w:rPr>
          <w:sz w:val="22"/>
          <w:szCs w:val="22"/>
          <w:lang w:val="fr-FR"/>
        </w:rPr>
      </w:pPr>
      <w:r w:rsidRPr="00293CC0">
        <w:rPr>
          <w:b/>
          <w:sz w:val="22"/>
          <w:szCs w:val="22"/>
        </w:rPr>
        <w:t>Et</w:t>
      </w:r>
      <w:r w:rsidRPr="00293CC0">
        <w:rPr>
          <w:b/>
          <w:sz w:val="22"/>
          <w:szCs w:val="22"/>
          <w:lang w:val="fr-FR"/>
        </w:rPr>
        <w:t xml:space="preserve"> uniquement s’il a complété l’ensemble minimal de données obligatoires</w:t>
      </w:r>
      <w:r w:rsidRPr="00293CC0">
        <w:rPr>
          <w:sz w:val="22"/>
          <w:szCs w:val="22"/>
          <w:lang w:val="fr-FR"/>
        </w:rPr>
        <w:t xml:space="preserve">, à savoir le "Set of Common Data </w:t>
      </w:r>
      <w:proofErr w:type="spellStart"/>
      <w:r w:rsidRPr="00293CC0">
        <w:rPr>
          <w:sz w:val="22"/>
          <w:szCs w:val="22"/>
          <w:lang w:val="fr-FR"/>
        </w:rPr>
        <w:t>Elements</w:t>
      </w:r>
      <w:proofErr w:type="spellEnd"/>
      <w:r w:rsidRPr="00293CC0">
        <w:rPr>
          <w:sz w:val="22"/>
          <w:szCs w:val="22"/>
          <w:lang w:val="fr-FR"/>
        </w:rPr>
        <w:t xml:space="preserve"> for Rare </w:t>
      </w:r>
      <w:proofErr w:type="spellStart"/>
      <w:r w:rsidRPr="00293CC0">
        <w:rPr>
          <w:sz w:val="22"/>
          <w:szCs w:val="22"/>
          <w:lang w:val="fr-FR"/>
        </w:rPr>
        <w:t>Diseases</w:t>
      </w:r>
      <w:proofErr w:type="spellEnd"/>
      <w:r w:rsidRPr="00293CC0">
        <w:rPr>
          <w:sz w:val="22"/>
          <w:szCs w:val="22"/>
          <w:lang w:val="fr-FR"/>
        </w:rPr>
        <w:t xml:space="preserve"> Registration" développé par la plateforme EU RD (</w:t>
      </w:r>
      <w:hyperlink r:id="rId16" w:history="1">
        <w:r w:rsidRPr="00293CC0">
          <w:rPr>
            <w:rStyle w:val="Lienhypertexte"/>
            <w:sz w:val="22"/>
            <w:szCs w:val="22"/>
            <w:lang w:val="fr-FR"/>
          </w:rPr>
          <w:t>Accéder au référentiel</w:t>
        </w:r>
      </w:hyperlink>
      <w:r w:rsidRPr="00293CC0">
        <w:rPr>
          <w:sz w:val="22"/>
          <w:szCs w:val="22"/>
          <w:lang w:val="fr-FR"/>
        </w:rPr>
        <w:t>).</w:t>
      </w:r>
    </w:p>
    <w:p w14:paraId="68E678D3" w14:textId="77777777" w:rsidR="0011512E" w:rsidRPr="00293CC0" w:rsidRDefault="0011512E" w:rsidP="0011512E">
      <w:pPr>
        <w:pStyle w:val="Paragraphedeliste"/>
        <w:numPr>
          <w:ilvl w:val="0"/>
          <w:numId w:val="43"/>
        </w:numPr>
        <w:contextualSpacing/>
        <w:jc w:val="both"/>
        <w:rPr>
          <w:sz w:val="22"/>
          <w:szCs w:val="22"/>
        </w:rPr>
      </w:pPr>
      <w:proofErr w:type="spellStart"/>
      <w:r w:rsidRPr="00293CC0">
        <w:rPr>
          <w:sz w:val="22"/>
          <w:szCs w:val="22"/>
        </w:rPr>
        <w:t>L’éligibilité</w:t>
      </w:r>
      <w:proofErr w:type="spellEnd"/>
      <w:r w:rsidRPr="00293CC0">
        <w:rPr>
          <w:sz w:val="22"/>
          <w:szCs w:val="22"/>
        </w:rPr>
        <w:t xml:space="preserve"> au </w:t>
      </w:r>
      <w:proofErr w:type="spellStart"/>
      <w:r w:rsidRPr="00293CC0">
        <w:rPr>
          <w:sz w:val="22"/>
          <w:szCs w:val="22"/>
        </w:rPr>
        <w:t>remboursement</w:t>
      </w:r>
      <w:proofErr w:type="spellEnd"/>
      <w:r w:rsidRPr="00293CC0">
        <w:rPr>
          <w:sz w:val="22"/>
          <w:szCs w:val="22"/>
        </w:rPr>
        <w:t xml:space="preserve">, </w:t>
      </w:r>
      <w:proofErr w:type="spellStart"/>
      <w:r w:rsidRPr="00293CC0">
        <w:rPr>
          <w:sz w:val="22"/>
          <w:szCs w:val="22"/>
        </w:rPr>
        <w:t>attribué</w:t>
      </w:r>
      <w:proofErr w:type="spellEnd"/>
      <w:r w:rsidRPr="00293CC0">
        <w:rPr>
          <w:sz w:val="22"/>
          <w:szCs w:val="22"/>
        </w:rPr>
        <w:t xml:space="preserve"> à </w:t>
      </w:r>
      <w:proofErr w:type="spellStart"/>
      <w:r w:rsidRPr="00293CC0">
        <w:rPr>
          <w:sz w:val="22"/>
          <w:szCs w:val="22"/>
        </w:rPr>
        <w:t>chaque</w:t>
      </w:r>
      <w:proofErr w:type="spellEnd"/>
      <w:r w:rsidRPr="00293CC0">
        <w:rPr>
          <w:sz w:val="22"/>
          <w:szCs w:val="22"/>
        </w:rPr>
        <w:t xml:space="preserve"> HCP </w:t>
      </w:r>
      <w:proofErr w:type="spellStart"/>
      <w:r w:rsidRPr="00293CC0">
        <w:rPr>
          <w:sz w:val="22"/>
          <w:szCs w:val="22"/>
        </w:rPr>
        <w:t>répondant</w:t>
      </w:r>
      <w:proofErr w:type="spellEnd"/>
      <w:r w:rsidRPr="00293CC0">
        <w:rPr>
          <w:sz w:val="22"/>
          <w:szCs w:val="22"/>
        </w:rPr>
        <w:t xml:space="preserve"> aux </w:t>
      </w:r>
      <w:proofErr w:type="spellStart"/>
      <w:r w:rsidRPr="00293CC0">
        <w:rPr>
          <w:sz w:val="22"/>
          <w:szCs w:val="22"/>
        </w:rPr>
        <w:t>critères</w:t>
      </w:r>
      <w:proofErr w:type="spellEnd"/>
      <w:r w:rsidRPr="00293CC0">
        <w:rPr>
          <w:sz w:val="22"/>
          <w:szCs w:val="22"/>
        </w:rPr>
        <w:t xml:space="preserve"> </w:t>
      </w:r>
      <w:proofErr w:type="spellStart"/>
      <w:r w:rsidRPr="00293CC0">
        <w:rPr>
          <w:sz w:val="22"/>
          <w:szCs w:val="22"/>
        </w:rPr>
        <w:t>d’éligibilité</w:t>
      </w:r>
      <w:proofErr w:type="spellEnd"/>
      <w:r w:rsidRPr="00293CC0">
        <w:rPr>
          <w:sz w:val="22"/>
          <w:szCs w:val="22"/>
        </w:rPr>
        <w:t xml:space="preserve"> </w:t>
      </w:r>
      <w:proofErr w:type="spellStart"/>
      <w:r w:rsidRPr="00293CC0">
        <w:rPr>
          <w:sz w:val="22"/>
          <w:szCs w:val="22"/>
        </w:rPr>
        <w:t>établis</w:t>
      </w:r>
      <w:proofErr w:type="spellEnd"/>
      <w:r w:rsidRPr="00293CC0">
        <w:rPr>
          <w:sz w:val="22"/>
          <w:szCs w:val="22"/>
        </w:rPr>
        <w:t xml:space="preserve">, sera </w:t>
      </w:r>
      <w:proofErr w:type="spellStart"/>
      <w:r w:rsidRPr="00293CC0">
        <w:rPr>
          <w:sz w:val="22"/>
          <w:szCs w:val="22"/>
        </w:rPr>
        <w:t>vérifié</w:t>
      </w:r>
      <w:proofErr w:type="spellEnd"/>
      <w:r w:rsidRPr="00293CC0">
        <w:rPr>
          <w:sz w:val="22"/>
          <w:szCs w:val="22"/>
        </w:rPr>
        <w:t xml:space="preserve"> par </w:t>
      </w:r>
      <w:proofErr w:type="spellStart"/>
      <w:r w:rsidRPr="00293CC0">
        <w:rPr>
          <w:sz w:val="22"/>
          <w:szCs w:val="22"/>
        </w:rPr>
        <w:t>l’équipe</w:t>
      </w:r>
      <w:proofErr w:type="spellEnd"/>
      <w:r w:rsidRPr="00293CC0">
        <w:rPr>
          <w:sz w:val="22"/>
          <w:szCs w:val="22"/>
        </w:rPr>
        <w:t xml:space="preserve"> de Coordination de </w:t>
      </w:r>
      <w:proofErr w:type="spellStart"/>
      <w:r w:rsidRPr="00293CC0">
        <w:rPr>
          <w:sz w:val="22"/>
          <w:szCs w:val="22"/>
        </w:rPr>
        <w:t>l’EURO</w:t>
      </w:r>
      <w:proofErr w:type="spellEnd"/>
      <w:r w:rsidRPr="00293CC0">
        <w:rPr>
          <w:sz w:val="22"/>
          <w:szCs w:val="22"/>
        </w:rPr>
        <w:t>-NMD.</w:t>
      </w:r>
    </w:p>
    <w:p w14:paraId="6CB61E47" w14:textId="77777777" w:rsidR="0011512E" w:rsidRPr="0099620F" w:rsidRDefault="0011512E" w:rsidP="0011512E">
      <w:pPr>
        <w:pStyle w:val="Paragraphedeliste"/>
        <w:numPr>
          <w:ilvl w:val="0"/>
          <w:numId w:val="43"/>
        </w:numPr>
        <w:spacing w:before="100" w:after="120" w:line="276" w:lineRule="auto"/>
        <w:jc w:val="both"/>
        <w:rPr>
          <w:rStyle w:val="Lienhypertexte"/>
          <w:color w:val="auto"/>
          <w:sz w:val="22"/>
          <w:u w:val="none"/>
          <w:lang w:val="fr-FR"/>
        </w:rPr>
      </w:pPr>
      <w:r w:rsidRPr="0011512E">
        <w:rPr>
          <w:sz w:val="22"/>
          <w:lang w:val="fr-FR"/>
        </w:rPr>
        <w:t xml:space="preserve">Dans le cas où </w:t>
      </w:r>
      <w:r w:rsidRPr="0011512E">
        <w:rPr>
          <w:sz w:val="22"/>
        </w:rPr>
        <w:t>l’</w:t>
      </w:r>
      <w:r w:rsidRPr="0011512E">
        <w:rPr>
          <w:sz w:val="22"/>
          <w:lang w:val="fr-FR"/>
        </w:rPr>
        <w:t>HCP représente un consortium de plusieurs hôpitaux ou centres cliniques, seul le HCP ayant soumis la demande d’adhésion au Réseau au nom du consortium et étant officiellement reconnu comme membre du Réseau est éligible au programme pilote.</w:t>
      </w:r>
      <w:r w:rsidRPr="0099620F">
        <w:rPr>
          <w:sz w:val="22"/>
          <w:lang w:val="fr-FR"/>
        </w:rPr>
        <w:t xml:space="preserve"> La liste complète des </w:t>
      </w:r>
      <w:proofErr w:type="spellStart"/>
      <w:r w:rsidRPr="0099620F">
        <w:rPr>
          <w:sz w:val="22"/>
          <w:lang w:val="fr-FR"/>
        </w:rPr>
        <w:t>HCPs</w:t>
      </w:r>
      <w:proofErr w:type="spellEnd"/>
      <w:r w:rsidRPr="0099620F">
        <w:rPr>
          <w:sz w:val="22"/>
          <w:lang w:val="fr-FR"/>
        </w:rPr>
        <w:t xml:space="preserve"> membres de l’E</w:t>
      </w:r>
      <w:r>
        <w:rPr>
          <w:sz w:val="22"/>
        </w:rPr>
        <w:t xml:space="preserve">RN EURO-NMD </w:t>
      </w:r>
      <w:proofErr w:type="spellStart"/>
      <w:r>
        <w:rPr>
          <w:sz w:val="22"/>
        </w:rPr>
        <w:t>est</w:t>
      </w:r>
      <w:proofErr w:type="spellEnd"/>
      <w:r>
        <w:rPr>
          <w:sz w:val="22"/>
        </w:rPr>
        <w:t xml:space="preserve"> </w:t>
      </w:r>
      <w:proofErr w:type="spellStart"/>
      <w:r>
        <w:rPr>
          <w:sz w:val="22"/>
        </w:rPr>
        <w:t>disponible</w:t>
      </w:r>
      <w:proofErr w:type="spellEnd"/>
      <w:r>
        <w:rPr>
          <w:sz w:val="22"/>
        </w:rPr>
        <w:t xml:space="preserve"> </w:t>
      </w:r>
      <w:proofErr w:type="spellStart"/>
      <w:r>
        <w:rPr>
          <w:sz w:val="22"/>
        </w:rPr>
        <w:t>ici</w:t>
      </w:r>
      <w:proofErr w:type="spellEnd"/>
      <w:r>
        <w:rPr>
          <w:sz w:val="22"/>
        </w:rPr>
        <w:t xml:space="preserve"> </w:t>
      </w:r>
      <w:r w:rsidRPr="0099620F">
        <w:rPr>
          <w:sz w:val="22"/>
          <w:lang w:val="fr-FR"/>
        </w:rPr>
        <w:t>:</w:t>
      </w:r>
      <w:r w:rsidRPr="0099620F">
        <w:rPr>
          <w:rFonts w:cstheme="minorHAnsi"/>
          <w:sz w:val="22"/>
          <w:lang w:val="fr-FR"/>
        </w:rPr>
        <w:t xml:space="preserve"> </w:t>
      </w:r>
      <w:hyperlink r:id="rId17" w:history="1">
        <w:r w:rsidRPr="0099620F">
          <w:rPr>
            <w:rStyle w:val="Lienhypertexte"/>
            <w:lang w:val="fr-FR"/>
          </w:rPr>
          <w:t>https://ern-euro-nmd.eu/healthcare-providers/</w:t>
        </w:r>
      </w:hyperlink>
    </w:p>
    <w:p w14:paraId="21B46BA7" w14:textId="77777777" w:rsidR="0011512E" w:rsidRPr="0099620F" w:rsidRDefault="0011512E" w:rsidP="0011512E">
      <w:pPr>
        <w:pStyle w:val="Titre2"/>
        <w:keepLines/>
        <w:spacing w:before="120" w:after="120" w:line="276" w:lineRule="auto"/>
        <w:jc w:val="both"/>
      </w:pPr>
      <w:r w:rsidRPr="0099620F">
        <w:t>Paiements</w:t>
      </w:r>
    </w:p>
    <w:p w14:paraId="2192A1D6" w14:textId="77777777" w:rsidR="0011512E" w:rsidRPr="0099620F" w:rsidRDefault="0011512E" w:rsidP="0011512E">
      <w:pPr>
        <w:pStyle w:val="Paragraphedeliste"/>
        <w:numPr>
          <w:ilvl w:val="0"/>
          <w:numId w:val="48"/>
        </w:numPr>
        <w:spacing w:before="100" w:after="120" w:line="276" w:lineRule="auto"/>
        <w:jc w:val="both"/>
        <w:rPr>
          <w:sz w:val="22"/>
        </w:rPr>
      </w:pPr>
      <w:r w:rsidRPr="0099620F">
        <w:rPr>
          <w:sz w:val="22"/>
        </w:rPr>
        <w:t xml:space="preserve">Les </w:t>
      </w:r>
      <w:proofErr w:type="spellStart"/>
      <w:r w:rsidRPr="0099620F">
        <w:rPr>
          <w:sz w:val="22"/>
        </w:rPr>
        <w:t>paiements</w:t>
      </w:r>
      <w:proofErr w:type="spellEnd"/>
      <w:r w:rsidRPr="0099620F">
        <w:rPr>
          <w:sz w:val="22"/>
        </w:rPr>
        <w:t xml:space="preserve"> </w:t>
      </w:r>
      <w:proofErr w:type="spellStart"/>
      <w:r w:rsidRPr="0099620F">
        <w:rPr>
          <w:sz w:val="22"/>
        </w:rPr>
        <w:t>seront</w:t>
      </w:r>
      <w:proofErr w:type="spellEnd"/>
      <w:r w:rsidRPr="0099620F">
        <w:rPr>
          <w:sz w:val="22"/>
        </w:rPr>
        <w:t xml:space="preserve"> </w:t>
      </w:r>
      <w:proofErr w:type="spellStart"/>
      <w:r w:rsidRPr="0099620F">
        <w:rPr>
          <w:sz w:val="22"/>
        </w:rPr>
        <w:t>effectués</w:t>
      </w:r>
      <w:proofErr w:type="spellEnd"/>
      <w:r w:rsidRPr="0099620F">
        <w:rPr>
          <w:sz w:val="22"/>
        </w:rPr>
        <w:t xml:space="preserve"> </w:t>
      </w:r>
      <w:proofErr w:type="spellStart"/>
      <w:r w:rsidRPr="0099620F">
        <w:rPr>
          <w:sz w:val="22"/>
        </w:rPr>
        <w:t>uniquement</w:t>
      </w:r>
      <w:proofErr w:type="spellEnd"/>
      <w:r w:rsidRPr="0099620F">
        <w:rPr>
          <w:sz w:val="22"/>
        </w:rPr>
        <w:t xml:space="preserve"> </w:t>
      </w:r>
      <w:proofErr w:type="spellStart"/>
      <w:r w:rsidRPr="0099620F">
        <w:rPr>
          <w:sz w:val="22"/>
        </w:rPr>
        <w:t>en</w:t>
      </w:r>
      <w:proofErr w:type="spellEnd"/>
      <w:r w:rsidRPr="0099620F">
        <w:rPr>
          <w:sz w:val="22"/>
        </w:rPr>
        <w:t xml:space="preserve"> EUR.</w:t>
      </w:r>
    </w:p>
    <w:p w14:paraId="1157631D" w14:textId="77777777" w:rsidR="0011512E" w:rsidRPr="0099620F" w:rsidRDefault="0011512E" w:rsidP="0011512E">
      <w:pPr>
        <w:pStyle w:val="Paragraphedeliste"/>
        <w:numPr>
          <w:ilvl w:val="0"/>
          <w:numId w:val="48"/>
        </w:numPr>
        <w:spacing w:before="100" w:after="120" w:line="276" w:lineRule="auto"/>
        <w:jc w:val="both"/>
        <w:rPr>
          <w:sz w:val="22"/>
        </w:rPr>
      </w:pPr>
      <w:r w:rsidRPr="000C5351">
        <w:rPr>
          <w:b/>
          <w:sz w:val="22"/>
        </w:rPr>
        <w:t xml:space="preserve">Le </w:t>
      </w:r>
      <w:proofErr w:type="spellStart"/>
      <w:r w:rsidRPr="000C5351">
        <w:rPr>
          <w:b/>
          <w:sz w:val="22"/>
        </w:rPr>
        <w:t>remboursement</w:t>
      </w:r>
      <w:proofErr w:type="spellEnd"/>
      <w:r w:rsidRPr="000C5351">
        <w:rPr>
          <w:b/>
          <w:sz w:val="22"/>
        </w:rPr>
        <w:t xml:space="preserve"> du </w:t>
      </w:r>
      <w:proofErr w:type="spellStart"/>
      <w:r w:rsidRPr="000C5351">
        <w:rPr>
          <w:b/>
          <w:sz w:val="22"/>
        </w:rPr>
        <w:t>montant</w:t>
      </w:r>
      <w:proofErr w:type="spellEnd"/>
      <w:r w:rsidRPr="000C5351">
        <w:rPr>
          <w:b/>
          <w:sz w:val="22"/>
        </w:rPr>
        <w:t xml:space="preserve"> </w:t>
      </w:r>
      <w:proofErr w:type="spellStart"/>
      <w:r w:rsidRPr="000C5351">
        <w:rPr>
          <w:b/>
          <w:sz w:val="22"/>
        </w:rPr>
        <w:t>forfaitaire</w:t>
      </w:r>
      <w:proofErr w:type="spellEnd"/>
      <w:r w:rsidRPr="000C5351">
        <w:rPr>
          <w:b/>
          <w:sz w:val="22"/>
        </w:rPr>
        <w:t xml:space="preserve"> de 1 500 € ne sera </w:t>
      </w:r>
      <w:proofErr w:type="spellStart"/>
      <w:r w:rsidRPr="000C5351">
        <w:rPr>
          <w:b/>
          <w:sz w:val="22"/>
        </w:rPr>
        <w:t>effectué</w:t>
      </w:r>
      <w:proofErr w:type="spellEnd"/>
      <w:r w:rsidRPr="000C5351">
        <w:rPr>
          <w:b/>
          <w:sz w:val="22"/>
        </w:rPr>
        <w:t xml:space="preserve"> </w:t>
      </w:r>
      <w:proofErr w:type="spellStart"/>
      <w:r w:rsidRPr="000C5351">
        <w:rPr>
          <w:b/>
          <w:sz w:val="22"/>
        </w:rPr>
        <w:t>qu’une</w:t>
      </w:r>
      <w:proofErr w:type="spellEnd"/>
      <w:r w:rsidRPr="000C5351">
        <w:rPr>
          <w:b/>
          <w:sz w:val="22"/>
        </w:rPr>
        <w:t xml:space="preserve"> </w:t>
      </w:r>
      <w:proofErr w:type="spellStart"/>
      <w:r w:rsidRPr="000C5351">
        <w:rPr>
          <w:b/>
          <w:sz w:val="22"/>
        </w:rPr>
        <w:t>fois</w:t>
      </w:r>
      <w:proofErr w:type="spellEnd"/>
      <w:r w:rsidRPr="000C5351">
        <w:rPr>
          <w:b/>
          <w:sz w:val="22"/>
        </w:rPr>
        <w:t xml:space="preserve"> les 100 </w:t>
      </w:r>
      <w:proofErr w:type="gramStart"/>
      <w:r w:rsidRPr="000C5351">
        <w:rPr>
          <w:b/>
          <w:sz w:val="22"/>
        </w:rPr>
        <w:t>premiers</w:t>
      </w:r>
      <w:proofErr w:type="gramEnd"/>
      <w:r w:rsidRPr="000C5351">
        <w:rPr>
          <w:b/>
          <w:sz w:val="22"/>
        </w:rPr>
        <w:t xml:space="preserve"> patients </w:t>
      </w:r>
      <w:proofErr w:type="spellStart"/>
      <w:r w:rsidRPr="000C5351">
        <w:rPr>
          <w:b/>
          <w:sz w:val="22"/>
        </w:rPr>
        <w:t>enregistrés</w:t>
      </w:r>
      <w:proofErr w:type="spellEnd"/>
      <w:r w:rsidRPr="000C5351">
        <w:rPr>
          <w:b/>
          <w:sz w:val="22"/>
        </w:rPr>
        <w:t xml:space="preserve"> </w:t>
      </w:r>
      <w:proofErr w:type="spellStart"/>
      <w:r w:rsidRPr="000C5351">
        <w:rPr>
          <w:b/>
          <w:sz w:val="22"/>
        </w:rPr>
        <w:t>dans</w:t>
      </w:r>
      <w:proofErr w:type="spellEnd"/>
      <w:r w:rsidRPr="000C5351">
        <w:rPr>
          <w:b/>
          <w:sz w:val="22"/>
        </w:rPr>
        <w:t xml:space="preserve"> le </w:t>
      </w:r>
      <w:proofErr w:type="spellStart"/>
      <w:r w:rsidRPr="000C5351">
        <w:rPr>
          <w:b/>
          <w:sz w:val="22"/>
        </w:rPr>
        <w:t>registre</w:t>
      </w:r>
      <w:proofErr w:type="spellEnd"/>
      <w:r w:rsidRPr="0099620F">
        <w:rPr>
          <w:sz w:val="22"/>
        </w:rPr>
        <w:t>.</w:t>
      </w:r>
    </w:p>
    <w:p w14:paraId="6082173D" w14:textId="77777777" w:rsidR="0011512E" w:rsidRPr="0099620F" w:rsidRDefault="0011512E" w:rsidP="0011512E">
      <w:pPr>
        <w:pStyle w:val="Paragraphedeliste"/>
        <w:numPr>
          <w:ilvl w:val="0"/>
          <w:numId w:val="48"/>
        </w:numPr>
        <w:spacing w:before="100" w:after="120" w:line="276" w:lineRule="auto"/>
        <w:jc w:val="both"/>
        <w:rPr>
          <w:sz w:val="22"/>
        </w:rPr>
      </w:pPr>
      <w:r w:rsidRPr="0099620F">
        <w:rPr>
          <w:sz w:val="22"/>
        </w:rPr>
        <w:t xml:space="preserve">Les </w:t>
      </w:r>
      <w:proofErr w:type="spellStart"/>
      <w:r w:rsidRPr="0099620F">
        <w:rPr>
          <w:sz w:val="22"/>
        </w:rPr>
        <w:t>paiements</w:t>
      </w:r>
      <w:proofErr w:type="spellEnd"/>
      <w:r w:rsidRPr="0099620F">
        <w:rPr>
          <w:sz w:val="22"/>
        </w:rPr>
        <w:t xml:space="preserve"> </w:t>
      </w:r>
      <w:proofErr w:type="spellStart"/>
      <w:r w:rsidRPr="0099620F">
        <w:rPr>
          <w:sz w:val="22"/>
        </w:rPr>
        <w:t>sont</w:t>
      </w:r>
      <w:proofErr w:type="spellEnd"/>
      <w:r w:rsidRPr="0099620F">
        <w:rPr>
          <w:sz w:val="22"/>
        </w:rPr>
        <w:t xml:space="preserve"> </w:t>
      </w:r>
      <w:proofErr w:type="spellStart"/>
      <w:r w:rsidRPr="0099620F">
        <w:rPr>
          <w:sz w:val="22"/>
        </w:rPr>
        <w:t>effectués</w:t>
      </w:r>
      <w:proofErr w:type="spellEnd"/>
      <w:r w:rsidRPr="0099620F">
        <w:rPr>
          <w:sz w:val="22"/>
        </w:rPr>
        <w:t xml:space="preserve"> au HCP de </w:t>
      </w:r>
      <w:proofErr w:type="spellStart"/>
      <w:r w:rsidRPr="0099620F">
        <w:rPr>
          <w:sz w:val="22"/>
        </w:rPr>
        <w:t>l’ERN</w:t>
      </w:r>
      <w:proofErr w:type="spellEnd"/>
      <w:r w:rsidRPr="0099620F">
        <w:rPr>
          <w:sz w:val="22"/>
        </w:rPr>
        <w:t xml:space="preserve"> (</w:t>
      </w:r>
      <w:proofErr w:type="spellStart"/>
      <w:r w:rsidRPr="0099620F">
        <w:rPr>
          <w:sz w:val="22"/>
        </w:rPr>
        <w:t>établissement</w:t>
      </w:r>
      <w:proofErr w:type="spellEnd"/>
      <w:r w:rsidRPr="0099620F">
        <w:rPr>
          <w:sz w:val="22"/>
        </w:rPr>
        <w:t xml:space="preserve"> de santé), et non aux </w:t>
      </w:r>
      <w:proofErr w:type="spellStart"/>
      <w:r w:rsidRPr="0099620F">
        <w:rPr>
          <w:sz w:val="22"/>
        </w:rPr>
        <w:t>cliniciens</w:t>
      </w:r>
      <w:proofErr w:type="spellEnd"/>
      <w:r w:rsidRPr="0099620F">
        <w:rPr>
          <w:sz w:val="22"/>
        </w:rPr>
        <w:t xml:space="preserve"> </w:t>
      </w:r>
      <w:proofErr w:type="spellStart"/>
      <w:r w:rsidRPr="0099620F">
        <w:rPr>
          <w:sz w:val="22"/>
        </w:rPr>
        <w:t>individuels</w:t>
      </w:r>
      <w:proofErr w:type="spellEnd"/>
      <w:r w:rsidRPr="0099620F">
        <w:rPr>
          <w:sz w:val="22"/>
        </w:rPr>
        <w:t xml:space="preserve"> </w:t>
      </w:r>
      <w:proofErr w:type="spellStart"/>
      <w:r w:rsidRPr="0099620F">
        <w:rPr>
          <w:sz w:val="22"/>
        </w:rPr>
        <w:t>ou</w:t>
      </w:r>
      <w:proofErr w:type="spellEnd"/>
      <w:r w:rsidRPr="0099620F">
        <w:rPr>
          <w:sz w:val="22"/>
        </w:rPr>
        <w:t xml:space="preserve"> au personnel </w:t>
      </w:r>
      <w:proofErr w:type="spellStart"/>
      <w:r>
        <w:rPr>
          <w:sz w:val="22"/>
        </w:rPr>
        <w:t>responsable</w:t>
      </w:r>
      <w:proofErr w:type="spellEnd"/>
      <w:r>
        <w:rPr>
          <w:sz w:val="22"/>
        </w:rPr>
        <w:t xml:space="preserve"> de la</w:t>
      </w:r>
      <w:r w:rsidRPr="0099620F">
        <w:rPr>
          <w:sz w:val="22"/>
        </w:rPr>
        <w:t xml:space="preserve"> </w:t>
      </w:r>
      <w:proofErr w:type="spellStart"/>
      <w:r w:rsidRPr="0099620F">
        <w:rPr>
          <w:sz w:val="22"/>
        </w:rPr>
        <w:t>saisie</w:t>
      </w:r>
      <w:proofErr w:type="spellEnd"/>
      <w:r w:rsidRPr="0099620F">
        <w:rPr>
          <w:sz w:val="22"/>
        </w:rPr>
        <w:t xml:space="preserve"> des </w:t>
      </w:r>
      <w:proofErr w:type="spellStart"/>
      <w:r w:rsidRPr="0099620F">
        <w:rPr>
          <w:sz w:val="22"/>
        </w:rPr>
        <w:t>données</w:t>
      </w:r>
      <w:proofErr w:type="spellEnd"/>
      <w:r w:rsidRPr="0099620F">
        <w:rPr>
          <w:sz w:val="22"/>
        </w:rPr>
        <w:t>.</w:t>
      </w:r>
    </w:p>
    <w:p w14:paraId="79C278D7" w14:textId="6F6BD467" w:rsidR="0011512E" w:rsidRPr="0099620F" w:rsidRDefault="0011512E" w:rsidP="0011512E">
      <w:pPr>
        <w:pStyle w:val="Paragraphedeliste"/>
        <w:numPr>
          <w:ilvl w:val="0"/>
          <w:numId w:val="48"/>
        </w:numPr>
        <w:spacing w:before="100" w:after="120" w:line="276" w:lineRule="auto"/>
        <w:jc w:val="both"/>
        <w:rPr>
          <w:sz w:val="22"/>
        </w:rPr>
      </w:pPr>
      <w:r w:rsidRPr="000C5351">
        <w:rPr>
          <w:b/>
          <w:sz w:val="22"/>
        </w:rPr>
        <w:t xml:space="preserve">Les </w:t>
      </w:r>
      <w:proofErr w:type="spellStart"/>
      <w:r w:rsidRPr="000C5351">
        <w:rPr>
          <w:b/>
          <w:sz w:val="22"/>
        </w:rPr>
        <w:t>remboursements</w:t>
      </w:r>
      <w:proofErr w:type="spellEnd"/>
      <w:r w:rsidRPr="000C5351">
        <w:rPr>
          <w:b/>
          <w:sz w:val="22"/>
        </w:rPr>
        <w:t xml:space="preserve"> </w:t>
      </w:r>
      <w:proofErr w:type="spellStart"/>
      <w:r w:rsidRPr="000C5351">
        <w:rPr>
          <w:b/>
          <w:sz w:val="22"/>
        </w:rPr>
        <w:t>sont</w:t>
      </w:r>
      <w:proofErr w:type="spellEnd"/>
      <w:r w:rsidRPr="000C5351">
        <w:rPr>
          <w:b/>
          <w:sz w:val="22"/>
        </w:rPr>
        <w:t xml:space="preserve"> </w:t>
      </w:r>
      <w:proofErr w:type="spellStart"/>
      <w:r w:rsidRPr="000C5351">
        <w:rPr>
          <w:b/>
          <w:sz w:val="22"/>
        </w:rPr>
        <w:t>soumis</w:t>
      </w:r>
      <w:proofErr w:type="spellEnd"/>
      <w:r w:rsidRPr="000C5351">
        <w:rPr>
          <w:b/>
          <w:sz w:val="22"/>
        </w:rPr>
        <w:t xml:space="preserve"> à la signature d’un </w:t>
      </w:r>
      <w:proofErr w:type="spellStart"/>
      <w:r w:rsidR="00713537">
        <w:rPr>
          <w:b/>
          <w:sz w:val="22"/>
        </w:rPr>
        <w:t>contrat</w:t>
      </w:r>
      <w:proofErr w:type="spellEnd"/>
      <w:r w:rsidRPr="000C5351">
        <w:rPr>
          <w:b/>
          <w:sz w:val="22"/>
        </w:rPr>
        <w:t xml:space="preserve"> de co</w:t>
      </w:r>
      <w:r w:rsidR="00713537">
        <w:rPr>
          <w:b/>
          <w:sz w:val="22"/>
        </w:rPr>
        <w:t>operat</w:t>
      </w:r>
      <w:r w:rsidRPr="000C5351">
        <w:rPr>
          <w:b/>
          <w:sz w:val="22"/>
        </w:rPr>
        <w:t>ion</w:t>
      </w:r>
      <w:r w:rsidRPr="0099620F">
        <w:rPr>
          <w:sz w:val="22"/>
        </w:rPr>
        <w:t xml:space="preserve"> avec </w:t>
      </w:r>
      <w:proofErr w:type="spellStart"/>
      <w:r w:rsidRPr="0099620F">
        <w:rPr>
          <w:sz w:val="22"/>
        </w:rPr>
        <w:t>l’Assistance</w:t>
      </w:r>
      <w:proofErr w:type="spellEnd"/>
      <w:r w:rsidRPr="0099620F">
        <w:rPr>
          <w:sz w:val="22"/>
        </w:rPr>
        <w:t xml:space="preserve"> </w:t>
      </w:r>
      <w:proofErr w:type="spellStart"/>
      <w:r w:rsidRPr="0099620F">
        <w:rPr>
          <w:sz w:val="22"/>
        </w:rPr>
        <w:t>Publique</w:t>
      </w:r>
      <w:proofErr w:type="spellEnd"/>
      <w:r w:rsidRPr="0099620F">
        <w:rPr>
          <w:sz w:val="22"/>
        </w:rPr>
        <w:t xml:space="preserve"> – </w:t>
      </w:r>
      <w:proofErr w:type="spellStart"/>
      <w:r w:rsidRPr="0099620F">
        <w:rPr>
          <w:sz w:val="22"/>
        </w:rPr>
        <w:t>Hôpitaux</w:t>
      </w:r>
      <w:proofErr w:type="spellEnd"/>
      <w:r w:rsidRPr="0099620F">
        <w:rPr>
          <w:sz w:val="22"/>
        </w:rPr>
        <w:t xml:space="preserve"> de Paris (AP-HP), </w:t>
      </w:r>
      <w:proofErr w:type="spellStart"/>
      <w:r>
        <w:rPr>
          <w:sz w:val="22"/>
        </w:rPr>
        <w:t>l’HCP</w:t>
      </w:r>
      <w:proofErr w:type="spellEnd"/>
      <w:r>
        <w:rPr>
          <w:sz w:val="22"/>
        </w:rPr>
        <w:t xml:space="preserve"> </w:t>
      </w:r>
      <w:proofErr w:type="spellStart"/>
      <w:r w:rsidRPr="0099620F">
        <w:rPr>
          <w:sz w:val="22"/>
        </w:rPr>
        <w:t>coordinateur</w:t>
      </w:r>
      <w:proofErr w:type="spellEnd"/>
      <w:r w:rsidRPr="0099620F">
        <w:rPr>
          <w:sz w:val="22"/>
        </w:rPr>
        <w:t xml:space="preserve"> du </w:t>
      </w:r>
      <w:proofErr w:type="spellStart"/>
      <w:r w:rsidRPr="0099620F">
        <w:rPr>
          <w:sz w:val="22"/>
        </w:rPr>
        <w:t>réseau</w:t>
      </w:r>
      <w:proofErr w:type="spellEnd"/>
      <w:r w:rsidRPr="0099620F">
        <w:rPr>
          <w:sz w:val="22"/>
        </w:rPr>
        <w:t xml:space="preserve"> </w:t>
      </w:r>
      <w:r>
        <w:rPr>
          <w:sz w:val="22"/>
        </w:rPr>
        <w:t>EURO-NMD</w:t>
      </w:r>
      <w:r w:rsidRPr="0099620F">
        <w:rPr>
          <w:sz w:val="22"/>
        </w:rPr>
        <w:t>.</w:t>
      </w:r>
    </w:p>
    <w:p w14:paraId="34A2CFB6" w14:textId="77777777" w:rsidR="0011512E" w:rsidRPr="0099620F" w:rsidRDefault="0011512E" w:rsidP="0011512E">
      <w:pPr>
        <w:pStyle w:val="Paragraphedeliste"/>
        <w:numPr>
          <w:ilvl w:val="0"/>
          <w:numId w:val="48"/>
        </w:numPr>
        <w:spacing w:before="100" w:after="120" w:line="276" w:lineRule="auto"/>
        <w:jc w:val="both"/>
        <w:rPr>
          <w:sz w:val="22"/>
        </w:rPr>
      </w:pPr>
      <w:proofErr w:type="spellStart"/>
      <w:r w:rsidRPr="0099620F">
        <w:rPr>
          <w:sz w:val="22"/>
        </w:rPr>
        <w:t>Comme</w:t>
      </w:r>
      <w:proofErr w:type="spellEnd"/>
      <w:r w:rsidRPr="0099620F">
        <w:rPr>
          <w:sz w:val="22"/>
        </w:rPr>
        <w:t xml:space="preserve"> </w:t>
      </w:r>
      <w:proofErr w:type="spellStart"/>
      <w:r w:rsidRPr="0099620F">
        <w:rPr>
          <w:sz w:val="22"/>
        </w:rPr>
        <w:t>spécifié</w:t>
      </w:r>
      <w:proofErr w:type="spellEnd"/>
      <w:r w:rsidRPr="0099620F">
        <w:rPr>
          <w:sz w:val="22"/>
        </w:rPr>
        <w:t xml:space="preserve"> </w:t>
      </w:r>
      <w:proofErr w:type="spellStart"/>
      <w:r w:rsidRPr="0099620F">
        <w:rPr>
          <w:sz w:val="22"/>
        </w:rPr>
        <w:t>dans</w:t>
      </w:r>
      <w:proofErr w:type="spellEnd"/>
      <w:r w:rsidRPr="0099620F">
        <w:rPr>
          <w:sz w:val="22"/>
        </w:rPr>
        <w:t xml:space="preserve"> le </w:t>
      </w:r>
      <w:proofErr w:type="spellStart"/>
      <w:r w:rsidRPr="0099620F">
        <w:rPr>
          <w:sz w:val="22"/>
        </w:rPr>
        <w:t>contrat</w:t>
      </w:r>
      <w:proofErr w:type="spellEnd"/>
      <w:r w:rsidRPr="0099620F">
        <w:rPr>
          <w:sz w:val="22"/>
        </w:rPr>
        <w:t xml:space="preserve">, </w:t>
      </w:r>
      <w:r w:rsidRPr="000C5351">
        <w:rPr>
          <w:b/>
          <w:sz w:val="22"/>
        </w:rPr>
        <w:t xml:space="preserve">les </w:t>
      </w:r>
      <w:proofErr w:type="spellStart"/>
      <w:r w:rsidRPr="000C5351">
        <w:rPr>
          <w:b/>
          <w:sz w:val="22"/>
        </w:rPr>
        <w:t>paiements</w:t>
      </w:r>
      <w:proofErr w:type="spellEnd"/>
      <w:r w:rsidRPr="000C5351">
        <w:rPr>
          <w:b/>
          <w:sz w:val="22"/>
        </w:rPr>
        <w:t xml:space="preserve"> </w:t>
      </w:r>
      <w:proofErr w:type="spellStart"/>
      <w:r w:rsidRPr="000C5351">
        <w:rPr>
          <w:b/>
          <w:sz w:val="22"/>
        </w:rPr>
        <w:t>seront</w:t>
      </w:r>
      <w:proofErr w:type="spellEnd"/>
      <w:r w:rsidRPr="000C5351">
        <w:rPr>
          <w:b/>
          <w:sz w:val="22"/>
        </w:rPr>
        <w:t xml:space="preserve"> </w:t>
      </w:r>
      <w:proofErr w:type="spellStart"/>
      <w:r w:rsidRPr="000C5351">
        <w:rPr>
          <w:b/>
          <w:sz w:val="22"/>
        </w:rPr>
        <w:t>uniquement</w:t>
      </w:r>
      <w:proofErr w:type="spellEnd"/>
      <w:r w:rsidRPr="000C5351">
        <w:rPr>
          <w:b/>
          <w:sz w:val="22"/>
        </w:rPr>
        <w:t xml:space="preserve"> </w:t>
      </w:r>
      <w:proofErr w:type="spellStart"/>
      <w:r w:rsidRPr="000C5351">
        <w:rPr>
          <w:b/>
          <w:sz w:val="22"/>
        </w:rPr>
        <w:t>traités</w:t>
      </w:r>
      <w:proofErr w:type="spellEnd"/>
      <w:r w:rsidRPr="000C5351">
        <w:rPr>
          <w:b/>
          <w:sz w:val="22"/>
        </w:rPr>
        <w:t xml:space="preserve"> après la </w:t>
      </w:r>
      <w:proofErr w:type="spellStart"/>
      <w:r w:rsidRPr="000C5351">
        <w:rPr>
          <w:b/>
          <w:sz w:val="22"/>
        </w:rPr>
        <w:t>soumission</w:t>
      </w:r>
      <w:proofErr w:type="spellEnd"/>
      <w:r w:rsidRPr="000C5351">
        <w:rPr>
          <w:b/>
          <w:sz w:val="22"/>
        </w:rPr>
        <w:t xml:space="preserve"> des factures</w:t>
      </w:r>
      <w:r w:rsidRPr="0099620F">
        <w:rPr>
          <w:sz w:val="22"/>
        </w:rPr>
        <w:t xml:space="preserve"> </w:t>
      </w:r>
      <w:proofErr w:type="spellStart"/>
      <w:r w:rsidRPr="0099620F">
        <w:rPr>
          <w:sz w:val="22"/>
        </w:rPr>
        <w:t>émises</w:t>
      </w:r>
      <w:proofErr w:type="spellEnd"/>
      <w:r w:rsidRPr="0099620F">
        <w:rPr>
          <w:sz w:val="22"/>
        </w:rPr>
        <w:t xml:space="preserve"> par le HCP de </w:t>
      </w:r>
      <w:proofErr w:type="spellStart"/>
      <w:r w:rsidRPr="0099620F">
        <w:rPr>
          <w:sz w:val="22"/>
        </w:rPr>
        <w:t>l’ERN</w:t>
      </w:r>
      <w:proofErr w:type="spellEnd"/>
      <w:r w:rsidRPr="0099620F">
        <w:rPr>
          <w:sz w:val="22"/>
        </w:rPr>
        <w:t xml:space="preserve"> </w:t>
      </w:r>
      <w:proofErr w:type="spellStart"/>
      <w:r w:rsidRPr="0099620F">
        <w:rPr>
          <w:sz w:val="22"/>
        </w:rPr>
        <w:t>dans</w:t>
      </w:r>
      <w:proofErr w:type="spellEnd"/>
      <w:r w:rsidRPr="0099620F">
        <w:rPr>
          <w:sz w:val="22"/>
        </w:rPr>
        <w:t xml:space="preserve"> les </w:t>
      </w:r>
      <w:proofErr w:type="spellStart"/>
      <w:r w:rsidRPr="0099620F">
        <w:rPr>
          <w:sz w:val="22"/>
        </w:rPr>
        <w:t>délais</w:t>
      </w:r>
      <w:proofErr w:type="spellEnd"/>
      <w:r w:rsidRPr="0099620F">
        <w:rPr>
          <w:sz w:val="22"/>
        </w:rPr>
        <w:t xml:space="preserve"> </w:t>
      </w:r>
      <w:proofErr w:type="spellStart"/>
      <w:r w:rsidRPr="0099620F">
        <w:rPr>
          <w:sz w:val="22"/>
        </w:rPr>
        <w:t>requis</w:t>
      </w:r>
      <w:proofErr w:type="spellEnd"/>
      <w:r w:rsidRPr="0099620F">
        <w:rPr>
          <w:sz w:val="22"/>
        </w:rPr>
        <w:t xml:space="preserve"> et </w:t>
      </w:r>
      <w:proofErr w:type="spellStart"/>
      <w:r w:rsidRPr="0099620F">
        <w:rPr>
          <w:sz w:val="22"/>
        </w:rPr>
        <w:t>seront</w:t>
      </w:r>
      <w:proofErr w:type="spellEnd"/>
      <w:r w:rsidRPr="0099620F">
        <w:rPr>
          <w:sz w:val="22"/>
        </w:rPr>
        <w:t xml:space="preserve"> </w:t>
      </w:r>
      <w:proofErr w:type="spellStart"/>
      <w:r w:rsidRPr="0099620F">
        <w:rPr>
          <w:sz w:val="22"/>
        </w:rPr>
        <w:t>effectués</w:t>
      </w:r>
      <w:proofErr w:type="spellEnd"/>
      <w:r w:rsidRPr="0099620F">
        <w:rPr>
          <w:sz w:val="22"/>
        </w:rPr>
        <w:t xml:space="preserve"> </w:t>
      </w:r>
      <w:proofErr w:type="spellStart"/>
      <w:r w:rsidRPr="0099620F">
        <w:rPr>
          <w:sz w:val="22"/>
        </w:rPr>
        <w:t>dans</w:t>
      </w:r>
      <w:proofErr w:type="spellEnd"/>
      <w:r w:rsidRPr="0099620F">
        <w:rPr>
          <w:sz w:val="22"/>
        </w:rPr>
        <w:t xml:space="preserve"> un </w:t>
      </w:r>
      <w:proofErr w:type="spellStart"/>
      <w:r w:rsidRPr="0099620F">
        <w:rPr>
          <w:sz w:val="22"/>
        </w:rPr>
        <w:t>délai</w:t>
      </w:r>
      <w:proofErr w:type="spellEnd"/>
      <w:r w:rsidRPr="0099620F">
        <w:rPr>
          <w:sz w:val="22"/>
        </w:rPr>
        <w:t xml:space="preserve"> de 60 </w:t>
      </w:r>
      <w:proofErr w:type="spellStart"/>
      <w:r w:rsidRPr="0099620F">
        <w:rPr>
          <w:sz w:val="22"/>
        </w:rPr>
        <w:t>jours</w:t>
      </w:r>
      <w:proofErr w:type="spellEnd"/>
      <w:r w:rsidRPr="0099620F">
        <w:rPr>
          <w:sz w:val="22"/>
        </w:rPr>
        <w:t xml:space="preserve"> à </w:t>
      </w:r>
      <w:proofErr w:type="spellStart"/>
      <w:r w:rsidRPr="0099620F">
        <w:rPr>
          <w:sz w:val="22"/>
        </w:rPr>
        <w:t>compter</w:t>
      </w:r>
      <w:proofErr w:type="spellEnd"/>
      <w:r w:rsidRPr="0099620F">
        <w:rPr>
          <w:sz w:val="22"/>
        </w:rPr>
        <w:t xml:space="preserve"> de la date </w:t>
      </w:r>
      <w:proofErr w:type="spellStart"/>
      <w:r w:rsidRPr="0099620F">
        <w:rPr>
          <w:sz w:val="22"/>
        </w:rPr>
        <w:t>d’émission</w:t>
      </w:r>
      <w:proofErr w:type="spellEnd"/>
      <w:r w:rsidRPr="0099620F">
        <w:rPr>
          <w:sz w:val="22"/>
        </w:rPr>
        <w:t xml:space="preserve"> de la facture.</w:t>
      </w:r>
    </w:p>
    <w:p w14:paraId="6507397B" w14:textId="77777777" w:rsidR="0011512E" w:rsidRPr="0099620F" w:rsidRDefault="0011512E" w:rsidP="0011512E">
      <w:pPr>
        <w:pStyle w:val="Paragraphedeliste"/>
        <w:numPr>
          <w:ilvl w:val="0"/>
          <w:numId w:val="48"/>
        </w:numPr>
        <w:spacing w:before="100" w:after="120" w:line="276" w:lineRule="auto"/>
        <w:jc w:val="both"/>
        <w:rPr>
          <w:sz w:val="22"/>
        </w:rPr>
      </w:pPr>
      <w:proofErr w:type="spellStart"/>
      <w:r w:rsidRPr="0099620F">
        <w:rPr>
          <w:sz w:val="22"/>
        </w:rPr>
        <w:t>Tous</w:t>
      </w:r>
      <w:proofErr w:type="spellEnd"/>
      <w:r w:rsidRPr="0099620F">
        <w:rPr>
          <w:sz w:val="22"/>
        </w:rPr>
        <w:t xml:space="preserve"> les </w:t>
      </w:r>
      <w:proofErr w:type="spellStart"/>
      <w:r w:rsidRPr="0099620F">
        <w:rPr>
          <w:sz w:val="22"/>
        </w:rPr>
        <w:t>paiements</w:t>
      </w:r>
      <w:proofErr w:type="spellEnd"/>
      <w:r w:rsidRPr="0099620F">
        <w:rPr>
          <w:sz w:val="22"/>
        </w:rPr>
        <w:t xml:space="preserve"> </w:t>
      </w:r>
      <w:proofErr w:type="spellStart"/>
      <w:r w:rsidRPr="0099620F">
        <w:rPr>
          <w:sz w:val="22"/>
        </w:rPr>
        <w:t>doivent</w:t>
      </w:r>
      <w:proofErr w:type="spellEnd"/>
      <w:r w:rsidRPr="0099620F">
        <w:rPr>
          <w:sz w:val="22"/>
        </w:rPr>
        <w:t xml:space="preserve"> </w:t>
      </w:r>
      <w:proofErr w:type="spellStart"/>
      <w:r w:rsidRPr="0099620F">
        <w:rPr>
          <w:sz w:val="22"/>
        </w:rPr>
        <w:t>être</w:t>
      </w:r>
      <w:proofErr w:type="spellEnd"/>
      <w:r w:rsidRPr="0099620F">
        <w:rPr>
          <w:sz w:val="22"/>
        </w:rPr>
        <w:t xml:space="preserve"> </w:t>
      </w:r>
      <w:proofErr w:type="spellStart"/>
      <w:r w:rsidRPr="0099620F">
        <w:rPr>
          <w:sz w:val="22"/>
        </w:rPr>
        <w:t>traités</w:t>
      </w:r>
      <w:proofErr w:type="spellEnd"/>
      <w:r w:rsidRPr="0099620F">
        <w:rPr>
          <w:sz w:val="22"/>
        </w:rPr>
        <w:t xml:space="preserve"> </w:t>
      </w:r>
      <w:proofErr w:type="spellStart"/>
      <w:r w:rsidRPr="0099620F">
        <w:rPr>
          <w:sz w:val="22"/>
        </w:rPr>
        <w:t>avant</w:t>
      </w:r>
      <w:proofErr w:type="spellEnd"/>
      <w:r w:rsidRPr="0099620F">
        <w:rPr>
          <w:sz w:val="22"/>
        </w:rPr>
        <w:t xml:space="preserve"> le 30 </w:t>
      </w:r>
      <w:proofErr w:type="spellStart"/>
      <w:r w:rsidRPr="0099620F">
        <w:rPr>
          <w:sz w:val="22"/>
        </w:rPr>
        <w:t>septembre</w:t>
      </w:r>
      <w:proofErr w:type="spellEnd"/>
      <w:r w:rsidRPr="0099620F">
        <w:rPr>
          <w:sz w:val="22"/>
        </w:rPr>
        <w:t xml:space="preserve"> 2027, date </w:t>
      </w:r>
      <w:proofErr w:type="spellStart"/>
      <w:r w:rsidRPr="0099620F">
        <w:rPr>
          <w:sz w:val="22"/>
        </w:rPr>
        <w:t>marquant</w:t>
      </w:r>
      <w:proofErr w:type="spellEnd"/>
      <w:r w:rsidRPr="0099620F">
        <w:rPr>
          <w:sz w:val="22"/>
        </w:rPr>
        <w:t xml:space="preserve"> la fin de la subvention EURO-NMD 23-27, </w:t>
      </w:r>
      <w:proofErr w:type="spellStart"/>
      <w:r w:rsidRPr="0099620F">
        <w:rPr>
          <w:sz w:val="22"/>
        </w:rPr>
        <w:t>conformément</w:t>
      </w:r>
      <w:proofErr w:type="spellEnd"/>
      <w:r w:rsidRPr="0099620F">
        <w:rPr>
          <w:sz w:val="22"/>
        </w:rPr>
        <w:t xml:space="preserve"> aux </w:t>
      </w:r>
      <w:proofErr w:type="spellStart"/>
      <w:r w:rsidRPr="0099620F">
        <w:rPr>
          <w:sz w:val="22"/>
        </w:rPr>
        <w:t>exigences</w:t>
      </w:r>
      <w:proofErr w:type="spellEnd"/>
      <w:r w:rsidRPr="0099620F">
        <w:rPr>
          <w:sz w:val="22"/>
        </w:rPr>
        <w:t xml:space="preserve"> de </w:t>
      </w:r>
      <w:proofErr w:type="spellStart"/>
      <w:r w:rsidRPr="0099620F">
        <w:rPr>
          <w:sz w:val="22"/>
        </w:rPr>
        <w:t>financement</w:t>
      </w:r>
      <w:proofErr w:type="spellEnd"/>
      <w:r w:rsidRPr="0099620F">
        <w:rPr>
          <w:sz w:val="22"/>
        </w:rPr>
        <w:t>.</w:t>
      </w:r>
    </w:p>
    <w:p w14:paraId="6134FEA5" w14:textId="77777777" w:rsidR="0011512E" w:rsidRPr="0099620F" w:rsidRDefault="0011512E" w:rsidP="0011512E">
      <w:pPr>
        <w:pStyle w:val="Paragraphedeliste"/>
        <w:numPr>
          <w:ilvl w:val="0"/>
          <w:numId w:val="48"/>
        </w:numPr>
        <w:spacing w:before="100" w:after="120" w:line="276" w:lineRule="auto"/>
        <w:jc w:val="both"/>
        <w:rPr>
          <w:sz w:val="22"/>
          <w:lang w:val="fr-FR"/>
        </w:rPr>
      </w:pPr>
      <w:proofErr w:type="spellStart"/>
      <w:r w:rsidRPr="000C5351">
        <w:rPr>
          <w:b/>
          <w:sz w:val="22"/>
        </w:rPr>
        <w:t>Aucune</w:t>
      </w:r>
      <w:proofErr w:type="spellEnd"/>
      <w:r w:rsidRPr="000C5351">
        <w:rPr>
          <w:b/>
          <w:sz w:val="22"/>
        </w:rPr>
        <w:t xml:space="preserve"> facture ne sera </w:t>
      </w:r>
      <w:proofErr w:type="spellStart"/>
      <w:r w:rsidRPr="000C5351">
        <w:rPr>
          <w:b/>
          <w:sz w:val="22"/>
        </w:rPr>
        <w:t>acceptée</w:t>
      </w:r>
      <w:proofErr w:type="spellEnd"/>
      <w:r w:rsidRPr="000C5351">
        <w:rPr>
          <w:b/>
          <w:sz w:val="22"/>
        </w:rPr>
        <w:t xml:space="preserve"> après le 1er </w:t>
      </w:r>
      <w:proofErr w:type="spellStart"/>
      <w:r w:rsidRPr="000C5351">
        <w:rPr>
          <w:b/>
          <w:sz w:val="22"/>
        </w:rPr>
        <w:t>septembre</w:t>
      </w:r>
      <w:proofErr w:type="spellEnd"/>
      <w:r w:rsidRPr="000C5351">
        <w:rPr>
          <w:b/>
          <w:sz w:val="22"/>
        </w:rPr>
        <w:t xml:space="preserve"> 2027</w:t>
      </w:r>
      <w:r w:rsidRPr="0099620F">
        <w:rPr>
          <w:sz w:val="22"/>
        </w:rPr>
        <w:t xml:space="preserve">, </w:t>
      </w:r>
      <w:proofErr w:type="spellStart"/>
      <w:r w:rsidRPr="0099620F">
        <w:rPr>
          <w:sz w:val="22"/>
        </w:rPr>
        <w:t>afin</w:t>
      </w:r>
      <w:proofErr w:type="spellEnd"/>
      <w:r w:rsidRPr="0099620F">
        <w:rPr>
          <w:sz w:val="22"/>
        </w:rPr>
        <w:t xml:space="preserve"> </w:t>
      </w:r>
      <w:proofErr w:type="spellStart"/>
      <w:r w:rsidRPr="0099620F">
        <w:rPr>
          <w:sz w:val="22"/>
        </w:rPr>
        <w:t>d’assurer</w:t>
      </w:r>
      <w:proofErr w:type="spellEnd"/>
      <w:r w:rsidRPr="0099620F">
        <w:rPr>
          <w:sz w:val="22"/>
        </w:rPr>
        <w:t xml:space="preserve"> le </w:t>
      </w:r>
      <w:proofErr w:type="spellStart"/>
      <w:r w:rsidRPr="0099620F">
        <w:rPr>
          <w:sz w:val="22"/>
        </w:rPr>
        <w:t>traitement</w:t>
      </w:r>
      <w:proofErr w:type="spellEnd"/>
      <w:r w:rsidRPr="0099620F">
        <w:rPr>
          <w:sz w:val="22"/>
        </w:rPr>
        <w:t xml:space="preserve"> des </w:t>
      </w:r>
      <w:proofErr w:type="spellStart"/>
      <w:r w:rsidRPr="0099620F">
        <w:rPr>
          <w:sz w:val="22"/>
        </w:rPr>
        <w:t>paiements</w:t>
      </w:r>
      <w:proofErr w:type="spellEnd"/>
      <w:r w:rsidRPr="0099620F">
        <w:rPr>
          <w:sz w:val="22"/>
        </w:rPr>
        <w:t xml:space="preserve"> </w:t>
      </w:r>
      <w:proofErr w:type="spellStart"/>
      <w:r w:rsidRPr="0099620F">
        <w:rPr>
          <w:sz w:val="22"/>
        </w:rPr>
        <w:t>dans</w:t>
      </w:r>
      <w:proofErr w:type="spellEnd"/>
      <w:r w:rsidRPr="0099620F">
        <w:rPr>
          <w:sz w:val="22"/>
        </w:rPr>
        <w:t xml:space="preserve"> les </w:t>
      </w:r>
      <w:proofErr w:type="spellStart"/>
      <w:r w:rsidRPr="0099620F">
        <w:rPr>
          <w:sz w:val="22"/>
        </w:rPr>
        <w:t>délais</w:t>
      </w:r>
      <w:proofErr w:type="spellEnd"/>
      <w:r w:rsidRPr="0099620F">
        <w:rPr>
          <w:sz w:val="22"/>
        </w:rPr>
        <w:t xml:space="preserve"> et de respecter les obligations du </w:t>
      </w:r>
      <w:proofErr w:type="spellStart"/>
      <w:r w:rsidRPr="0099620F">
        <w:rPr>
          <w:sz w:val="22"/>
        </w:rPr>
        <w:t>programme</w:t>
      </w:r>
      <w:proofErr w:type="spellEnd"/>
      <w:r w:rsidRPr="0099620F">
        <w:rPr>
          <w:sz w:val="22"/>
        </w:rPr>
        <w:t xml:space="preserve"> EURO-NMD 23-27.</w:t>
      </w:r>
    </w:p>
    <w:p w14:paraId="2608BA85" w14:textId="77777777" w:rsidR="0011512E" w:rsidRPr="0011512E" w:rsidRDefault="0011512E" w:rsidP="0011512E">
      <w:pPr>
        <w:spacing w:before="100" w:after="120" w:line="276" w:lineRule="auto"/>
        <w:jc w:val="both"/>
        <w:rPr>
          <w:sz w:val="22"/>
        </w:rPr>
      </w:pPr>
    </w:p>
    <w:p w14:paraId="08A0D48B" w14:textId="77777777" w:rsidR="0011512E" w:rsidRPr="000B305B" w:rsidRDefault="0011512E" w:rsidP="0011512E">
      <w:pPr>
        <w:pStyle w:val="Paragraphedeliste"/>
        <w:spacing w:before="100" w:after="120" w:line="276" w:lineRule="auto"/>
        <w:ind w:left="714"/>
        <w:jc w:val="both"/>
        <w:rPr>
          <w:sz w:val="22"/>
        </w:rPr>
      </w:pPr>
    </w:p>
    <w:p w14:paraId="5574527C" w14:textId="77777777" w:rsidR="00AD031C" w:rsidRPr="00DB0EDB" w:rsidRDefault="00AD031C" w:rsidP="00AD031C">
      <w:pPr>
        <w:spacing w:before="100" w:beforeAutospacing="1" w:after="120"/>
        <w:rPr>
          <w:b/>
          <w:sz w:val="22"/>
          <w:lang w:val="en-GB"/>
        </w:rPr>
      </w:pPr>
    </w:p>
    <w:p w14:paraId="3DFB67BF" w14:textId="77777777" w:rsidR="00BA5D7B" w:rsidRPr="00D815D0" w:rsidRDefault="00BA5D7B" w:rsidP="00BA5D7B">
      <w:pPr>
        <w:ind w:left="227"/>
        <w:rPr>
          <w:color w:val="FF0000"/>
          <w:lang w:val="en-GB"/>
        </w:rPr>
      </w:pPr>
    </w:p>
    <w:p w14:paraId="70C7E532" w14:textId="77777777" w:rsidR="00BA5D7B" w:rsidRPr="00A71931" w:rsidRDefault="00BA5D7B" w:rsidP="00BA5D7B">
      <w:pPr>
        <w:spacing w:line="360" w:lineRule="auto"/>
        <w:rPr>
          <w:b/>
          <w:bCs/>
          <w:color w:val="0070C0"/>
        </w:rPr>
      </w:pPr>
    </w:p>
    <w:p w14:paraId="13D00C92" w14:textId="77777777" w:rsidR="00BA5D7B" w:rsidRPr="00046845" w:rsidRDefault="00BA5D7B" w:rsidP="00046845">
      <w:pPr>
        <w:tabs>
          <w:tab w:val="left" w:pos="6120"/>
        </w:tabs>
        <w:jc w:val="both"/>
        <w:rPr>
          <w:rFonts w:ascii="Calibri" w:hAnsi="Calibri" w:cs="Calibri"/>
        </w:rPr>
      </w:pPr>
    </w:p>
    <w:sectPr w:rsidR="00BA5D7B" w:rsidRPr="00046845">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F44C6E" w16cid:durableId="2B5F109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774F5" w14:textId="77777777" w:rsidR="00FC67C3" w:rsidRDefault="00FC67C3" w:rsidP="00956094">
      <w:r>
        <w:separator/>
      </w:r>
    </w:p>
  </w:endnote>
  <w:endnote w:type="continuationSeparator" w:id="0">
    <w:p w14:paraId="643D2553" w14:textId="77777777" w:rsidR="00FC67C3" w:rsidRDefault="00FC67C3" w:rsidP="0095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CB269" w14:textId="77777777" w:rsidR="00FC67C3" w:rsidRDefault="00FC67C3" w:rsidP="00956094">
      <w:r>
        <w:separator/>
      </w:r>
    </w:p>
  </w:footnote>
  <w:footnote w:type="continuationSeparator" w:id="0">
    <w:p w14:paraId="4251BDB5" w14:textId="77777777" w:rsidR="00FC67C3" w:rsidRDefault="00FC67C3" w:rsidP="00956094">
      <w:r>
        <w:continuationSeparator/>
      </w:r>
    </w:p>
  </w:footnote>
  <w:footnote w:id="1">
    <w:p w14:paraId="457DBD0D" w14:textId="2FD5ECC8" w:rsidR="005A4C37" w:rsidRPr="00767D7E" w:rsidRDefault="005A4C37" w:rsidP="00767D7E">
      <w:pPr>
        <w:pStyle w:val="Notedebasdepage"/>
        <w:jc w:val="both"/>
        <w:rPr>
          <w:rFonts w:ascii="Verdana" w:hAnsi="Verdana"/>
          <w:lang w:val="fr-FR"/>
        </w:rPr>
      </w:pPr>
      <w:r w:rsidRPr="00C7582F">
        <w:rPr>
          <w:rStyle w:val="Appelnotedebasdep"/>
          <w:rFonts w:ascii="Verdana" w:hAnsi="Verdana"/>
        </w:rPr>
        <w:footnoteRef/>
      </w:r>
      <w:r w:rsidRPr="00767D7E">
        <w:rPr>
          <w:rFonts w:ascii="Verdana" w:hAnsi="Verdana"/>
          <w:lang w:val="fr-FR"/>
        </w:rPr>
        <w:t xml:space="preserve"> </w:t>
      </w:r>
      <w:r w:rsidR="00767D7E">
        <w:rPr>
          <w:rFonts w:ascii="Verdana" w:hAnsi="Verdana"/>
          <w:sz w:val="16"/>
          <w:szCs w:val="16"/>
          <w:lang w:val="fr-FR"/>
        </w:rPr>
        <w:t>Appel à projet</w:t>
      </w:r>
      <w:r w:rsidR="00767D7E" w:rsidRPr="00767D7E">
        <w:rPr>
          <w:rFonts w:ascii="Verdana" w:hAnsi="Verdana"/>
          <w:sz w:val="16"/>
          <w:szCs w:val="16"/>
          <w:lang w:val="fr-FR"/>
        </w:rPr>
        <w:t xml:space="preserve"> : EU4H-202</w:t>
      </w:r>
      <w:r w:rsidR="00960608">
        <w:rPr>
          <w:rFonts w:ascii="Verdana" w:hAnsi="Verdana"/>
          <w:sz w:val="16"/>
          <w:szCs w:val="16"/>
          <w:lang w:val="fr-FR"/>
        </w:rPr>
        <w:t>3</w:t>
      </w:r>
      <w:r w:rsidR="00767D7E" w:rsidRPr="00767D7E">
        <w:rPr>
          <w:rFonts w:ascii="Verdana" w:hAnsi="Verdana"/>
          <w:sz w:val="16"/>
          <w:szCs w:val="16"/>
          <w:lang w:val="fr-FR"/>
        </w:rPr>
        <w:t>-ERN</w:t>
      </w:r>
      <w:r w:rsidR="00960608">
        <w:rPr>
          <w:rFonts w:ascii="Verdana" w:hAnsi="Verdana"/>
          <w:sz w:val="16"/>
          <w:szCs w:val="16"/>
          <w:lang w:val="fr-FR"/>
        </w:rPr>
        <w:t>2</w:t>
      </w:r>
      <w:r w:rsidR="00767D7E" w:rsidRPr="00767D7E">
        <w:rPr>
          <w:rFonts w:ascii="Verdana" w:hAnsi="Verdana"/>
          <w:sz w:val="16"/>
          <w:szCs w:val="16"/>
          <w:lang w:val="fr-FR"/>
        </w:rPr>
        <w:t xml:space="preserve">-IBA : Subventions directes aux </w:t>
      </w:r>
      <w:proofErr w:type="spellStart"/>
      <w:r w:rsidR="00767D7E" w:rsidRPr="00767D7E">
        <w:rPr>
          <w:rFonts w:ascii="Verdana" w:hAnsi="Verdana"/>
          <w:sz w:val="16"/>
          <w:szCs w:val="16"/>
          <w:lang w:val="fr-FR"/>
        </w:rPr>
        <w:t>ERNs</w:t>
      </w:r>
      <w:proofErr w:type="spellEnd"/>
      <w:r w:rsidR="00767D7E" w:rsidRPr="00767D7E">
        <w:rPr>
          <w:rFonts w:ascii="Verdana" w:hAnsi="Verdana"/>
          <w:sz w:val="16"/>
          <w:szCs w:val="16"/>
          <w:lang w:val="fr-FR"/>
        </w:rPr>
        <w:t xml:space="preserve"> : soutenir les centres de coordination des 24 </w:t>
      </w:r>
      <w:proofErr w:type="spellStart"/>
      <w:r w:rsidR="00767D7E" w:rsidRPr="00767D7E">
        <w:rPr>
          <w:rFonts w:ascii="Verdana" w:hAnsi="Verdana"/>
          <w:sz w:val="16"/>
          <w:szCs w:val="16"/>
          <w:lang w:val="fr-FR"/>
        </w:rPr>
        <w:t>ERNs</w:t>
      </w:r>
      <w:proofErr w:type="spellEnd"/>
      <w:r w:rsidR="00767D7E" w:rsidRPr="00767D7E">
        <w:rPr>
          <w:rFonts w:ascii="Verdana" w:hAnsi="Verdana"/>
          <w:sz w:val="16"/>
          <w:szCs w:val="16"/>
          <w:lang w:val="fr-FR"/>
        </w:rPr>
        <w:t xml:space="preserve"> pour la coordination, la gestion et les activités opérationnelles des </w:t>
      </w:r>
      <w:proofErr w:type="spellStart"/>
      <w:r w:rsidR="00767D7E" w:rsidRPr="00767D7E">
        <w:rPr>
          <w:rFonts w:ascii="Verdana" w:hAnsi="Verdana"/>
          <w:sz w:val="16"/>
          <w:szCs w:val="16"/>
          <w:lang w:val="fr-FR"/>
        </w:rPr>
        <w:t>ERNs</w:t>
      </w:r>
      <w:proofErr w:type="spellEnd"/>
      <w:r w:rsidR="00767D7E" w:rsidRPr="00767D7E">
        <w:rPr>
          <w:rFonts w:ascii="Verdana" w:hAnsi="Verdana"/>
          <w:sz w:val="16"/>
          <w:szCs w:val="16"/>
          <w:lang w:val="fr-FR"/>
        </w:rPr>
        <w:t>.</w:t>
      </w:r>
    </w:p>
  </w:footnote>
  <w:footnote w:id="2">
    <w:p w14:paraId="519202B5" w14:textId="05D684E9" w:rsidR="005A4C37" w:rsidRPr="002653BA" w:rsidRDefault="005A4C37" w:rsidP="005A4C37">
      <w:pPr>
        <w:pStyle w:val="Notedebasdepage"/>
        <w:rPr>
          <w:rFonts w:ascii="Verdana" w:hAnsi="Verdana"/>
          <w:lang w:val="en-GB"/>
        </w:rPr>
      </w:pPr>
      <w:r w:rsidRPr="002653BA">
        <w:rPr>
          <w:rStyle w:val="Appelnotedebasdep"/>
          <w:rFonts w:ascii="Verdana" w:hAnsi="Verdana"/>
        </w:rPr>
        <w:footnoteRef/>
      </w:r>
      <w:r w:rsidRPr="002653BA">
        <w:rPr>
          <w:rFonts w:ascii="Verdana" w:hAnsi="Verdana"/>
        </w:rPr>
        <w:t xml:space="preserve"> </w:t>
      </w:r>
      <w:r w:rsidRPr="002653BA">
        <w:rPr>
          <w:rFonts w:ascii="Verdana" w:hAnsi="Verdana"/>
          <w:sz w:val="16"/>
          <w:szCs w:val="16"/>
        </w:rPr>
        <w:t>Call: EU4H-202</w:t>
      </w:r>
      <w:r w:rsidR="00DF2D99">
        <w:rPr>
          <w:rFonts w:ascii="Verdana" w:hAnsi="Verdana"/>
          <w:sz w:val="16"/>
          <w:szCs w:val="16"/>
        </w:rPr>
        <w:t>3</w:t>
      </w:r>
      <w:r w:rsidRPr="002653BA">
        <w:rPr>
          <w:rFonts w:ascii="Verdana" w:hAnsi="Verdana"/>
          <w:sz w:val="16"/>
          <w:szCs w:val="16"/>
        </w:rPr>
        <w:t>-ERN</w:t>
      </w:r>
      <w:r w:rsidR="00DF2D99">
        <w:rPr>
          <w:rFonts w:ascii="Verdana" w:hAnsi="Verdana"/>
          <w:sz w:val="16"/>
          <w:szCs w:val="16"/>
        </w:rPr>
        <w:t>2</w:t>
      </w:r>
      <w:r w:rsidRPr="002653BA">
        <w:rPr>
          <w:rFonts w:ascii="Verdana" w:hAnsi="Verdana"/>
          <w:sz w:val="16"/>
          <w:szCs w:val="16"/>
        </w:rPr>
        <w:t xml:space="preserve">-IBA: Direct grants to ERNs: support coordinating </w:t>
      </w:r>
      <w:proofErr w:type="spellStart"/>
      <w:r w:rsidRPr="002653BA">
        <w:rPr>
          <w:rFonts w:ascii="Verdana" w:hAnsi="Verdana"/>
          <w:sz w:val="16"/>
          <w:szCs w:val="16"/>
        </w:rPr>
        <w:t>centres</w:t>
      </w:r>
      <w:proofErr w:type="spellEnd"/>
      <w:r w:rsidRPr="002653BA">
        <w:rPr>
          <w:rFonts w:ascii="Verdana" w:hAnsi="Verdana"/>
          <w:sz w:val="16"/>
          <w:szCs w:val="16"/>
        </w:rPr>
        <w:t xml:space="preserve"> of the 24 ERNs for the coordination, management, and operational activities of the ERNs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D1472"/>
    <w:multiLevelType w:val="hybridMultilevel"/>
    <w:tmpl w:val="08227A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267F99"/>
    <w:multiLevelType w:val="hybridMultilevel"/>
    <w:tmpl w:val="25105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F72B0F"/>
    <w:multiLevelType w:val="hybridMultilevel"/>
    <w:tmpl w:val="8070DD92"/>
    <w:lvl w:ilvl="0" w:tplc="040C0001">
      <w:start w:val="1"/>
      <w:numFmt w:val="bullet"/>
      <w:lvlText w:val=""/>
      <w:lvlJc w:val="left"/>
      <w:pPr>
        <w:tabs>
          <w:tab w:val="num" w:pos="644"/>
        </w:tabs>
        <w:ind w:left="644" w:hanging="360"/>
      </w:pPr>
      <w:rPr>
        <w:rFonts w:ascii="Symbol" w:hAnsi="Symbol"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109C5F28"/>
    <w:multiLevelType w:val="hybridMultilevel"/>
    <w:tmpl w:val="A24CCD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E77917"/>
    <w:multiLevelType w:val="hybridMultilevel"/>
    <w:tmpl w:val="58FEA5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F61694"/>
    <w:multiLevelType w:val="hybridMultilevel"/>
    <w:tmpl w:val="ACB648EA"/>
    <w:lvl w:ilvl="0" w:tplc="45E25B78">
      <w:start w:val="1"/>
      <w:numFmt w:val="bullet"/>
      <w:lvlText w:val="­"/>
      <w:lvlJc w:val="left"/>
      <w:pPr>
        <w:ind w:left="360" w:hanging="360"/>
      </w:pPr>
      <w:rPr>
        <w:rFonts w:ascii="Adobe Devanagari" w:hAnsi="Adobe Devanaga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46522E1"/>
    <w:multiLevelType w:val="hybridMultilevel"/>
    <w:tmpl w:val="DF80F74C"/>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7" w15:restartNumberingAfterBreak="0">
    <w:nsid w:val="16916360"/>
    <w:multiLevelType w:val="hybridMultilevel"/>
    <w:tmpl w:val="45D8F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E33B25"/>
    <w:multiLevelType w:val="hybridMultilevel"/>
    <w:tmpl w:val="A61615E4"/>
    <w:lvl w:ilvl="0" w:tplc="45E25B78">
      <w:start w:val="1"/>
      <w:numFmt w:val="bullet"/>
      <w:lvlText w:val="­"/>
      <w:lvlJc w:val="left"/>
      <w:pPr>
        <w:ind w:left="360" w:hanging="360"/>
      </w:pPr>
      <w:rPr>
        <w:rFonts w:ascii="Adobe Devanagari" w:hAnsi="Adobe Devanaga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72B13DA"/>
    <w:multiLevelType w:val="hybridMultilevel"/>
    <w:tmpl w:val="5546D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3B5270"/>
    <w:multiLevelType w:val="hybridMultilevel"/>
    <w:tmpl w:val="F66E6D20"/>
    <w:lvl w:ilvl="0" w:tplc="4306D38A">
      <w:start w:val="4"/>
      <w:numFmt w:val="bullet"/>
      <w:lvlText w:val="-"/>
      <w:lvlJc w:val="left"/>
      <w:pPr>
        <w:ind w:left="360" w:hanging="360"/>
      </w:pPr>
      <w:rPr>
        <w:rFonts w:ascii="Verdana" w:eastAsia="Times New Roman" w:hAnsi="Verdan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FFF20BC"/>
    <w:multiLevelType w:val="hybridMultilevel"/>
    <w:tmpl w:val="1BAE2E4A"/>
    <w:lvl w:ilvl="0" w:tplc="040C0001">
      <w:start w:val="1"/>
      <w:numFmt w:val="bullet"/>
      <w:lvlText w:val=""/>
      <w:lvlJc w:val="left"/>
      <w:pPr>
        <w:tabs>
          <w:tab w:val="num" w:pos="540"/>
        </w:tabs>
        <w:ind w:left="540" w:hanging="360"/>
      </w:pPr>
      <w:rPr>
        <w:rFonts w:ascii="Symbol" w:hAnsi="Symbol" w:hint="default"/>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20115E5D"/>
    <w:multiLevelType w:val="hybridMultilevel"/>
    <w:tmpl w:val="A284219E"/>
    <w:lvl w:ilvl="0" w:tplc="0413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35170C"/>
    <w:multiLevelType w:val="hybridMultilevel"/>
    <w:tmpl w:val="C61E0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29F5D62"/>
    <w:multiLevelType w:val="hybridMultilevel"/>
    <w:tmpl w:val="E46699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3FA699C"/>
    <w:multiLevelType w:val="hybridMultilevel"/>
    <w:tmpl w:val="B72247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4047063"/>
    <w:multiLevelType w:val="hybridMultilevel"/>
    <w:tmpl w:val="AF9EB88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F342FD"/>
    <w:multiLevelType w:val="hybridMultilevel"/>
    <w:tmpl w:val="47BC4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5CC3DA6"/>
    <w:multiLevelType w:val="hybridMultilevel"/>
    <w:tmpl w:val="B2FA980E"/>
    <w:lvl w:ilvl="0" w:tplc="04130001">
      <w:start w:val="1"/>
      <w:numFmt w:val="bullet"/>
      <w:lvlText w:val=""/>
      <w:lvlJc w:val="left"/>
      <w:pPr>
        <w:ind w:left="720" w:hanging="360"/>
      </w:pPr>
      <w:rPr>
        <w:rFonts w:ascii="Symbol" w:hAnsi="Symbol" w:hint="default"/>
      </w:rPr>
    </w:lvl>
    <w:lvl w:ilvl="1" w:tplc="B61CCC78">
      <w:start w:val="1"/>
      <w:numFmt w:val="bullet"/>
      <w:lvlText w:val="►"/>
      <w:lvlJc w:val="left"/>
      <w:pPr>
        <w:ind w:left="1440" w:hanging="360"/>
      </w:pPr>
      <w:rPr>
        <w:rFonts w:ascii="Arial" w:hAnsi="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755183E"/>
    <w:multiLevelType w:val="hybridMultilevel"/>
    <w:tmpl w:val="9C1A0F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DF953D6"/>
    <w:multiLevelType w:val="hybridMultilevel"/>
    <w:tmpl w:val="0F3255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551C59"/>
    <w:multiLevelType w:val="multilevel"/>
    <w:tmpl w:val="508450DE"/>
    <w:lvl w:ilvl="0">
      <w:start w:val="7"/>
      <w:numFmt w:val="decimal"/>
      <w:lvlText w:val="%1"/>
      <w:lvlJc w:val="left"/>
      <w:pPr>
        <w:tabs>
          <w:tab w:val="num" w:pos="705"/>
        </w:tabs>
        <w:ind w:left="705" w:hanging="705"/>
      </w:pPr>
      <w:rPr>
        <w:rFonts w:hint="default"/>
        <w:sz w:val="22"/>
      </w:rPr>
    </w:lvl>
    <w:lvl w:ilvl="1">
      <w:start w:val="1"/>
      <w:numFmt w:val="decimal"/>
      <w:lvlText w:val="%1.%2"/>
      <w:lvlJc w:val="left"/>
      <w:pPr>
        <w:tabs>
          <w:tab w:val="num" w:pos="705"/>
        </w:tabs>
        <w:ind w:left="705" w:hanging="705"/>
      </w:pPr>
      <w:rPr>
        <w:rFonts w:hint="default"/>
        <w:sz w:val="22"/>
      </w:rPr>
    </w:lvl>
    <w:lvl w:ilvl="2">
      <w:numFmt w:val="bullet"/>
      <w:lvlText w:val="-"/>
      <w:lvlJc w:val="left"/>
      <w:pPr>
        <w:tabs>
          <w:tab w:val="num" w:pos="786"/>
        </w:tabs>
        <w:ind w:left="786" w:hanging="360"/>
      </w:pPr>
      <w:rPr>
        <w:rFonts w:ascii="Arial" w:eastAsia="Times New Roman" w:hAnsi="Arial" w:cs="Arial"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22" w15:restartNumberingAfterBreak="0">
    <w:nsid w:val="313F76A3"/>
    <w:multiLevelType w:val="multilevel"/>
    <w:tmpl w:val="390879BA"/>
    <w:lvl w:ilvl="0">
      <w:start w:val="7"/>
      <w:numFmt w:val="decimal"/>
      <w:lvlText w:val="%1"/>
      <w:lvlJc w:val="left"/>
      <w:pPr>
        <w:tabs>
          <w:tab w:val="num" w:pos="705"/>
        </w:tabs>
        <w:ind w:left="705" w:hanging="705"/>
      </w:pPr>
      <w:rPr>
        <w:rFonts w:hint="default"/>
        <w:sz w:val="22"/>
      </w:rPr>
    </w:lvl>
    <w:lvl w:ilvl="1">
      <w:start w:val="1"/>
      <w:numFmt w:val="decimal"/>
      <w:lvlText w:val="8.%2"/>
      <w:lvlJc w:val="left"/>
      <w:pPr>
        <w:tabs>
          <w:tab w:val="num" w:pos="705"/>
        </w:tabs>
        <w:ind w:left="705" w:hanging="705"/>
      </w:pPr>
      <w:rPr>
        <w:rFonts w:hint="default"/>
        <w:sz w:val="22"/>
      </w:rPr>
    </w:lvl>
    <w:lvl w:ilvl="2">
      <w:numFmt w:val="bullet"/>
      <w:lvlText w:val="-"/>
      <w:lvlJc w:val="left"/>
      <w:pPr>
        <w:tabs>
          <w:tab w:val="num" w:pos="786"/>
        </w:tabs>
        <w:ind w:left="786" w:hanging="360"/>
      </w:pPr>
      <w:rPr>
        <w:rFonts w:ascii="Arial" w:eastAsia="Times New Roman" w:hAnsi="Arial" w:cs="Arial"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23" w15:restartNumberingAfterBreak="0">
    <w:nsid w:val="31566F9B"/>
    <w:multiLevelType w:val="hybridMultilevel"/>
    <w:tmpl w:val="072457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50C3916"/>
    <w:multiLevelType w:val="hybridMultilevel"/>
    <w:tmpl w:val="01160D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79C2742"/>
    <w:multiLevelType w:val="hybridMultilevel"/>
    <w:tmpl w:val="79704C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FD04324"/>
    <w:multiLevelType w:val="hybridMultilevel"/>
    <w:tmpl w:val="101094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6B37706"/>
    <w:multiLevelType w:val="multilevel"/>
    <w:tmpl w:val="CFF4619C"/>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53F06014"/>
    <w:multiLevelType w:val="hybridMultilevel"/>
    <w:tmpl w:val="ED6E32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7040B27"/>
    <w:multiLevelType w:val="hybridMultilevel"/>
    <w:tmpl w:val="19AC60CE"/>
    <w:lvl w:ilvl="0" w:tplc="6AEEB256">
      <w:start w:val="5"/>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57384C56"/>
    <w:multiLevelType w:val="hybridMultilevel"/>
    <w:tmpl w:val="91482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177E02"/>
    <w:multiLevelType w:val="hybridMultilevel"/>
    <w:tmpl w:val="DC86B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FFB5B10"/>
    <w:multiLevelType w:val="hybridMultilevel"/>
    <w:tmpl w:val="CD20D0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07C3C9A"/>
    <w:multiLevelType w:val="hybridMultilevel"/>
    <w:tmpl w:val="29D67456"/>
    <w:lvl w:ilvl="0" w:tplc="6AEEB256">
      <w:start w:val="5"/>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63766850"/>
    <w:multiLevelType w:val="hybridMultilevel"/>
    <w:tmpl w:val="25822FD4"/>
    <w:lvl w:ilvl="0" w:tplc="040C000F">
      <w:start w:val="1"/>
      <w:numFmt w:val="decimal"/>
      <w:lvlText w:val="%1."/>
      <w:lvlJc w:val="left"/>
      <w:pPr>
        <w:ind w:left="720" w:hanging="360"/>
      </w:pPr>
      <w:rPr>
        <w:rFonts w:eastAsia="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74E790E"/>
    <w:multiLevelType w:val="hybridMultilevel"/>
    <w:tmpl w:val="477E0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7E05A7B"/>
    <w:multiLevelType w:val="hybridMultilevel"/>
    <w:tmpl w:val="A9D268E4"/>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15:restartNumberingAfterBreak="0">
    <w:nsid w:val="68A54A38"/>
    <w:multiLevelType w:val="multilevel"/>
    <w:tmpl w:val="2882861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9CD1C30"/>
    <w:multiLevelType w:val="hybridMultilevel"/>
    <w:tmpl w:val="22EAB99C"/>
    <w:lvl w:ilvl="0" w:tplc="040C0001">
      <w:start w:val="1"/>
      <w:numFmt w:val="bullet"/>
      <w:lvlText w:val=""/>
      <w:lvlJc w:val="left"/>
      <w:pPr>
        <w:ind w:left="502"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9E37D6B"/>
    <w:multiLevelType w:val="multilevel"/>
    <w:tmpl w:val="6D003BE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0" w15:restartNumberingAfterBreak="0">
    <w:nsid w:val="69E41EFE"/>
    <w:multiLevelType w:val="hybridMultilevel"/>
    <w:tmpl w:val="52B0AC50"/>
    <w:lvl w:ilvl="0" w:tplc="2D30160C">
      <w:start w:val="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A143C2C"/>
    <w:multiLevelType w:val="hybridMultilevel"/>
    <w:tmpl w:val="65D622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B9340A5"/>
    <w:multiLevelType w:val="hybridMultilevel"/>
    <w:tmpl w:val="91805D0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9B7148"/>
    <w:multiLevelType w:val="hybridMultilevel"/>
    <w:tmpl w:val="3954C40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AB30BC"/>
    <w:multiLevelType w:val="hybridMultilevel"/>
    <w:tmpl w:val="BAC4811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0238B5"/>
    <w:multiLevelType w:val="hybridMultilevel"/>
    <w:tmpl w:val="72AA7178"/>
    <w:lvl w:ilvl="0" w:tplc="45E25B78">
      <w:start w:val="1"/>
      <w:numFmt w:val="bullet"/>
      <w:lvlText w:val="­"/>
      <w:lvlJc w:val="left"/>
      <w:pPr>
        <w:ind w:left="360" w:hanging="360"/>
      </w:pPr>
      <w:rPr>
        <w:rFonts w:ascii="Adobe Devanagari" w:hAnsi="Adobe Devanaga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15:restartNumberingAfterBreak="0">
    <w:nsid w:val="744434F7"/>
    <w:multiLevelType w:val="hybridMultilevel"/>
    <w:tmpl w:val="6D863A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681052A"/>
    <w:multiLevelType w:val="hybridMultilevel"/>
    <w:tmpl w:val="B414D87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8" w15:restartNumberingAfterBreak="0">
    <w:nsid w:val="79464389"/>
    <w:multiLevelType w:val="hybridMultilevel"/>
    <w:tmpl w:val="A5AC5DF4"/>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9" w15:restartNumberingAfterBreak="0">
    <w:nsid w:val="7D184E70"/>
    <w:multiLevelType w:val="hybridMultilevel"/>
    <w:tmpl w:val="893A1798"/>
    <w:lvl w:ilvl="0" w:tplc="EDAC9598">
      <w:start w:val="2"/>
      <w:numFmt w:val="bullet"/>
      <w:lvlText w:val="-"/>
      <w:lvlJc w:val="left"/>
      <w:pPr>
        <w:ind w:left="360" w:hanging="360"/>
      </w:pPr>
      <w:rPr>
        <w:rFonts w:ascii="Verdana" w:eastAsia="Times New Roman" w:hAnsi="Verdan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14"/>
  </w:num>
  <w:num w:numId="3">
    <w:abstractNumId w:val="38"/>
  </w:num>
  <w:num w:numId="4">
    <w:abstractNumId w:val="9"/>
  </w:num>
  <w:num w:numId="5">
    <w:abstractNumId w:val="29"/>
  </w:num>
  <w:num w:numId="6">
    <w:abstractNumId w:val="23"/>
  </w:num>
  <w:num w:numId="7">
    <w:abstractNumId w:val="11"/>
  </w:num>
  <w:num w:numId="8">
    <w:abstractNumId w:val="16"/>
  </w:num>
  <w:num w:numId="9">
    <w:abstractNumId w:val="42"/>
  </w:num>
  <w:num w:numId="10">
    <w:abstractNumId w:val="43"/>
  </w:num>
  <w:num w:numId="11">
    <w:abstractNumId w:val="44"/>
  </w:num>
  <w:num w:numId="12">
    <w:abstractNumId w:val="22"/>
  </w:num>
  <w:num w:numId="13">
    <w:abstractNumId w:val="21"/>
  </w:num>
  <w:num w:numId="14">
    <w:abstractNumId w:val="37"/>
  </w:num>
  <w:num w:numId="15">
    <w:abstractNumId w:val="7"/>
  </w:num>
  <w:num w:numId="16">
    <w:abstractNumId w:val="28"/>
  </w:num>
  <w:num w:numId="17">
    <w:abstractNumId w:val="48"/>
  </w:num>
  <w:num w:numId="18">
    <w:abstractNumId w:val="40"/>
  </w:num>
  <w:num w:numId="19">
    <w:abstractNumId w:val="6"/>
  </w:num>
  <w:num w:numId="20">
    <w:abstractNumId w:val="47"/>
  </w:num>
  <w:num w:numId="21">
    <w:abstractNumId w:val="35"/>
  </w:num>
  <w:num w:numId="22">
    <w:abstractNumId w:val="27"/>
  </w:num>
  <w:num w:numId="23">
    <w:abstractNumId w:val="30"/>
  </w:num>
  <w:num w:numId="24">
    <w:abstractNumId w:val="13"/>
  </w:num>
  <w:num w:numId="25">
    <w:abstractNumId w:val="19"/>
  </w:num>
  <w:num w:numId="26">
    <w:abstractNumId w:val="25"/>
  </w:num>
  <w:num w:numId="27">
    <w:abstractNumId w:val="31"/>
  </w:num>
  <w:num w:numId="28">
    <w:abstractNumId w:val="17"/>
  </w:num>
  <w:num w:numId="29">
    <w:abstractNumId w:val="32"/>
  </w:num>
  <w:num w:numId="30">
    <w:abstractNumId w:val="1"/>
  </w:num>
  <w:num w:numId="31">
    <w:abstractNumId w:val="15"/>
  </w:num>
  <w:num w:numId="32">
    <w:abstractNumId w:val="24"/>
  </w:num>
  <w:num w:numId="33">
    <w:abstractNumId w:val="46"/>
  </w:num>
  <w:num w:numId="34">
    <w:abstractNumId w:val="34"/>
  </w:num>
  <w:num w:numId="35">
    <w:abstractNumId w:val="20"/>
  </w:num>
  <w:num w:numId="36">
    <w:abstractNumId w:val="3"/>
  </w:num>
  <w:num w:numId="37">
    <w:abstractNumId w:val="10"/>
  </w:num>
  <w:num w:numId="38">
    <w:abstractNumId w:val="49"/>
  </w:num>
  <w:num w:numId="39">
    <w:abstractNumId w:val="36"/>
  </w:num>
  <w:num w:numId="40">
    <w:abstractNumId w:val="5"/>
  </w:num>
  <w:num w:numId="41">
    <w:abstractNumId w:val="45"/>
  </w:num>
  <w:num w:numId="42">
    <w:abstractNumId w:val="33"/>
  </w:num>
  <w:num w:numId="43">
    <w:abstractNumId w:val="26"/>
  </w:num>
  <w:num w:numId="44">
    <w:abstractNumId w:val="0"/>
  </w:num>
  <w:num w:numId="45">
    <w:abstractNumId w:val="41"/>
  </w:num>
  <w:num w:numId="46">
    <w:abstractNumId w:val="4"/>
  </w:num>
  <w:num w:numId="47">
    <w:abstractNumId w:val="18"/>
  </w:num>
  <w:num w:numId="48">
    <w:abstractNumId w:val="12"/>
  </w:num>
  <w:num w:numId="49">
    <w:abstractNumId w:val="8"/>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27"/>
    <w:rsid w:val="00020E81"/>
    <w:rsid w:val="00035179"/>
    <w:rsid w:val="00042756"/>
    <w:rsid w:val="00046845"/>
    <w:rsid w:val="00060C54"/>
    <w:rsid w:val="00076967"/>
    <w:rsid w:val="000816CD"/>
    <w:rsid w:val="00085F5F"/>
    <w:rsid w:val="00087ACF"/>
    <w:rsid w:val="000A60BF"/>
    <w:rsid w:val="000B61AF"/>
    <w:rsid w:val="000D490F"/>
    <w:rsid w:val="00106F11"/>
    <w:rsid w:val="0011512E"/>
    <w:rsid w:val="001227DB"/>
    <w:rsid w:val="00141234"/>
    <w:rsid w:val="001B00D6"/>
    <w:rsid w:val="001B21D3"/>
    <w:rsid w:val="001C1B89"/>
    <w:rsid w:val="002304CA"/>
    <w:rsid w:val="00266035"/>
    <w:rsid w:val="00296501"/>
    <w:rsid w:val="00296AF2"/>
    <w:rsid w:val="002A10F5"/>
    <w:rsid w:val="002F11A1"/>
    <w:rsid w:val="002F2827"/>
    <w:rsid w:val="00317E0F"/>
    <w:rsid w:val="003256FE"/>
    <w:rsid w:val="003357B6"/>
    <w:rsid w:val="00344E6D"/>
    <w:rsid w:val="0034585D"/>
    <w:rsid w:val="0037202D"/>
    <w:rsid w:val="003A0C7C"/>
    <w:rsid w:val="003B75FA"/>
    <w:rsid w:val="003C13CF"/>
    <w:rsid w:val="003D7810"/>
    <w:rsid w:val="00405DCA"/>
    <w:rsid w:val="004178A6"/>
    <w:rsid w:val="00457993"/>
    <w:rsid w:val="0047569A"/>
    <w:rsid w:val="005008D5"/>
    <w:rsid w:val="00503501"/>
    <w:rsid w:val="00515A7C"/>
    <w:rsid w:val="00516688"/>
    <w:rsid w:val="00530CEC"/>
    <w:rsid w:val="00536BC0"/>
    <w:rsid w:val="00563440"/>
    <w:rsid w:val="00564ECB"/>
    <w:rsid w:val="005835C8"/>
    <w:rsid w:val="00594336"/>
    <w:rsid w:val="005A2A54"/>
    <w:rsid w:val="005A4C37"/>
    <w:rsid w:val="005D3E69"/>
    <w:rsid w:val="005E2972"/>
    <w:rsid w:val="006028D4"/>
    <w:rsid w:val="0061511B"/>
    <w:rsid w:val="0064077D"/>
    <w:rsid w:val="0066094B"/>
    <w:rsid w:val="00672E97"/>
    <w:rsid w:val="006B7A18"/>
    <w:rsid w:val="006C517D"/>
    <w:rsid w:val="006D1782"/>
    <w:rsid w:val="006F554A"/>
    <w:rsid w:val="00706D28"/>
    <w:rsid w:val="00713537"/>
    <w:rsid w:val="00761CD1"/>
    <w:rsid w:val="00767D7E"/>
    <w:rsid w:val="00771737"/>
    <w:rsid w:val="00783968"/>
    <w:rsid w:val="00783CE6"/>
    <w:rsid w:val="007879C0"/>
    <w:rsid w:val="00797064"/>
    <w:rsid w:val="007C6C0B"/>
    <w:rsid w:val="007E1BFF"/>
    <w:rsid w:val="007E5CBE"/>
    <w:rsid w:val="00810112"/>
    <w:rsid w:val="0083183C"/>
    <w:rsid w:val="0084464D"/>
    <w:rsid w:val="00885935"/>
    <w:rsid w:val="00886E66"/>
    <w:rsid w:val="00897140"/>
    <w:rsid w:val="008F4859"/>
    <w:rsid w:val="0091012F"/>
    <w:rsid w:val="0091500B"/>
    <w:rsid w:val="00921A74"/>
    <w:rsid w:val="009306F6"/>
    <w:rsid w:val="00945DFA"/>
    <w:rsid w:val="00956094"/>
    <w:rsid w:val="00960608"/>
    <w:rsid w:val="0096556C"/>
    <w:rsid w:val="00972F8D"/>
    <w:rsid w:val="0098685E"/>
    <w:rsid w:val="00992392"/>
    <w:rsid w:val="009C74A1"/>
    <w:rsid w:val="009F29C8"/>
    <w:rsid w:val="009F2D71"/>
    <w:rsid w:val="009F3305"/>
    <w:rsid w:val="00A01205"/>
    <w:rsid w:val="00A0778F"/>
    <w:rsid w:val="00A26023"/>
    <w:rsid w:val="00A265B9"/>
    <w:rsid w:val="00A344E2"/>
    <w:rsid w:val="00A4004D"/>
    <w:rsid w:val="00A45604"/>
    <w:rsid w:val="00A52669"/>
    <w:rsid w:val="00A761A6"/>
    <w:rsid w:val="00AB0C08"/>
    <w:rsid w:val="00AB40E6"/>
    <w:rsid w:val="00AD031C"/>
    <w:rsid w:val="00AF4A11"/>
    <w:rsid w:val="00AF711F"/>
    <w:rsid w:val="00B000A1"/>
    <w:rsid w:val="00B34847"/>
    <w:rsid w:val="00B353BA"/>
    <w:rsid w:val="00B41D10"/>
    <w:rsid w:val="00B5234A"/>
    <w:rsid w:val="00B54E36"/>
    <w:rsid w:val="00B640D8"/>
    <w:rsid w:val="00B83390"/>
    <w:rsid w:val="00B96153"/>
    <w:rsid w:val="00BA5D7B"/>
    <w:rsid w:val="00BB242E"/>
    <w:rsid w:val="00BD2374"/>
    <w:rsid w:val="00BE0649"/>
    <w:rsid w:val="00BE419A"/>
    <w:rsid w:val="00BF1090"/>
    <w:rsid w:val="00C075B3"/>
    <w:rsid w:val="00C1343D"/>
    <w:rsid w:val="00C45EE2"/>
    <w:rsid w:val="00C53003"/>
    <w:rsid w:val="00C6286A"/>
    <w:rsid w:val="00C726E2"/>
    <w:rsid w:val="00C7582F"/>
    <w:rsid w:val="00C7728A"/>
    <w:rsid w:val="00CA41A0"/>
    <w:rsid w:val="00CB5921"/>
    <w:rsid w:val="00CD7A33"/>
    <w:rsid w:val="00CE1432"/>
    <w:rsid w:val="00CE6C9E"/>
    <w:rsid w:val="00CF677A"/>
    <w:rsid w:val="00D04967"/>
    <w:rsid w:val="00D27BCB"/>
    <w:rsid w:val="00D36CB4"/>
    <w:rsid w:val="00D4708E"/>
    <w:rsid w:val="00D8553A"/>
    <w:rsid w:val="00DC024C"/>
    <w:rsid w:val="00DD079C"/>
    <w:rsid w:val="00DD7D3E"/>
    <w:rsid w:val="00DF2D99"/>
    <w:rsid w:val="00DF36C7"/>
    <w:rsid w:val="00DF5964"/>
    <w:rsid w:val="00DF760C"/>
    <w:rsid w:val="00E20E90"/>
    <w:rsid w:val="00E339D6"/>
    <w:rsid w:val="00E341E7"/>
    <w:rsid w:val="00E42865"/>
    <w:rsid w:val="00EB2BE9"/>
    <w:rsid w:val="00EC274C"/>
    <w:rsid w:val="00EC64DB"/>
    <w:rsid w:val="00ED5090"/>
    <w:rsid w:val="00EF1B8C"/>
    <w:rsid w:val="00F250A2"/>
    <w:rsid w:val="00F457D6"/>
    <w:rsid w:val="00FB1E9A"/>
    <w:rsid w:val="00FB5FEB"/>
    <w:rsid w:val="00FC1F90"/>
    <w:rsid w:val="00FC67C3"/>
    <w:rsid w:val="00FD2E63"/>
    <w:rsid w:val="00FD6837"/>
    <w:rsid w:val="00FF04E8"/>
    <w:rsid w:val="00FF13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FDBB2"/>
  <w15:chartTrackingRefBased/>
  <w15:docId w15:val="{8362EA69-1E38-4CC2-A673-0BA1B646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827"/>
    <w:pPr>
      <w:spacing w:after="0" w:line="240" w:lineRule="auto"/>
    </w:pPr>
    <w:rPr>
      <w:rFonts w:ascii="Times New Roman" w:eastAsia="Times New Roman" w:hAnsi="Times New Roman" w:cs="Times New Roman"/>
      <w:sz w:val="24"/>
      <w:szCs w:val="24"/>
      <w:lang w:val="en-US" w:eastAsia="fr-FR"/>
    </w:rPr>
  </w:style>
  <w:style w:type="paragraph" w:styleId="Titre1">
    <w:name w:val="heading 1"/>
    <w:basedOn w:val="Normal"/>
    <w:next w:val="Normal"/>
    <w:link w:val="Titre1Car"/>
    <w:uiPriority w:val="9"/>
    <w:qFormat/>
    <w:rsid w:val="007879C0"/>
    <w:pPr>
      <w:keepNext/>
      <w:spacing w:before="240" w:after="60"/>
      <w:outlineLvl w:val="0"/>
    </w:pPr>
    <w:rPr>
      <w:rFonts w:ascii="Cambria" w:hAnsi="Cambria"/>
      <w:b/>
      <w:bCs/>
      <w:kern w:val="32"/>
      <w:sz w:val="32"/>
      <w:szCs w:val="32"/>
      <w:lang w:val="fr-FR"/>
    </w:rPr>
  </w:style>
  <w:style w:type="paragraph" w:styleId="Titre2">
    <w:name w:val="heading 2"/>
    <w:basedOn w:val="Normal"/>
    <w:next w:val="Normal"/>
    <w:link w:val="Titre2Car"/>
    <w:uiPriority w:val="9"/>
    <w:semiHidden/>
    <w:unhideWhenUsed/>
    <w:qFormat/>
    <w:rsid w:val="007879C0"/>
    <w:pPr>
      <w:keepNext/>
      <w:spacing w:before="240" w:after="60"/>
      <w:outlineLvl w:val="1"/>
    </w:pPr>
    <w:rPr>
      <w:rFonts w:ascii="Cambria" w:hAnsi="Cambria"/>
      <w:b/>
      <w:bCs/>
      <w:i/>
      <w:iCs/>
      <w:sz w:val="28"/>
      <w:szCs w:val="28"/>
      <w:lang w:val="fr-FR"/>
    </w:rPr>
  </w:style>
  <w:style w:type="paragraph" w:styleId="Titre3">
    <w:name w:val="heading 3"/>
    <w:basedOn w:val="Normal"/>
    <w:next w:val="Normal"/>
    <w:link w:val="Titre3Car"/>
    <w:uiPriority w:val="9"/>
    <w:semiHidden/>
    <w:unhideWhenUsed/>
    <w:qFormat/>
    <w:rsid w:val="007879C0"/>
    <w:pPr>
      <w:keepNext/>
      <w:spacing w:before="240" w:after="60"/>
      <w:outlineLvl w:val="2"/>
    </w:pPr>
    <w:rPr>
      <w:rFonts w:ascii="Cambria" w:hAnsi="Cambria"/>
      <w:b/>
      <w:bCs/>
      <w:sz w:val="26"/>
      <w:szCs w:val="26"/>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2F2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F2827"/>
    <w:pPr>
      <w:ind w:left="708"/>
    </w:pPr>
  </w:style>
  <w:style w:type="paragraph" w:customStyle="1" w:styleId="Paragraphealignmr">
    <w:name w:val="Paragraphe aligné mr"/>
    <w:rsid w:val="002F2827"/>
    <w:pPr>
      <w:keepLines/>
      <w:spacing w:after="480" w:line="240" w:lineRule="auto"/>
      <w:jc w:val="right"/>
    </w:pPr>
    <w:rPr>
      <w:rFonts w:ascii="Courier" w:eastAsia="Times New Roman" w:hAnsi="Courier" w:cs="Times New Roman"/>
      <w:sz w:val="24"/>
      <w:szCs w:val="24"/>
      <w:lang w:val="en-US" w:eastAsia="fr-FR"/>
    </w:rPr>
  </w:style>
  <w:style w:type="paragraph" w:styleId="Textedebulles">
    <w:name w:val="Balloon Text"/>
    <w:basedOn w:val="Normal"/>
    <w:link w:val="TextedebullesCar"/>
    <w:semiHidden/>
    <w:unhideWhenUsed/>
    <w:rsid w:val="002F2827"/>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2827"/>
    <w:rPr>
      <w:rFonts w:ascii="Segoe UI" w:eastAsia="Times New Roman" w:hAnsi="Segoe UI" w:cs="Segoe UI"/>
      <w:sz w:val="18"/>
      <w:szCs w:val="18"/>
      <w:lang w:val="en-US" w:eastAsia="fr-FR"/>
    </w:rPr>
  </w:style>
  <w:style w:type="character" w:customStyle="1" w:styleId="Titre1Car">
    <w:name w:val="Titre 1 Car"/>
    <w:basedOn w:val="Policepardfaut"/>
    <w:link w:val="Titre1"/>
    <w:uiPriority w:val="9"/>
    <w:rsid w:val="007879C0"/>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semiHidden/>
    <w:rsid w:val="007879C0"/>
    <w:rPr>
      <w:rFonts w:ascii="Cambria" w:eastAsia="Times New Roman" w:hAnsi="Cambria" w:cs="Times New Roman"/>
      <w:b/>
      <w:bCs/>
      <w:i/>
      <w:iCs/>
      <w:sz w:val="28"/>
      <w:szCs w:val="28"/>
      <w:lang w:eastAsia="fr-FR"/>
    </w:rPr>
  </w:style>
  <w:style w:type="character" w:customStyle="1" w:styleId="Titre3Car">
    <w:name w:val="Titre 3 Car"/>
    <w:basedOn w:val="Policepardfaut"/>
    <w:link w:val="Titre3"/>
    <w:uiPriority w:val="9"/>
    <w:semiHidden/>
    <w:rsid w:val="007879C0"/>
    <w:rPr>
      <w:rFonts w:ascii="Cambria" w:eastAsia="Times New Roman" w:hAnsi="Cambria" w:cs="Times New Roman"/>
      <w:b/>
      <w:bCs/>
      <w:sz w:val="26"/>
      <w:szCs w:val="26"/>
      <w:lang w:eastAsia="fr-FR"/>
    </w:rPr>
  </w:style>
  <w:style w:type="paragraph" w:styleId="En-tte">
    <w:name w:val="header"/>
    <w:basedOn w:val="Normal"/>
    <w:link w:val="En-tteCar"/>
    <w:rsid w:val="007879C0"/>
    <w:pPr>
      <w:tabs>
        <w:tab w:val="center" w:pos="4536"/>
        <w:tab w:val="right" w:pos="9072"/>
      </w:tabs>
    </w:pPr>
    <w:rPr>
      <w:lang w:val="fr-FR"/>
    </w:rPr>
  </w:style>
  <w:style w:type="character" w:customStyle="1" w:styleId="En-tteCar">
    <w:name w:val="En-tête Car"/>
    <w:basedOn w:val="Policepardfaut"/>
    <w:link w:val="En-tte"/>
    <w:rsid w:val="007879C0"/>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7879C0"/>
    <w:pPr>
      <w:tabs>
        <w:tab w:val="center" w:pos="4536"/>
        <w:tab w:val="right" w:pos="9072"/>
      </w:tabs>
    </w:pPr>
    <w:rPr>
      <w:lang w:val="fr-FR"/>
    </w:rPr>
  </w:style>
  <w:style w:type="character" w:customStyle="1" w:styleId="PieddepageCar">
    <w:name w:val="Pied de page Car"/>
    <w:basedOn w:val="Policepardfaut"/>
    <w:link w:val="Pieddepage"/>
    <w:uiPriority w:val="99"/>
    <w:rsid w:val="007879C0"/>
    <w:rPr>
      <w:rFonts w:ascii="Times New Roman" w:eastAsia="Times New Roman" w:hAnsi="Times New Roman" w:cs="Times New Roman"/>
      <w:sz w:val="24"/>
      <w:szCs w:val="24"/>
      <w:lang w:eastAsia="fr-FR"/>
    </w:rPr>
  </w:style>
  <w:style w:type="character" w:styleId="Marquedecommentaire">
    <w:name w:val="annotation reference"/>
    <w:uiPriority w:val="99"/>
    <w:semiHidden/>
    <w:rsid w:val="007879C0"/>
    <w:rPr>
      <w:sz w:val="16"/>
      <w:szCs w:val="16"/>
    </w:rPr>
  </w:style>
  <w:style w:type="paragraph" w:styleId="Commentaire">
    <w:name w:val="annotation text"/>
    <w:basedOn w:val="Normal"/>
    <w:link w:val="CommentaireCar"/>
    <w:uiPriority w:val="99"/>
    <w:semiHidden/>
    <w:rsid w:val="007879C0"/>
    <w:rPr>
      <w:sz w:val="20"/>
      <w:szCs w:val="20"/>
      <w:lang w:val="fr-FR"/>
    </w:rPr>
  </w:style>
  <w:style w:type="character" w:customStyle="1" w:styleId="CommentaireCar">
    <w:name w:val="Commentaire Car"/>
    <w:basedOn w:val="Policepardfaut"/>
    <w:link w:val="Commentaire"/>
    <w:uiPriority w:val="99"/>
    <w:semiHidden/>
    <w:rsid w:val="007879C0"/>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semiHidden/>
    <w:rsid w:val="007879C0"/>
    <w:rPr>
      <w:b/>
      <w:bCs/>
    </w:rPr>
  </w:style>
  <w:style w:type="character" w:customStyle="1" w:styleId="ObjetducommentaireCar">
    <w:name w:val="Objet du commentaire Car"/>
    <w:basedOn w:val="CommentaireCar"/>
    <w:link w:val="Objetducommentaire"/>
    <w:semiHidden/>
    <w:rsid w:val="007879C0"/>
    <w:rPr>
      <w:rFonts w:ascii="Times New Roman" w:eastAsia="Times New Roman" w:hAnsi="Times New Roman" w:cs="Times New Roman"/>
      <w:b/>
      <w:bCs/>
      <w:sz w:val="20"/>
      <w:szCs w:val="20"/>
      <w:lang w:eastAsia="fr-FR"/>
    </w:rPr>
  </w:style>
  <w:style w:type="paragraph" w:styleId="Normalcentr">
    <w:name w:val="Block Text"/>
    <w:basedOn w:val="Normal"/>
    <w:rsid w:val="007879C0"/>
    <w:pPr>
      <w:pBdr>
        <w:top w:val="single" w:sz="6" w:space="1" w:color="auto"/>
        <w:left w:val="single" w:sz="6" w:space="1" w:color="auto"/>
        <w:bottom w:val="single" w:sz="6" w:space="1" w:color="auto"/>
        <w:right w:val="single" w:sz="6" w:space="1" w:color="auto"/>
      </w:pBdr>
      <w:tabs>
        <w:tab w:val="left" w:pos="1418"/>
      </w:tabs>
      <w:spacing w:line="240" w:lineRule="atLeast"/>
      <w:ind w:left="3402" w:right="3402"/>
      <w:jc w:val="center"/>
    </w:pPr>
    <w:rPr>
      <w:b/>
      <w:sz w:val="22"/>
      <w:lang w:val="fr-FR"/>
    </w:rPr>
  </w:style>
  <w:style w:type="character" w:styleId="Numrodepage">
    <w:name w:val="page number"/>
    <w:basedOn w:val="Policepardfaut"/>
    <w:rsid w:val="007879C0"/>
  </w:style>
  <w:style w:type="paragraph" w:styleId="En-ttedetabledesmatires">
    <w:name w:val="TOC Heading"/>
    <w:basedOn w:val="Titre1"/>
    <w:next w:val="Normal"/>
    <w:uiPriority w:val="39"/>
    <w:semiHidden/>
    <w:unhideWhenUsed/>
    <w:qFormat/>
    <w:rsid w:val="007879C0"/>
    <w:pPr>
      <w:keepLines/>
      <w:spacing w:before="480" w:after="0" w:line="276" w:lineRule="auto"/>
      <w:outlineLvl w:val="9"/>
    </w:pPr>
    <w:rPr>
      <w:color w:val="365F91"/>
      <w:kern w:val="0"/>
      <w:sz w:val="28"/>
      <w:szCs w:val="28"/>
    </w:rPr>
  </w:style>
  <w:style w:type="paragraph" w:styleId="TM1">
    <w:name w:val="toc 1"/>
    <w:basedOn w:val="Normal"/>
    <w:next w:val="Normal"/>
    <w:autoRedefine/>
    <w:uiPriority w:val="39"/>
    <w:unhideWhenUsed/>
    <w:rsid w:val="007879C0"/>
    <w:rPr>
      <w:lang w:val="fr-FR"/>
    </w:rPr>
  </w:style>
  <w:style w:type="character" w:styleId="Lienhypertexte">
    <w:name w:val="Hyperlink"/>
    <w:uiPriority w:val="99"/>
    <w:unhideWhenUsed/>
    <w:rsid w:val="007879C0"/>
    <w:rPr>
      <w:color w:val="0000FF"/>
      <w:u w:val="single"/>
    </w:rPr>
  </w:style>
  <w:style w:type="paragraph" w:customStyle="1" w:styleId="Default">
    <w:name w:val="Default"/>
    <w:rsid w:val="007879C0"/>
    <w:pPr>
      <w:autoSpaceDE w:val="0"/>
      <w:autoSpaceDN w:val="0"/>
      <w:adjustRightInd w:val="0"/>
      <w:spacing w:after="0" w:line="240" w:lineRule="auto"/>
    </w:pPr>
    <w:rPr>
      <w:rFonts w:ascii="Open Sans" w:eastAsia="Calibri" w:hAnsi="Open Sans" w:cs="Open Sans"/>
      <w:color w:val="000000"/>
      <w:sz w:val="24"/>
      <w:szCs w:val="24"/>
    </w:rPr>
  </w:style>
  <w:style w:type="paragraph" w:styleId="Notedebasdepage">
    <w:name w:val="footnote text"/>
    <w:basedOn w:val="Normal"/>
    <w:link w:val="NotedebasdepageCar"/>
    <w:uiPriority w:val="99"/>
    <w:semiHidden/>
    <w:unhideWhenUsed/>
    <w:rsid w:val="005A4C37"/>
    <w:rPr>
      <w:sz w:val="20"/>
      <w:szCs w:val="20"/>
    </w:rPr>
  </w:style>
  <w:style w:type="character" w:customStyle="1" w:styleId="NotedebasdepageCar">
    <w:name w:val="Note de bas de page Car"/>
    <w:basedOn w:val="Policepardfaut"/>
    <w:link w:val="Notedebasdepage"/>
    <w:uiPriority w:val="99"/>
    <w:semiHidden/>
    <w:rsid w:val="005A4C37"/>
    <w:rPr>
      <w:rFonts w:ascii="Times New Roman" w:eastAsia="Times New Roman" w:hAnsi="Times New Roman" w:cs="Times New Roman"/>
      <w:sz w:val="20"/>
      <w:szCs w:val="20"/>
      <w:lang w:val="en-US" w:eastAsia="fr-FR"/>
    </w:rPr>
  </w:style>
  <w:style w:type="character" w:styleId="Appelnotedebasdep">
    <w:name w:val="footnote reference"/>
    <w:basedOn w:val="Policepardfaut"/>
    <w:uiPriority w:val="99"/>
    <w:semiHidden/>
    <w:unhideWhenUsed/>
    <w:rsid w:val="005A4C37"/>
    <w:rPr>
      <w:vertAlign w:val="superscript"/>
    </w:rPr>
  </w:style>
  <w:style w:type="paragraph" w:customStyle="1" w:styleId="Footnotes">
    <w:name w:val="Footnotes"/>
    <w:basedOn w:val="Normal"/>
    <w:rsid w:val="00BA5D7B"/>
    <w:pPr>
      <w:spacing w:before="100" w:after="100"/>
    </w:pPr>
    <w:rPr>
      <w:rFonts w:asciiTheme="minorHAnsi" w:eastAsiaTheme="minorHAnsi" w:hAnsiTheme="minorHAnsi" w:cstheme="minorBidi"/>
      <w:sz w:val="20"/>
      <w:szCs w:val="20"/>
      <w:lang w:eastAsia="en-US"/>
    </w:rPr>
  </w:style>
  <w:style w:type="paragraph" w:styleId="Rvision">
    <w:name w:val="Revision"/>
    <w:hidden/>
    <w:uiPriority w:val="99"/>
    <w:semiHidden/>
    <w:rsid w:val="00C1343D"/>
    <w:pPr>
      <w:spacing w:after="0" w:line="240" w:lineRule="auto"/>
    </w:pPr>
    <w:rPr>
      <w:rFonts w:ascii="Times New Roman" w:eastAsia="Times New Roman" w:hAnsi="Times New Roman" w:cs="Times New Roman"/>
      <w:sz w:val="24"/>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mailto:c.dangelo@ern-euro-nmd.eu" TargetMode="External"/><Relationship Id="rId17" Type="http://schemas.openxmlformats.org/officeDocument/2006/relationships/hyperlink" Target="https://ern-euro-nmd.eu/healthcare-providers/" TargetMode="External"/><Relationship Id="rId2" Type="http://schemas.openxmlformats.org/officeDocument/2006/relationships/customXml" Target="../customXml/item2.xml"/><Relationship Id="rId16" Type="http://schemas.openxmlformats.org/officeDocument/2006/relationships/hyperlink" Target="https://eu-rd-platform.jrc.ec.europa.eu/set-of-common-data-elements_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dangelo@ern-euro-nmd.eu" TargetMode="External"/><Relationship Id="rId5" Type="http://schemas.openxmlformats.org/officeDocument/2006/relationships/numbering" Target="numbering.xml"/><Relationship Id="rId15" Type="http://schemas.openxmlformats.org/officeDocument/2006/relationships/hyperlink" Target="https://ern-euro-nmd.eu/healthcare-provider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d-platform.jrc.ec.europa.eu/set-of-common-data-elements_e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50CE841588CD49860645058D54579D" ma:contentTypeVersion="16" ma:contentTypeDescription="Crée un document." ma:contentTypeScope="" ma:versionID="0743bdb8108328689e90b6e8e6b1b392">
  <xsd:schema xmlns:xsd="http://www.w3.org/2001/XMLSchema" xmlns:xs="http://www.w3.org/2001/XMLSchema" xmlns:p="http://schemas.microsoft.com/office/2006/metadata/properties" xmlns:ns2="343be1bc-41aa-4a3d-83d8-33cdfa996d32" xmlns:ns3="bcf6ad04-3d35-4a38-a2f8-4ddaada2095a" targetNamespace="http://schemas.microsoft.com/office/2006/metadata/properties" ma:root="true" ma:fieldsID="6b30e1df103283e855ba2efd2b34768b" ns2:_="" ns3:_="">
    <xsd:import namespace="343be1bc-41aa-4a3d-83d8-33cdfa996d32"/>
    <xsd:import namespace="bcf6ad04-3d35-4a38-a2f8-4ddaada209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be1bc-41aa-4a3d-83d8-33cdfa996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519c9cc7-cb45-46d4-911d-72202d5fc1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f6ad04-3d35-4a38-a2f8-4ddaada2095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11882f-0d71-4693-aac0-060fd41e9486}" ma:internalName="TaxCatchAll" ma:showField="CatchAllData" ma:web="bcf6ad04-3d35-4a38-a2f8-4ddaada209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3be1bc-41aa-4a3d-83d8-33cdfa996d32">
      <Terms xmlns="http://schemas.microsoft.com/office/infopath/2007/PartnerControls"/>
    </lcf76f155ced4ddcb4097134ff3c332f>
    <TaxCatchAll xmlns="bcf6ad04-3d35-4a38-a2f8-4ddaada2095a" xsi:nil="true"/>
    <SharedWithUsers xmlns="bcf6ad04-3d35-4a38-a2f8-4ddaada2095a">
      <UserInfo>
        <DisplayName>Teresinha EVANGELISTA</DisplayName>
        <AccountId>21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50AFB-770D-4768-B3B1-8F476310C799}">
  <ds:schemaRefs>
    <ds:schemaRef ds:uri="http://schemas.microsoft.com/sharepoint/v3/contenttype/forms"/>
  </ds:schemaRefs>
</ds:datastoreItem>
</file>

<file path=customXml/itemProps2.xml><?xml version="1.0" encoding="utf-8"?>
<ds:datastoreItem xmlns:ds="http://schemas.openxmlformats.org/officeDocument/2006/customXml" ds:itemID="{AE7C0BF8-B70B-4F1A-8636-755CE2E3A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be1bc-41aa-4a3d-83d8-33cdfa996d32"/>
    <ds:schemaRef ds:uri="bcf6ad04-3d35-4a38-a2f8-4ddaada20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12FC38-D7C1-45DF-AC1A-0C3B1D486BF2}">
  <ds:schemaRefs>
    <ds:schemaRef ds:uri="http://schemas.microsoft.com/office/2006/metadata/properties"/>
    <ds:schemaRef ds:uri="http://schemas.microsoft.com/office/infopath/2007/PartnerControls"/>
    <ds:schemaRef ds:uri="343be1bc-41aa-4a3d-83d8-33cdfa996d32"/>
    <ds:schemaRef ds:uri="bcf6ad04-3d35-4a38-a2f8-4ddaada2095a"/>
  </ds:schemaRefs>
</ds:datastoreItem>
</file>

<file path=customXml/itemProps4.xml><?xml version="1.0" encoding="utf-8"?>
<ds:datastoreItem xmlns:ds="http://schemas.openxmlformats.org/officeDocument/2006/customXml" ds:itemID="{F3E184C4-54C5-4767-90E4-8F3432C20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5904</Words>
  <Characters>32478</Characters>
  <Application>Microsoft Office Word</Application>
  <DocSecurity>0</DocSecurity>
  <Lines>270</Lines>
  <Paragraphs>76</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38306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THORAL, Ext-Sasha</dc:creator>
  <cp:keywords/>
  <dc:description/>
  <cp:lastModifiedBy>Carla D'ANGELO</cp:lastModifiedBy>
  <cp:revision>10</cp:revision>
  <dcterms:created xsi:type="dcterms:W3CDTF">2025-02-24T08:27:00Z</dcterms:created>
  <dcterms:modified xsi:type="dcterms:W3CDTF">2025-05-19T09:43:00Z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0x0101008350CE841588CD49860645058D54579D</vt:lpwstr>
  </property>
  <property fmtid="{D5CDD505-2E9C-101B-9397-08002B2CF9AE}" pid="3" name="MediaServiceImageTags">
    <vt:lpwstr/>
  </property>
</Properties>
</file>