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30E42" w14:textId="11ECE4FC" w:rsidR="000F0E66" w:rsidRPr="00312E55" w:rsidRDefault="00F24097" w:rsidP="00A43ABA">
      <w:pPr>
        <w:pStyle w:val="Titre1"/>
        <w:jc w:val="center"/>
        <w:rPr>
          <w:rFonts w:ascii="Gill Sans MT" w:hAnsi="Gill Sans MT"/>
          <w:b/>
          <w:color w:val="auto"/>
          <w:sz w:val="40"/>
          <w:lang w:val="en-US"/>
        </w:rPr>
      </w:pPr>
      <w:r w:rsidRPr="00312E55">
        <w:rPr>
          <w:rFonts w:ascii="Gill Sans MT" w:hAnsi="Gill Sans MT"/>
          <w:b/>
          <w:color w:val="auto"/>
          <w:sz w:val="40"/>
          <w:lang w:val="en-US"/>
        </w:rPr>
        <w:t>Data Sharing Agreement</w:t>
      </w:r>
    </w:p>
    <w:p w14:paraId="6AC738DC" w14:textId="77777777" w:rsidR="00F24097" w:rsidRPr="00312E55" w:rsidRDefault="00F24097" w:rsidP="00F24097">
      <w:pPr>
        <w:rPr>
          <w:rFonts w:ascii="Gill Sans MT" w:hAnsi="Gill Sans MT"/>
          <w:sz w:val="22"/>
          <w:szCs w:val="22"/>
          <w:lang w:val="en-US"/>
        </w:rPr>
      </w:pPr>
    </w:p>
    <w:p w14:paraId="77DD4D80" w14:textId="77777777" w:rsidR="00F24097" w:rsidRPr="00312E55" w:rsidRDefault="00F24097" w:rsidP="00F24097">
      <w:pPr>
        <w:autoSpaceDE w:val="0"/>
        <w:autoSpaceDN w:val="0"/>
        <w:adjustRightInd w:val="0"/>
        <w:spacing w:line="276" w:lineRule="auto"/>
        <w:jc w:val="both"/>
        <w:rPr>
          <w:rFonts w:ascii="Gill Sans MT" w:eastAsia="SimSun" w:hAnsi="Gill Sans MT" w:cs="Arial"/>
          <w:noProof/>
          <w:spacing w:val="-3"/>
          <w:sz w:val="22"/>
          <w:szCs w:val="22"/>
          <w:lang w:val="en-US" w:eastAsia="de-DE"/>
        </w:rPr>
      </w:pPr>
      <w:r w:rsidRPr="00312E55">
        <w:rPr>
          <w:rFonts w:ascii="Gill Sans MT" w:eastAsia="SimSun" w:hAnsi="Gill Sans MT" w:cs="Arial"/>
          <w:b/>
          <w:spacing w:val="-3"/>
          <w:sz w:val="22"/>
          <w:szCs w:val="22"/>
          <w:lang w:val="en-US" w:eastAsia="fi-FI"/>
        </w:rPr>
        <w:t>BETWEEN:</w:t>
      </w:r>
    </w:p>
    <w:p w14:paraId="7FF311D2" w14:textId="77777777" w:rsidR="00F24097" w:rsidRPr="00312E55" w:rsidRDefault="00F24097" w:rsidP="00F24097">
      <w:pPr>
        <w:autoSpaceDE w:val="0"/>
        <w:autoSpaceDN w:val="0"/>
        <w:adjustRightInd w:val="0"/>
        <w:spacing w:line="276" w:lineRule="auto"/>
        <w:jc w:val="both"/>
        <w:rPr>
          <w:rFonts w:ascii="Gill Sans MT" w:eastAsia="SimSun" w:hAnsi="Gill Sans MT" w:cs="Arial"/>
          <w:noProof/>
          <w:spacing w:val="-3"/>
          <w:sz w:val="22"/>
          <w:szCs w:val="22"/>
          <w:lang w:val="en-US" w:eastAsia="de-DE"/>
        </w:rPr>
      </w:pPr>
    </w:p>
    <w:p w14:paraId="2B0CB513" w14:textId="51F73034" w:rsidR="00F24097" w:rsidRPr="00312E55" w:rsidRDefault="00F24097" w:rsidP="00D421A0">
      <w:pPr>
        <w:spacing w:after="0"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US" w:eastAsia="fi-FI"/>
        </w:rPr>
        <w:t xml:space="preserve">ASSISTANCE PUBLIQUE HOPITAUX DE PARIS (AP-HP), </w:t>
      </w:r>
      <w:r w:rsidRPr="00312E55">
        <w:rPr>
          <w:rFonts w:ascii="Gill Sans MT" w:eastAsia="SimSun" w:hAnsi="Gill Sans MT" w:cs="Arial"/>
          <w:spacing w:val="-3"/>
          <w:sz w:val="22"/>
          <w:szCs w:val="22"/>
          <w:lang w:val="en-US" w:eastAsia="fi-FI"/>
        </w:rPr>
        <w:t xml:space="preserve">established in </w:t>
      </w:r>
      <w:r w:rsidR="00B60889" w:rsidRPr="00312E55">
        <w:rPr>
          <w:rFonts w:ascii="Gill Sans MT" w:eastAsia="SimSun" w:hAnsi="Gill Sans MT" w:cs="Arial"/>
          <w:spacing w:val="-3"/>
          <w:sz w:val="22"/>
          <w:szCs w:val="22"/>
          <w:lang w:val="en-US" w:eastAsia="fi-FI"/>
        </w:rPr>
        <w:t>55</w:t>
      </w:r>
      <w:r w:rsidRPr="00312E55">
        <w:rPr>
          <w:rFonts w:ascii="Gill Sans MT" w:eastAsia="SimSun" w:hAnsi="Gill Sans MT" w:cs="Arial"/>
          <w:spacing w:val="-3"/>
          <w:sz w:val="22"/>
          <w:szCs w:val="22"/>
          <w:lang w:val="en-US" w:eastAsia="fi-FI"/>
        </w:rPr>
        <w:t xml:space="preserve"> </w:t>
      </w:r>
      <w:r w:rsidR="00B60889" w:rsidRPr="00312E55">
        <w:rPr>
          <w:rFonts w:ascii="Gill Sans MT" w:eastAsia="SimSun" w:hAnsi="Gill Sans MT" w:cs="Arial"/>
          <w:spacing w:val="-3"/>
          <w:sz w:val="22"/>
          <w:szCs w:val="22"/>
          <w:lang w:val="en-US" w:eastAsia="fi-FI"/>
        </w:rPr>
        <w:t>Boulevard Diderot</w:t>
      </w:r>
      <w:r w:rsidRPr="00312E55">
        <w:rPr>
          <w:rFonts w:ascii="Gill Sans MT" w:eastAsia="SimSun" w:hAnsi="Gill Sans MT" w:cs="Arial"/>
          <w:spacing w:val="-3"/>
          <w:sz w:val="22"/>
          <w:szCs w:val="22"/>
          <w:lang w:val="en-US" w:eastAsia="fi-FI"/>
        </w:rPr>
        <w:t xml:space="preserve">, </w:t>
      </w:r>
      <w:r w:rsidR="00B60889" w:rsidRPr="00312E55">
        <w:rPr>
          <w:rFonts w:ascii="Gill Sans MT" w:eastAsia="SimSun" w:hAnsi="Gill Sans MT" w:cs="Arial"/>
          <w:spacing w:val="-3"/>
          <w:sz w:val="22"/>
          <w:szCs w:val="22"/>
          <w:lang w:val="en-US" w:eastAsia="fi-FI"/>
        </w:rPr>
        <w:t xml:space="preserve">75012 </w:t>
      </w:r>
      <w:r w:rsidRPr="00312E55">
        <w:rPr>
          <w:rFonts w:ascii="Gill Sans MT" w:eastAsia="SimSun" w:hAnsi="Gill Sans MT" w:cs="Arial"/>
          <w:spacing w:val="-3"/>
          <w:sz w:val="22"/>
          <w:szCs w:val="22"/>
          <w:lang w:val="en-US" w:eastAsia="fi-FI"/>
        </w:rPr>
        <w:t xml:space="preserve">PARIS </w:t>
      </w:r>
      <w:r w:rsidR="00B60889" w:rsidRPr="00312E55">
        <w:rPr>
          <w:rFonts w:ascii="Gill Sans MT" w:eastAsia="SimSun" w:hAnsi="Gill Sans MT" w:cs="Arial"/>
          <w:spacing w:val="-3"/>
          <w:sz w:val="22"/>
          <w:szCs w:val="22"/>
          <w:lang w:val="en-US" w:eastAsia="fi-FI"/>
        </w:rPr>
        <w:t>12</w:t>
      </w:r>
      <w:r w:rsidRPr="00312E55">
        <w:rPr>
          <w:rFonts w:ascii="Gill Sans MT" w:eastAsia="SimSun" w:hAnsi="Gill Sans MT" w:cs="Arial"/>
          <w:spacing w:val="-3"/>
          <w:sz w:val="22"/>
          <w:szCs w:val="22"/>
          <w:lang w:val="en-US" w:eastAsia="fi-FI"/>
        </w:rPr>
        <w:t xml:space="preserve">, France, VAT number: FR95267500452, represented for the purposes of signing the Agreement by the </w:t>
      </w:r>
      <w:r w:rsidR="009D7DBB" w:rsidRPr="009D7DBB">
        <w:rPr>
          <w:rFonts w:ascii="Gill Sans MT" w:eastAsia="SimSun" w:hAnsi="Gill Sans MT" w:cs="Arial"/>
          <w:spacing w:val="-3"/>
          <w:sz w:val="22"/>
          <w:szCs w:val="22"/>
          <w:lang w:val="en-US" w:eastAsia="fi-FI"/>
        </w:rPr>
        <w:t>[title], [Name]</w:t>
      </w:r>
      <w:r w:rsidR="0030616F" w:rsidRPr="00312E55">
        <w:rPr>
          <w:rFonts w:ascii="Gill Sans MT" w:eastAsia="SimSun" w:hAnsi="Gill Sans MT" w:cs="Arial"/>
          <w:spacing w:val="-3"/>
          <w:sz w:val="22"/>
          <w:szCs w:val="22"/>
          <w:lang w:val="en-US" w:eastAsia="fi-FI"/>
        </w:rPr>
        <w:t>,</w:t>
      </w:r>
      <w:r w:rsidRPr="00312E55">
        <w:rPr>
          <w:rFonts w:ascii="Gill Sans MT" w:eastAsia="SimSun" w:hAnsi="Gill Sans MT" w:cs="Arial"/>
          <w:b/>
          <w:spacing w:val="-3"/>
          <w:sz w:val="22"/>
          <w:szCs w:val="22"/>
          <w:lang w:val="en-US" w:eastAsia="fi-FI"/>
        </w:rPr>
        <w:t xml:space="preserve"> the </w:t>
      </w:r>
      <w:r w:rsidR="009D7DBB">
        <w:rPr>
          <w:rFonts w:ascii="Gill Sans MT" w:eastAsia="SimSun" w:hAnsi="Gill Sans MT" w:cs="Arial"/>
          <w:b/>
          <w:spacing w:val="-3"/>
          <w:sz w:val="22"/>
          <w:szCs w:val="22"/>
          <w:lang w:val="en-US" w:eastAsia="fi-FI"/>
        </w:rPr>
        <w:t>“</w:t>
      </w:r>
      <w:r w:rsidRPr="00312E55">
        <w:rPr>
          <w:rFonts w:ascii="Gill Sans MT" w:eastAsia="SimSun" w:hAnsi="Gill Sans MT" w:cs="Arial"/>
          <w:b/>
          <w:spacing w:val="-3"/>
          <w:sz w:val="22"/>
          <w:szCs w:val="22"/>
          <w:lang w:val="en-US" w:eastAsia="fi-FI"/>
        </w:rPr>
        <w:t>Coordinator</w:t>
      </w:r>
      <w:r w:rsidR="009D7DBB">
        <w:rPr>
          <w:rFonts w:ascii="Gill Sans MT" w:eastAsia="SimSun" w:hAnsi="Gill Sans MT" w:cs="Arial"/>
          <w:b/>
          <w:spacing w:val="-3"/>
          <w:sz w:val="22"/>
          <w:szCs w:val="22"/>
          <w:lang w:val="en-US" w:eastAsia="fi-FI"/>
        </w:rPr>
        <w:t>”</w:t>
      </w:r>
    </w:p>
    <w:p w14:paraId="7BA89C90" w14:textId="77777777" w:rsidR="00A57D42" w:rsidRPr="00312E55" w:rsidRDefault="00A57D42" w:rsidP="00A57D42">
      <w:pPr>
        <w:spacing w:after="0" w:line="276" w:lineRule="auto"/>
        <w:jc w:val="both"/>
        <w:rPr>
          <w:rFonts w:ascii="Gill Sans MT" w:eastAsia="SimSun" w:hAnsi="Gill Sans MT" w:cs="Arial"/>
          <w:b/>
          <w:spacing w:val="-3"/>
          <w:sz w:val="22"/>
          <w:szCs w:val="22"/>
          <w:lang w:val="en-US" w:eastAsia="fi-FI"/>
        </w:rPr>
      </w:pPr>
    </w:p>
    <w:p w14:paraId="14929077" w14:textId="72A259E5" w:rsidR="00A57D42" w:rsidRPr="00312E55" w:rsidRDefault="002D4B34" w:rsidP="00A57D42">
      <w:pPr>
        <w:spacing w:after="0" w:line="276" w:lineRule="auto"/>
        <w:jc w:val="both"/>
        <w:rPr>
          <w:rFonts w:ascii="Gill Sans MT" w:eastAsia="SimSun" w:hAnsi="Gill Sans MT" w:cs="Arial"/>
          <w:b/>
          <w:spacing w:val="-3"/>
          <w:sz w:val="22"/>
          <w:szCs w:val="22"/>
          <w:lang w:val="en-US" w:eastAsia="fi-FI"/>
        </w:rPr>
      </w:pPr>
      <w:r>
        <w:rPr>
          <w:rFonts w:ascii="Gill Sans MT" w:eastAsia="SimSun" w:hAnsi="Gill Sans MT" w:cs="Arial"/>
          <w:b/>
          <w:spacing w:val="-3"/>
          <w:sz w:val="22"/>
          <w:szCs w:val="22"/>
          <w:lang w:val="en-US" w:eastAsia="fi-FI"/>
        </w:rPr>
        <w:t xml:space="preserve">UNIVERSITY MEDICAL </w:t>
      </w:r>
      <w:r w:rsidR="00614526">
        <w:rPr>
          <w:rFonts w:ascii="Gill Sans MT" w:eastAsia="SimSun" w:hAnsi="Gill Sans MT" w:cs="Arial"/>
          <w:b/>
          <w:spacing w:val="-3"/>
          <w:sz w:val="22"/>
          <w:szCs w:val="22"/>
          <w:lang w:val="en-US" w:eastAsia="fi-FI"/>
        </w:rPr>
        <w:t xml:space="preserve">CENTRE </w:t>
      </w:r>
      <w:r w:rsidR="00614526" w:rsidRPr="00312E55">
        <w:rPr>
          <w:rFonts w:ascii="Gill Sans MT" w:eastAsia="SimSun" w:hAnsi="Gill Sans MT" w:cs="Arial"/>
          <w:b/>
          <w:spacing w:val="-3"/>
          <w:sz w:val="22"/>
          <w:szCs w:val="22"/>
          <w:lang w:val="en-US" w:eastAsia="fi-FI"/>
        </w:rPr>
        <w:t>FREIBURG</w:t>
      </w:r>
      <w:r w:rsidR="00A57D42" w:rsidRPr="00312E55">
        <w:rPr>
          <w:rFonts w:ascii="Gill Sans MT" w:eastAsia="SimSun" w:hAnsi="Gill Sans MT" w:cs="Arial"/>
          <w:b/>
          <w:spacing w:val="-3"/>
          <w:sz w:val="22"/>
          <w:szCs w:val="22"/>
          <w:lang w:val="en-US" w:eastAsia="fi-FI"/>
        </w:rPr>
        <w:t xml:space="preserve"> (UKLFR),</w:t>
      </w:r>
      <w:r w:rsidR="002C5C3B">
        <w:rPr>
          <w:rFonts w:ascii="Gill Sans MT" w:eastAsia="SimSun" w:hAnsi="Gill Sans MT" w:cs="Arial"/>
          <w:b/>
          <w:spacing w:val="-3"/>
          <w:sz w:val="22"/>
          <w:szCs w:val="22"/>
          <w:lang w:val="en-US" w:eastAsia="fi-FI"/>
        </w:rPr>
        <w:t xml:space="preserve"> </w:t>
      </w:r>
      <w:r w:rsidR="002C5C3B" w:rsidRPr="002C5C3B">
        <w:rPr>
          <w:rFonts w:ascii="Gill Sans MT" w:eastAsia="SimSun" w:hAnsi="Gill Sans MT" w:cs="Arial"/>
          <w:b/>
          <w:spacing w:val="-3"/>
          <w:sz w:val="22"/>
          <w:szCs w:val="22"/>
          <w:lang w:val="en-US" w:eastAsia="fi-FI"/>
        </w:rPr>
        <w:t>on behalf of University of Freiburg, Faculty of Medicine, Excecuting Department: Department of Neuropediatrics and Muscle Disorders</w:t>
      </w:r>
      <w:r w:rsidR="002C5C3B">
        <w:rPr>
          <w:rFonts w:ascii="Gill Sans MT" w:eastAsia="SimSun" w:hAnsi="Gill Sans MT" w:cs="Arial"/>
          <w:b/>
          <w:spacing w:val="-3"/>
          <w:sz w:val="22"/>
          <w:szCs w:val="22"/>
          <w:lang w:val="en-US" w:eastAsia="fi-FI"/>
        </w:rPr>
        <w:t xml:space="preserve">, </w:t>
      </w:r>
      <w:r w:rsidR="00A57D42" w:rsidRPr="00312E55">
        <w:rPr>
          <w:rFonts w:ascii="Gill Sans MT" w:eastAsia="SimSun" w:hAnsi="Gill Sans MT" w:cs="Arial"/>
          <w:spacing w:val="-3"/>
          <w:sz w:val="22"/>
          <w:szCs w:val="22"/>
          <w:lang w:val="en-US" w:eastAsia="fi-FI"/>
        </w:rPr>
        <w:t xml:space="preserve">established in </w:t>
      </w:r>
      <w:r w:rsidR="002C5C3B">
        <w:rPr>
          <w:rFonts w:ascii="Gill Sans MT" w:eastAsia="SimSun" w:hAnsi="Gill Sans MT" w:cs="Arial"/>
          <w:spacing w:val="-3"/>
          <w:sz w:val="22"/>
          <w:szCs w:val="22"/>
          <w:lang w:val="en-US" w:eastAsia="fi-FI"/>
        </w:rPr>
        <w:t>MATHILDENSTRASSE 1</w:t>
      </w:r>
      <w:r w:rsidR="009D7DBB">
        <w:rPr>
          <w:rFonts w:ascii="Gill Sans MT" w:eastAsia="SimSun" w:hAnsi="Gill Sans MT" w:cs="Arial"/>
          <w:spacing w:val="-3"/>
          <w:sz w:val="22"/>
          <w:szCs w:val="22"/>
          <w:lang w:val="en-US" w:eastAsia="fi-FI"/>
        </w:rPr>
        <w:t xml:space="preserve">, FREIBURG 79106, Germany, </w:t>
      </w:r>
      <w:r w:rsidR="00A57D42" w:rsidRPr="00312E55">
        <w:rPr>
          <w:rFonts w:ascii="Gill Sans MT" w:eastAsia="SimSun" w:hAnsi="Gill Sans MT" w:cs="Arial"/>
          <w:spacing w:val="-3"/>
          <w:sz w:val="22"/>
          <w:szCs w:val="22"/>
          <w:lang w:val="en-US" w:eastAsia="fi-FI"/>
        </w:rPr>
        <w:t xml:space="preserve">represented for the purposes of signing the Agreement by </w:t>
      </w:r>
      <w:r w:rsidR="009D7DBB">
        <w:rPr>
          <w:rFonts w:ascii="Gill Sans MT" w:eastAsia="SimSun" w:hAnsi="Gill Sans MT" w:cs="Arial"/>
          <w:spacing w:val="-3"/>
          <w:sz w:val="22"/>
          <w:szCs w:val="22"/>
          <w:lang w:val="en-US" w:eastAsia="fi-FI"/>
        </w:rPr>
        <w:t xml:space="preserve">the </w:t>
      </w:r>
      <w:r w:rsidR="009D7DBB" w:rsidRPr="009D7DBB">
        <w:rPr>
          <w:rFonts w:ascii="Gill Sans MT" w:eastAsia="SimSun" w:hAnsi="Gill Sans MT" w:cs="Arial"/>
          <w:spacing w:val="-3"/>
          <w:sz w:val="22"/>
          <w:szCs w:val="22"/>
          <w:lang w:val="en-US" w:eastAsia="fi-FI"/>
        </w:rPr>
        <w:t>[title], [Name]</w:t>
      </w:r>
      <w:r w:rsidR="0065040A" w:rsidRPr="00312E55">
        <w:rPr>
          <w:rFonts w:ascii="Gill Sans MT" w:eastAsia="SimSun" w:hAnsi="Gill Sans MT" w:cs="Arial"/>
          <w:spacing w:val="-3"/>
          <w:sz w:val="22"/>
          <w:szCs w:val="22"/>
          <w:lang w:val="en-US" w:eastAsia="fi-FI"/>
        </w:rPr>
        <w:t>,</w:t>
      </w:r>
      <w:r w:rsidR="0065040A" w:rsidRPr="00312E55">
        <w:rPr>
          <w:rFonts w:ascii="Gill Sans MT" w:eastAsia="SimSun" w:hAnsi="Gill Sans MT" w:cs="Arial"/>
          <w:b/>
          <w:spacing w:val="-3"/>
          <w:sz w:val="22"/>
          <w:szCs w:val="22"/>
          <w:lang w:val="en-US" w:eastAsia="fi-FI"/>
        </w:rPr>
        <w:t xml:space="preserve"> the “Registry Host”</w:t>
      </w:r>
    </w:p>
    <w:p w14:paraId="1CC0B5D9" w14:textId="77777777" w:rsidR="00CB76B1" w:rsidRPr="00312E55" w:rsidRDefault="00CB76B1" w:rsidP="00A57D42">
      <w:pPr>
        <w:spacing w:after="0" w:line="276" w:lineRule="auto"/>
        <w:jc w:val="both"/>
        <w:rPr>
          <w:rFonts w:ascii="Gill Sans MT" w:eastAsia="SimSun" w:hAnsi="Gill Sans MT" w:cs="Arial"/>
          <w:b/>
          <w:spacing w:val="-3"/>
          <w:sz w:val="22"/>
          <w:szCs w:val="22"/>
          <w:lang w:val="en-US" w:eastAsia="fi-FI"/>
        </w:rPr>
      </w:pPr>
    </w:p>
    <w:p w14:paraId="49D51DC9" w14:textId="16F593B6" w:rsidR="00A57D42" w:rsidRPr="00312E55" w:rsidRDefault="00A57D42" w:rsidP="00690D0D">
      <w:pPr>
        <w:tabs>
          <w:tab w:val="right" w:pos="9072"/>
        </w:tabs>
        <w:spacing w:after="0" w:line="276" w:lineRule="auto"/>
        <w:jc w:val="both"/>
        <w:rPr>
          <w:rFonts w:ascii="Gill Sans MT" w:eastAsia="SimSun" w:hAnsi="Gill Sans MT" w:cs="Arial"/>
          <w:b/>
          <w:spacing w:val="-3"/>
          <w:sz w:val="22"/>
          <w:szCs w:val="22"/>
          <w:lang w:val="nl-NL" w:eastAsia="fi-FI"/>
        </w:rPr>
      </w:pPr>
      <w:r w:rsidRPr="00312E55">
        <w:rPr>
          <w:rFonts w:ascii="Gill Sans MT" w:eastAsia="SimSun" w:hAnsi="Gill Sans MT" w:cs="Arial"/>
          <w:b/>
          <w:spacing w:val="-3"/>
          <w:sz w:val="22"/>
          <w:szCs w:val="22"/>
          <w:lang w:val="nl-NL" w:eastAsia="fi-FI"/>
        </w:rPr>
        <w:t>STICHTING RADBOUD UNIVERSITAIR MEDISCH CENTRUM (</w:t>
      </w:r>
      <w:r w:rsidR="00E2070F" w:rsidRPr="00312E55">
        <w:rPr>
          <w:rFonts w:ascii="Gill Sans MT" w:eastAsia="SimSun" w:hAnsi="Gill Sans MT" w:cs="Arial"/>
          <w:b/>
          <w:spacing w:val="-3"/>
          <w:sz w:val="22"/>
          <w:szCs w:val="22"/>
          <w:lang w:val="nl-NL" w:eastAsia="fi-FI"/>
        </w:rPr>
        <w:t>Radboudumc</w:t>
      </w:r>
      <w:r w:rsidRPr="00312E55">
        <w:rPr>
          <w:rFonts w:ascii="Gill Sans MT" w:eastAsia="SimSun" w:hAnsi="Gill Sans MT" w:cs="Arial"/>
          <w:b/>
          <w:spacing w:val="-3"/>
          <w:sz w:val="22"/>
          <w:szCs w:val="22"/>
          <w:lang w:val="nl-NL" w:eastAsia="fi-FI"/>
        </w:rPr>
        <w:t>),</w:t>
      </w:r>
      <w:r w:rsidR="00BE4B6E">
        <w:rPr>
          <w:rFonts w:ascii="Gill Sans MT" w:eastAsia="SimSun" w:hAnsi="Gill Sans MT" w:cs="Arial"/>
          <w:b/>
          <w:spacing w:val="-3"/>
          <w:sz w:val="22"/>
          <w:szCs w:val="22"/>
          <w:lang w:val="nl-NL" w:eastAsia="fi-FI"/>
        </w:rPr>
        <w:tab/>
      </w:r>
    </w:p>
    <w:p w14:paraId="0FE48E26" w14:textId="791AEA2F" w:rsidR="00A57D42" w:rsidRPr="00312E55" w:rsidRDefault="00A57D42" w:rsidP="00CB717C">
      <w:pPr>
        <w:spacing w:after="0" w:line="276" w:lineRule="auto"/>
        <w:jc w:val="both"/>
        <w:rPr>
          <w:rFonts w:ascii="Gill Sans MT" w:eastAsia="SimSun" w:hAnsi="Gill Sans MT" w:cs="Arial"/>
          <w:spacing w:val="-3"/>
          <w:sz w:val="22"/>
          <w:szCs w:val="22"/>
          <w:lang w:val="en-US" w:eastAsia="fi-FI"/>
        </w:rPr>
      </w:pPr>
      <w:r w:rsidRPr="00312E55">
        <w:rPr>
          <w:rFonts w:ascii="Gill Sans MT" w:eastAsia="SimSun" w:hAnsi="Gill Sans MT" w:cs="Arial"/>
          <w:spacing w:val="-3"/>
          <w:sz w:val="22"/>
          <w:szCs w:val="22"/>
          <w:lang w:val="en-US" w:eastAsia="fi-FI"/>
        </w:rPr>
        <w:t>established in GEERTGROOTEPLEIN ZUID 10 9, NIJMEGEN 6525 GA, Netherlands, VAT number: NL861608884B01, represented for the purposes of signing the Agreement by</w:t>
      </w:r>
      <w:r w:rsidR="009D7DBB">
        <w:rPr>
          <w:rFonts w:ascii="Gill Sans MT" w:eastAsia="SimSun" w:hAnsi="Gill Sans MT" w:cs="Arial"/>
          <w:spacing w:val="-3"/>
          <w:sz w:val="22"/>
          <w:szCs w:val="22"/>
          <w:lang w:val="en-US" w:eastAsia="fi-FI"/>
        </w:rPr>
        <w:t xml:space="preserve"> the</w:t>
      </w:r>
      <w:r w:rsidRPr="00312E55">
        <w:rPr>
          <w:rFonts w:ascii="Gill Sans MT" w:eastAsia="SimSun" w:hAnsi="Gill Sans MT" w:cs="Arial"/>
          <w:spacing w:val="-3"/>
          <w:sz w:val="22"/>
          <w:szCs w:val="22"/>
          <w:lang w:val="en-US" w:eastAsia="fi-FI"/>
        </w:rPr>
        <w:t xml:space="preserve"> </w:t>
      </w:r>
      <w:r w:rsidR="009D7DBB" w:rsidRPr="009D7DBB">
        <w:rPr>
          <w:rFonts w:ascii="Gill Sans MT" w:eastAsia="SimSun" w:hAnsi="Gill Sans MT" w:cs="Arial"/>
          <w:spacing w:val="-3"/>
          <w:sz w:val="22"/>
          <w:szCs w:val="22"/>
          <w:lang w:val="en-US" w:eastAsia="fi-FI"/>
        </w:rPr>
        <w:t>[title], [Name]</w:t>
      </w:r>
      <w:r w:rsidR="0081713C" w:rsidRPr="00312E55">
        <w:rPr>
          <w:rStyle w:val="Marquedecommentaire"/>
          <w:rFonts w:ascii="Gill Sans MT" w:hAnsi="Gill Sans MT"/>
          <w:lang w:val="en-US"/>
        </w:rPr>
        <w:t xml:space="preserve"> </w:t>
      </w:r>
    </w:p>
    <w:p w14:paraId="4E2E1162" w14:textId="77777777"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p>
    <w:p w14:paraId="585DC4AD" w14:textId="77777777" w:rsidR="00A57D42" w:rsidRPr="00312E55" w:rsidRDefault="00A57D42" w:rsidP="00A57D42">
      <w:pPr>
        <w:spacing w:after="0"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GB" w:eastAsia="fi-FI"/>
        </w:rPr>
        <w:t>STICHTING UNITED PARENT PROJECTS MUSCULAR DYSTROPHY (UPPMD),</w:t>
      </w:r>
      <w:r w:rsidRPr="00312E55" w:rsidDel="007A1F41">
        <w:rPr>
          <w:rFonts w:ascii="Gill Sans MT" w:eastAsia="SimSun" w:hAnsi="Gill Sans MT" w:cs="Arial"/>
          <w:b/>
          <w:spacing w:val="-3"/>
          <w:sz w:val="22"/>
          <w:szCs w:val="22"/>
          <w:lang w:val="en-GB" w:eastAsia="fi-FI"/>
        </w:rPr>
        <w:t xml:space="preserve"> </w:t>
      </w:r>
    </w:p>
    <w:p w14:paraId="204F0627" w14:textId="6A8969B6" w:rsidR="00A57D42" w:rsidRPr="00312E55" w:rsidRDefault="00A57D42" w:rsidP="00A57D42">
      <w:pPr>
        <w:spacing w:after="0" w:line="276" w:lineRule="auto"/>
        <w:jc w:val="both"/>
        <w:rPr>
          <w:rFonts w:ascii="Gill Sans MT" w:eastAsia="SimSun" w:hAnsi="Gill Sans MT" w:cs="Arial"/>
          <w:spacing w:val="-3"/>
          <w:sz w:val="22"/>
          <w:szCs w:val="22"/>
          <w:lang w:val="en-GB" w:eastAsia="fi-FI"/>
        </w:rPr>
      </w:pPr>
      <w:r w:rsidRPr="00312E55">
        <w:rPr>
          <w:rFonts w:ascii="Gill Sans MT" w:eastAsia="SimSun" w:hAnsi="Gill Sans MT" w:cs="Arial"/>
          <w:spacing w:val="-3"/>
          <w:sz w:val="22"/>
          <w:szCs w:val="22"/>
          <w:lang w:val="en-US" w:eastAsia="fi-FI"/>
        </w:rPr>
        <w:t xml:space="preserve">established in KONINGINNELAAN 69, VEENENDAAL 3905 GG, Netherlands, represented for the purposes of signing the Agreement by </w:t>
      </w:r>
      <w:r w:rsidR="009D7DBB">
        <w:rPr>
          <w:rFonts w:ascii="Gill Sans MT" w:eastAsia="SimSun" w:hAnsi="Gill Sans MT" w:cs="Arial"/>
          <w:spacing w:val="-3"/>
          <w:sz w:val="22"/>
          <w:szCs w:val="22"/>
          <w:lang w:val="en-US" w:eastAsia="fi-FI"/>
        </w:rPr>
        <w:t xml:space="preserve">the </w:t>
      </w:r>
      <w:r w:rsidR="009D7DBB" w:rsidRPr="009D7DBB">
        <w:rPr>
          <w:rFonts w:ascii="Gill Sans MT" w:eastAsia="SimSun" w:hAnsi="Gill Sans MT" w:cs="Arial"/>
          <w:spacing w:val="-3"/>
          <w:sz w:val="22"/>
          <w:szCs w:val="22"/>
          <w:lang w:val="en-US" w:eastAsia="fi-FI"/>
        </w:rPr>
        <w:t>[title], [Name]</w:t>
      </w:r>
    </w:p>
    <w:p w14:paraId="12ABCFD3" w14:textId="77777777" w:rsidR="00A57D42" w:rsidRPr="00312E55" w:rsidRDefault="00A57D42" w:rsidP="00A57D42">
      <w:pPr>
        <w:spacing w:after="0" w:line="276" w:lineRule="auto"/>
        <w:jc w:val="both"/>
        <w:rPr>
          <w:rFonts w:ascii="Gill Sans MT" w:eastAsia="SimSun" w:hAnsi="Gill Sans MT" w:cs="Arial"/>
          <w:spacing w:val="-3"/>
          <w:sz w:val="22"/>
          <w:szCs w:val="22"/>
          <w:lang w:val="en-GB" w:eastAsia="fi-FI"/>
        </w:rPr>
      </w:pPr>
    </w:p>
    <w:p w14:paraId="64509A55" w14:textId="77777777" w:rsidR="00A57D42" w:rsidRPr="00312E55" w:rsidRDefault="00A57D42" w:rsidP="00A57D42">
      <w:pPr>
        <w:spacing w:after="0" w:line="276" w:lineRule="auto"/>
        <w:jc w:val="both"/>
        <w:rPr>
          <w:rFonts w:ascii="Gill Sans MT" w:eastAsia="SimSun" w:hAnsi="Gill Sans MT" w:cs="Arial"/>
          <w:b/>
          <w:spacing w:val="-3"/>
          <w:sz w:val="22"/>
          <w:szCs w:val="22"/>
          <w:lang w:val="en-GB" w:eastAsia="fi-FI"/>
        </w:rPr>
      </w:pPr>
      <w:r w:rsidRPr="00312E55">
        <w:rPr>
          <w:rFonts w:ascii="Gill Sans MT" w:eastAsia="SimSun" w:hAnsi="Gill Sans MT" w:cs="Arial"/>
          <w:b/>
          <w:spacing w:val="-3"/>
          <w:sz w:val="22"/>
          <w:szCs w:val="22"/>
          <w:lang w:val="en-GB" w:eastAsia="fi-FI"/>
        </w:rPr>
        <w:t>STICHTING DUCHENNE DATA FOUNDATION (DDF),</w:t>
      </w:r>
      <w:r w:rsidRPr="00312E55" w:rsidDel="007A1F41">
        <w:rPr>
          <w:rFonts w:ascii="Gill Sans MT" w:eastAsia="SimSun" w:hAnsi="Gill Sans MT" w:cs="Arial"/>
          <w:b/>
          <w:spacing w:val="-3"/>
          <w:sz w:val="22"/>
          <w:szCs w:val="22"/>
          <w:lang w:val="en-GB" w:eastAsia="fi-FI"/>
        </w:rPr>
        <w:t xml:space="preserve"> </w:t>
      </w:r>
    </w:p>
    <w:p w14:paraId="033D9011" w14:textId="6C788208"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r w:rsidRPr="00312E55">
        <w:rPr>
          <w:rFonts w:ascii="Gill Sans MT" w:eastAsia="SimSun" w:hAnsi="Gill Sans MT" w:cs="Arial"/>
          <w:spacing w:val="-3"/>
          <w:sz w:val="22"/>
          <w:szCs w:val="22"/>
          <w:lang w:val="en-US" w:eastAsia="fi-FI"/>
        </w:rPr>
        <w:t xml:space="preserve">established in WARMOESDREEF 10, BERGEN OP ZOOM 4614 HC, Netherlands, represented for the purposes of signing the Agreement by </w:t>
      </w:r>
      <w:r w:rsidR="009D7DBB">
        <w:rPr>
          <w:rFonts w:ascii="Gill Sans MT" w:eastAsia="SimSun" w:hAnsi="Gill Sans MT" w:cs="Arial"/>
          <w:spacing w:val="-3"/>
          <w:sz w:val="22"/>
          <w:szCs w:val="22"/>
          <w:lang w:val="en-US" w:eastAsia="fi-FI"/>
        </w:rPr>
        <w:t xml:space="preserve">the </w:t>
      </w:r>
      <w:r w:rsidR="009D7DBB" w:rsidRPr="009D7DBB">
        <w:rPr>
          <w:rFonts w:ascii="Gill Sans MT" w:eastAsia="SimSun" w:hAnsi="Gill Sans MT" w:cs="Arial"/>
          <w:spacing w:val="-3"/>
          <w:sz w:val="22"/>
          <w:szCs w:val="22"/>
          <w:lang w:val="en-US" w:eastAsia="fi-FI"/>
        </w:rPr>
        <w:t>[title], [Name]</w:t>
      </w:r>
    </w:p>
    <w:p w14:paraId="6BCC7FD7" w14:textId="77777777"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p>
    <w:p w14:paraId="1F5146A2" w14:textId="77777777" w:rsidR="00A57D42" w:rsidRPr="00312E55" w:rsidRDefault="00A57D42" w:rsidP="00A57D42">
      <w:pPr>
        <w:spacing w:after="0" w:line="276" w:lineRule="auto"/>
        <w:jc w:val="both"/>
        <w:rPr>
          <w:rFonts w:ascii="Gill Sans MT" w:eastAsia="SimSun" w:hAnsi="Gill Sans MT" w:cs="Arial"/>
          <w:b/>
          <w:spacing w:val="-3"/>
          <w:sz w:val="22"/>
          <w:szCs w:val="22"/>
          <w:lang w:val="fr-FR" w:eastAsia="fi-FI"/>
        </w:rPr>
      </w:pPr>
      <w:r w:rsidRPr="00312E55">
        <w:rPr>
          <w:rFonts w:ascii="Gill Sans MT" w:eastAsia="SimSun" w:hAnsi="Gill Sans MT" w:cs="Arial"/>
          <w:b/>
          <w:spacing w:val="-3"/>
          <w:sz w:val="22"/>
          <w:szCs w:val="22"/>
          <w:lang w:val="fr-FR" w:eastAsia="fi-FI"/>
        </w:rPr>
        <w:t>ASSOCIATION INSTITUT DE MYOLOGIE (AIM),</w:t>
      </w:r>
    </w:p>
    <w:p w14:paraId="0C0F7212" w14:textId="6F22F836"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r w:rsidRPr="00312E55">
        <w:rPr>
          <w:rFonts w:ascii="Gill Sans MT" w:eastAsia="SimSun" w:hAnsi="Gill Sans MT" w:cs="Arial"/>
          <w:spacing w:val="-3"/>
          <w:sz w:val="22"/>
          <w:szCs w:val="22"/>
          <w:lang w:val="en-US" w:eastAsia="fi-FI"/>
        </w:rPr>
        <w:t xml:space="preserve">A French non-profit organisation, established in GH Pitié Salpêtrière, Bâtiment Babinski, 47-83 BOULEVARD DE L’HOPITAL, 75651 PARIS, France, VAT number: FR75483754347, represented for the purposes of signing the Agreement by </w:t>
      </w:r>
      <w:r w:rsidR="009D7DBB">
        <w:rPr>
          <w:rFonts w:ascii="Gill Sans MT" w:eastAsia="SimSun" w:hAnsi="Gill Sans MT" w:cs="Arial"/>
          <w:spacing w:val="-3"/>
          <w:sz w:val="22"/>
          <w:szCs w:val="22"/>
          <w:lang w:val="en-US" w:eastAsia="fi-FI"/>
        </w:rPr>
        <w:t xml:space="preserve">the </w:t>
      </w:r>
      <w:r w:rsidR="009D7DBB" w:rsidRPr="009D7DBB">
        <w:rPr>
          <w:rFonts w:ascii="Gill Sans MT" w:eastAsia="SimSun" w:hAnsi="Gill Sans MT" w:cs="Arial"/>
          <w:spacing w:val="-3"/>
          <w:sz w:val="22"/>
          <w:szCs w:val="22"/>
          <w:lang w:val="en-US" w:eastAsia="fi-FI"/>
        </w:rPr>
        <w:t>[title], [Name]</w:t>
      </w:r>
    </w:p>
    <w:p w14:paraId="4797DF60" w14:textId="77777777"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p>
    <w:p w14:paraId="2861409D" w14:textId="68A0146F" w:rsidR="00A57D42" w:rsidRPr="00312E55" w:rsidRDefault="00A57D42" w:rsidP="00A57D42">
      <w:pPr>
        <w:spacing w:after="0" w:line="276" w:lineRule="auto"/>
        <w:jc w:val="both"/>
        <w:rPr>
          <w:rFonts w:ascii="Gill Sans MT" w:eastAsia="SimSun" w:hAnsi="Gill Sans MT" w:cs="Arial"/>
          <w:b/>
          <w:spacing w:val="-3"/>
          <w:sz w:val="22"/>
          <w:szCs w:val="22"/>
          <w:lang w:val="fr-FR" w:eastAsia="fi-FI"/>
        </w:rPr>
      </w:pPr>
      <w:r w:rsidRPr="00312E55">
        <w:rPr>
          <w:rFonts w:ascii="Gill Sans MT" w:eastAsia="SimSun" w:hAnsi="Gill Sans MT" w:cs="Arial"/>
          <w:b/>
          <w:spacing w:val="-3"/>
          <w:sz w:val="22"/>
          <w:szCs w:val="22"/>
          <w:lang w:val="fr-FR" w:eastAsia="fi-FI"/>
        </w:rPr>
        <w:t>ASSOCIATION FRANCAISE CONTRE LES MYOPATHIES (AFM),</w:t>
      </w:r>
    </w:p>
    <w:p w14:paraId="35F89F9A" w14:textId="446A1AEC"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r w:rsidRPr="00312E55">
        <w:rPr>
          <w:rFonts w:ascii="Gill Sans MT" w:eastAsia="SimSun" w:hAnsi="Gill Sans MT" w:cs="Arial"/>
          <w:spacing w:val="-3"/>
          <w:sz w:val="22"/>
          <w:szCs w:val="22"/>
          <w:lang w:val="en-US" w:eastAsia="fi-FI"/>
        </w:rPr>
        <w:t>established in RUE DE L'INTERNATIONALE 1, 91002 EVRY  France, VAT number: FR00775609571,</w:t>
      </w:r>
      <w:r w:rsidRPr="00312E55" w:rsidDel="007A1F41">
        <w:rPr>
          <w:rFonts w:ascii="Gill Sans MT" w:eastAsia="SimSun" w:hAnsi="Gill Sans MT" w:cs="Arial"/>
          <w:spacing w:val="-3"/>
          <w:sz w:val="22"/>
          <w:szCs w:val="22"/>
          <w:lang w:val="en-US" w:eastAsia="fi-FI"/>
        </w:rPr>
        <w:t xml:space="preserve"> </w:t>
      </w:r>
      <w:r w:rsidRPr="00312E55">
        <w:rPr>
          <w:rFonts w:ascii="Gill Sans MT" w:eastAsia="SimSun" w:hAnsi="Gill Sans MT" w:cs="Arial"/>
          <w:spacing w:val="-3"/>
          <w:sz w:val="22"/>
          <w:szCs w:val="22"/>
          <w:lang w:val="en-US" w:eastAsia="fi-FI"/>
        </w:rPr>
        <w:t xml:space="preserve">represented for the purposes of signing the Agreement by </w:t>
      </w:r>
      <w:r w:rsidR="009D7DBB">
        <w:rPr>
          <w:rFonts w:ascii="Gill Sans MT" w:eastAsia="SimSun" w:hAnsi="Gill Sans MT" w:cs="Arial"/>
          <w:spacing w:val="-3"/>
          <w:sz w:val="22"/>
          <w:szCs w:val="22"/>
          <w:lang w:val="en-US" w:eastAsia="fi-FI"/>
        </w:rPr>
        <w:t xml:space="preserve">the </w:t>
      </w:r>
      <w:r w:rsidR="009D7DBB" w:rsidRPr="009D7DBB">
        <w:rPr>
          <w:rFonts w:ascii="Gill Sans MT" w:eastAsia="SimSun" w:hAnsi="Gill Sans MT" w:cs="Arial"/>
          <w:spacing w:val="-3"/>
          <w:sz w:val="22"/>
          <w:szCs w:val="22"/>
          <w:lang w:val="en-US" w:eastAsia="fi-FI"/>
        </w:rPr>
        <w:t>[title], [Name]</w:t>
      </w:r>
    </w:p>
    <w:p w14:paraId="1E0FA53F" w14:textId="77777777"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p>
    <w:p w14:paraId="5943349B" w14:textId="2E826987" w:rsidR="00A57D42" w:rsidRPr="00312E55" w:rsidRDefault="00A57D42" w:rsidP="00A57D42">
      <w:pPr>
        <w:spacing w:after="0" w:line="276" w:lineRule="auto"/>
        <w:jc w:val="both"/>
        <w:rPr>
          <w:rFonts w:ascii="Gill Sans MT" w:eastAsia="SimSun" w:hAnsi="Gill Sans MT" w:cs="Arial"/>
          <w:spacing w:val="-3"/>
          <w:sz w:val="22"/>
          <w:szCs w:val="22"/>
          <w:lang w:val="en-US" w:eastAsia="fi-FI"/>
        </w:rPr>
      </w:pPr>
      <w:r w:rsidRPr="00312E55">
        <w:rPr>
          <w:rFonts w:ascii="Gill Sans MT" w:eastAsia="SimSun" w:hAnsi="Gill Sans MT" w:cs="Arial"/>
          <w:spacing w:val="-3"/>
          <w:sz w:val="22"/>
          <w:szCs w:val="22"/>
          <w:lang w:val="en-GB" w:eastAsia="fi-FI"/>
        </w:rPr>
        <w:t>Hereinafter jointly referred to as the “</w:t>
      </w:r>
      <w:r w:rsidRPr="00312E55">
        <w:rPr>
          <w:rFonts w:ascii="Gill Sans MT" w:eastAsia="SimSun" w:hAnsi="Gill Sans MT" w:cs="Arial"/>
          <w:b/>
          <w:spacing w:val="-3"/>
          <w:sz w:val="22"/>
          <w:szCs w:val="22"/>
          <w:lang w:val="en-GB" w:eastAsia="fi-FI"/>
        </w:rPr>
        <w:t>Members of the Consortium</w:t>
      </w:r>
      <w:r w:rsidRPr="00312E55">
        <w:rPr>
          <w:rFonts w:ascii="Gill Sans MT" w:eastAsia="SimSun" w:hAnsi="Gill Sans MT" w:cs="Arial"/>
          <w:spacing w:val="-3"/>
          <w:sz w:val="22"/>
          <w:szCs w:val="22"/>
          <w:lang w:val="en-GB" w:eastAsia="fi-FI"/>
        </w:rPr>
        <w:t>”</w:t>
      </w:r>
    </w:p>
    <w:p w14:paraId="218B70AC" w14:textId="77777777" w:rsidR="00F24097" w:rsidRPr="00312E55" w:rsidRDefault="00F24097" w:rsidP="00F24097">
      <w:pPr>
        <w:spacing w:line="276" w:lineRule="auto"/>
        <w:jc w:val="both"/>
        <w:rPr>
          <w:rFonts w:ascii="Gill Sans MT" w:eastAsia="SimSun" w:hAnsi="Gill Sans MT" w:cs="Arial"/>
          <w:spacing w:val="-3"/>
          <w:sz w:val="22"/>
          <w:szCs w:val="22"/>
          <w:lang w:val="en-US" w:eastAsia="fi-FI"/>
        </w:rPr>
      </w:pPr>
    </w:p>
    <w:p w14:paraId="7D6E36FF" w14:textId="77777777" w:rsidR="0030616F" w:rsidRPr="00312E55" w:rsidRDefault="0030616F" w:rsidP="00F24097">
      <w:pPr>
        <w:spacing w:line="276" w:lineRule="auto"/>
        <w:jc w:val="both"/>
        <w:rPr>
          <w:rFonts w:ascii="Gill Sans MT" w:eastAsia="SimSun" w:hAnsi="Gill Sans MT" w:cs="Arial"/>
          <w:b/>
          <w:spacing w:val="-3"/>
          <w:sz w:val="22"/>
          <w:szCs w:val="22"/>
          <w:lang w:val="fr-FR" w:eastAsia="fi-FI"/>
        </w:rPr>
      </w:pPr>
      <w:r w:rsidRPr="00312E55">
        <w:rPr>
          <w:rFonts w:ascii="Gill Sans MT" w:eastAsia="SimSun" w:hAnsi="Gill Sans MT" w:cs="Arial"/>
          <w:b/>
          <w:spacing w:val="-3"/>
          <w:sz w:val="22"/>
          <w:szCs w:val="22"/>
          <w:lang w:val="fr-FR" w:eastAsia="fi-FI"/>
        </w:rPr>
        <w:t>AND,</w:t>
      </w:r>
    </w:p>
    <w:p w14:paraId="0840BD8A" w14:textId="77777777" w:rsidR="0030616F" w:rsidRPr="00312E55" w:rsidRDefault="0030616F" w:rsidP="00F24097">
      <w:pPr>
        <w:spacing w:line="276" w:lineRule="auto"/>
        <w:jc w:val="both"/>
        <w:rPr>
          <w:rFonts w:ascii="Gill Sans MT" w:eastAsia="SimSun" w:hAnsi="Gill Sans MT" w:cs="Arial"/>
          <w:b/>
          <w:spacing w:val="-3"/>
          <w:sz w:val="22"/>
          <w:szCs w:val="22"/>
          <w:lang w:val="fr-FR" w:eastAsia="fi-FI"/>
        </w:rPr>
      </w:pPr>
    </w:p>
    <w:p w14:paraId="658A0293" w14:textId="77777777" w:rsidR="00FB31A8" w:rsidRPr="00312E55" w:rsidRDefault="00FB31A8" w:rsidP="00F37763">
      <w:pPr>
        <w:spacing w:after="0" w:line="276" w:lineRule="auto"/>
        <w:jc w:val="both"/>
        <w:rPr>
          <w:rFonts w:ascii="Gill Sans MT" w:eastAsia="SimSun" w:hAnsi="Gill Sans MT" w:cs="Arial"/>
          <w:b/>
          <w:spacing w:val="-3"/>
          <w:sz w:val="22"/>
          <w:szCs w:val="22"/>
          <w:lang w:val="fr-FR" w:eastAsia="fi-FI"/>
        </w:rPr>
      </w:pPr>
      <w:r w:rsidRPr="00312E55">
        <w:rPr>
          <w:rFonts w:ascii="Gill Sans MT" w:eastAsia="SimSun" w:hAnsi="Gill Sans MT" w:cs="Arial"/>
          <w:b/>
          <w:spacing w:val="-3"/>
          <w:sz w:val="22"/>
          <w:szCs w:val="22"/>
          <w:lang w:val="fr-FR" w:eastAsia="fi-FI"/>
        </w:rPr>
        <w:t xml:space="preserve">ASSISTANCE PUBLIQUE HOPITAUX DE PARIS (AP-HP), </w:t>
      </w:r>
    </w:p>
    <w:p w14:paraId="3BFC947F" w14:textId="1DC8978B" w:rsidR="00F37763" w:rsidRPr="00312E55" w:rsidRDefault="0030616F" w:rsidP="00F37763">
      <w:pPr>
        <w:spacing w:after="0" w:line="276" w:lineRule="auto"/>
        <w:jc w:val="both"/>
        <w:rPr>
          <w:rFonts w:ascii="Gill Sans MT" w:eastAsia="SimSun" w:hAnsi="Gill Sans MT" w:cs="Arial"/>
          <w:spacing w:val="-3"/>
          <w:sz w:val="22"/>
          <w:szCs w:val="22"/>
          <w:lang w:val="en-US" w:eastAsia="fi-FI"/>
        </w:rPr>
      </w:pPr>
      <w:r w:rsidRPr="00312E55">
        <w:rPr>
          <w:rFonts w:ascii="Gill Sans MT" w:eastAsia="SimSun" w:hAnsi="Gill Sans MT" w:cs="Arial"/>
          <w:spacing w:val="-3"/>
          <w:sz w:val="22"/>
          <w:szCs w:val="22"/>
          <w:lang w:val="en-US" w:eastAsia="fi-FI"/>
        </w:rPr>
        <w:t xml:space="preserve">Established in </w:t>
      </w:r>
      <w:r w:rsidR="00FB31A8" w:rsidRPr="00312E55">
        <w:rPr>
          <w:rFonts w:ascii="Gill Sans MT" w:eastAsia="SimSun" w:hAnsi="Gill Sans MT" w:cs="Arial"/>
          <w:spacing w:val="-3"/>
          <w:sz w:val="22"/>
          <w:szCs w:val="22"/>
          <w:lang w:val="en-US" w:eastAsia="fi-FI"/>
        </w:rPr>
        <w:t>55 Boulevard Diderot, 75012 PARIS 12, France</w:t>
      </w:r>
      <w:r w:rsidRPr="00312E55">
        <w:rPr>
          <w:rFonts w:ascii="Gill Sans MT" w:eastAsia="SimSun" w:hAnsi="Gill Sans MT" w:cs="Arial"/>
          <w:spacing w:val="-3"/>
          <w:sz w:val="22"/>
          <w:szCs w:val="22"/>
          <w:lang w:val="en-US" w:eastAsia="fi-FI"/>
        </w:rPr>
        <w:t xml:space="preserve">, VAT number: </w:t>
      </w:r>
      <w:r w:rsidR="00FB31A8" w:rsidRPr="00312E55">
        <w:rPr>
          <w:rFonts w:ascii="Gill Sans MT" w:eastAsia="SimSun" w:hAnsi="Gill Sans MT" w:cs="Arial"/>
          <w:spacing w:val="-3"/>
          <w:sz w:val="22"/>
          <w:szCs w:val="22"/>
          <w:lang w:val="en-US" w:eastAsia="fi-FI"/>
        </w:rPr>
        <w:t>FR95267500452</w:t>
      </w:r>
      <w:r w:rsidRPr="00312E55">
        <w:rPr>
          <w:rFonts w:ascii="Gill Sans MT" w:eastAsia="SimSun" w:hAnsi="Gill Sans MT" w:cs="Arial"/>
          <w:spacing w:val="-3"/>
          <w:sz w:val="22"/>
          <w:szCs w:val="22"/>
          <w:lang w:val="en-US" w:eastAsia="fi-FI"/>
        </w:rPr>
        <w:t xml:space="preserve">, </w:t>
      </w:r>
    </w:p>
    <w:p w14:paraId="2D39D9A5" w14:textId="15F0A605" w:rsidR="00F37763" w:rsidRPr="00312E55" w:rsidRDefault="00693B8D" w:rsidP="00F37763">
      <w:pPr>
        <w:spacing w:after="0"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spacing w:val="-3"/>
          <w:sz w:val="22"/>
          <w:szCs w:val="22"/>
          <w:lang w:val="en-US" w:eastAsia="fi-FI"/>
        </w:rPr>
        <w:t>represented</w:t>
      </w:r>
      <w:r w:rsidR="0030616F" w:rsidRPr="00312E55">
        <w:rPr>
          <w:rFonts w:ascii="Gill Sans MT" w:eastAsia="SimSun" w:hAnsi="Gill Sans MT" w:cs="Arial"/>
          <w:spacing w:val="-3"/>
          <w:sz w:val="22"/>
          <w:szCs w:val="22"/>
          <w:lang w:val="en-US" w:eastAsia="fi-FI"/>
        </w:rPr>
        <w:t xml:space="preserve"> </w:t>
      </w:r>
      <w:r w:rsidRPr="00312E55">
        <w:rPr>
          <w:rFonts w:ascii="Gill Sans MT" w:eastAsia="SimSun" w:hAnsi="Gill Sans MT" w:cs="Arial"/>
          <w:spacing w:val="-3"/>
          <w:sz w:val="22"/>
          <w:szCs w:val="22"/>
          <w:lang w:val="en-US" w:eastAsia="fi-FI"/>
        </w:rPr>
        <w:t>for the</w:t>
      </w:r>
      <w:r w:rsidR="0030616F" w:rsidRPr="00312E55">
        <w:rPr>
          <w:rFonts w:ascii="Gill Sans MT" w:eastAsia="SimSun" w:hAnsi="Gill Sans MT" w:cs="Arial"/>
          <w:spacing w:val="-3"/>
          <w:sz w:val="22"/>
          <w:szCs w:val="22"/>
          <w:lang w:val="en-US" w:eastAsia="fi-FI"/>
        </w:rPr>
        <w:t xml:space="preserve"> purposes of signing the Agreement by </w:t>
      </w:r>
      <w:r w:rsidR="009D7DBB">
        <w:rPr>
          <w:rFonts w:ascii="Gill Sans MT" w:eastAsia="SimSun" w:hAnsi="Gill Sans MT" w:cs="Arial"/>
          <w:spacing w:val="-3"/>
          <w:sz w:val="22"/>
          <w:szCs w:val="22"/>
          <w:lang w:val="en-US" w:eastAsia="fi-FI"/>
        </w:rPr>
        <w:t xml:space="preserve">the </w:t>
      </w:r>
      <w:r w:rsidR="009D7DBB" w:rsidRPr="009D7DBB">
        <w:rPr>
          <w:rFonts w:ascii="Gill Sans MT" w:eastAsia="SimSun" w:hAnsi="Gill Sans MT" w:cs="Arial"/>
          <w:spacing w:val="-3"/>
          <w:sz w:val="22"/>
          <w:szCs w:val="22"/>
          <w:lang w:val="en-US" w:eastAsia="fi-FI"/>
        </w:rPr>
        <w:t>[title], [Name]</w:t>
      </w:r>
      <w:r w:rsidR="0030616F" w:rsidRPr="00312E55">
        <w:rPr>
          <w:rFonts w:ascii="Gill Sans MT" w:eastAsia="SimSun" w:hAnsi="Gill Sans MT" w:cs="Arial"/>
          <w:spacing w:val="-3"/>
          <w:sz w:val="22"/>
          <w:szCs w:val="22"/>
          <w:lang w:val="en-US" w:eastAsia="fi-FI"/>
        </w:rPr>
        <w:t>,</w:t>
      </w:r>
      <w:r w:rsidR="0030616F" w:rsidRPr="00312E55">
        <w:rPr>
          <w:rFonts w:ascii="Gill Sans MT" w:eastAsia="SimSun" w:hAnsi="Gill Sans MT" w:cs="Arial"/>
          <w:b/>
          <w:spacing w:val="-3"/>
          <w:sz w:val="22"/>
          <w:szCs w:val="22"/>
          <w:lang w:val="en-US" w:eastAsia="fi-FI"/>
        </w:rPr>
        <w:t xml:space="preserve"> </w:t>
      </w:r>
    </w:p>
    <w:p w14:paraId="35BCC0B0" w14:textId="63844360" w:rsidR="0030616F" w:rsidRPr="00312E55" w:rsidRDefault="00F37763" w:rsidP="00F37763">
      <w:pPr>
        <w:spacing w:after="0"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US" w:eastAsia="fi-FI"/>
        </w:rPr>
        <w:t>T</w:t>
      </w:r>
      <w:r w:rsidR="0030616F" w:rsidRPr="00312E55">
        <w:rPr>
          <w:rFonts w:ascii="Gill Sans MT" w:eastAsia="SimSun" w:hAnsi="Gill Sans MT" w:cs="Arial"/>
          <w:b/>
          <w:spacing w:val="-3"/>
          <w:sz w:val="22"/>
          <w:szCs w:val="22"/>
          <w:lang w:val="en-US" w:eastAsia="fi-FI"/>
        </w:rPr>
        <w:t xml:space="preserve">he </w:t>
      </w:r>
      <w:r w:rsidR="009D7DBB">
        <w:rPr>
          <w:rFonts w:ascii="Gill Sans MT" w:eastAsia="SimSun" w:hAnsi="Gill Sans MT" w:cs="Arial"/>
          <w:b/>
          <w:spacing w:val="-3"/>
          <w:sz w:val="22"/>
          <w:szCs w:val="22"/>
          <w:lang w:val="en-US" w:eastAsia="fi-FI"/>
        </w:rPr>
        <w:t>“</w:t>
      </w:r>
      <w:r w:rsidR="0030616F" w:rsidRPr="00312E55">
        <w:rPr>
          <w:rFonts w:ascii="Gill Sans MT" w:eastAsia="SimSun" w:hAnsi="Gill Sans MT" w:cs="Arial"/>
          <w:b/>
          <w:spacing w:val="-3"/>
          <w:sz w:val="22"/>
          <w:szCs w:val="22"/>
          <w:lang w:val="en-US" w:eastAsia="fi-FI"/>
        </w:rPr>
        <w:t>Health</w:t>
      </w:r>
      <w:r w:rsidR="00693B8D" w:rsidRPr="00312E55">
        <w:rPr>
          <w:rFonts w:ascii="Gill Sans MT" w:eastAsia="SimSun" w:hAnsi="Gill Sans MT" w:cs="Arial"/>
          <w:b/>
          <w:spacing w:val="-3"/>
          <w:sz w:val="22"/>
          <w:szCs w:val="22"/>
          <w:lang w:val="en-US" w:eastAsia="fi-FI"/>
        </w:rPr>
        <w:t xml:space="preserve"> </w:t>
      </w:r>
      <w:r w:rsidR="0030616F" w:rsidRPr="00312E55">
        <w:rPr>
          <w:rFonts w:ascii="Gill Sans MT" w:eastAsia="SimSun" w:hAnsi="Gill Sans MT" w:cs="Arial"/>
          <w:b/>
          <w:spacing w:val="-3"/>
          <w:sz w:val="22"/>
          <w:szCs w:val="22"/>
          <w:lang w:val="en-US" w:eastAsia="fi-FI"/>
        </w:rPr>
        <w:t xml:space="preserve">Care </w:t>
      </w:r>
      <w:r w:rsidR="00693B8D" w:rsidRPr="00312E55">
        <w:rPr>
          <w:rFonts w:ascii="Gill Sans MT" w:eastAsia="SimSun" w:hAnsi="Gill Sans MT" w:cs="Arial"/>
          <w:b/>
          <w:spacing w:val="-3"/>
          <w:sz w:val="22"/>
          <w:szCs w:val="22"/>
          <w:lang w:val="en-US" w:eastAsia="fi-FI"/>
        </w:rPr>
        <w:t>Provider” or</w:t>
      </w:r>
      <w:r w:rsidR="00416585" w:rsidRPr="00312E55">
        <w:rPr>
          <w:rFonts w:ascii="Gill Sans MT" w:eastAsia="SimSun" w:hAnsi="Gill Sans MT" w:cs="Arial"/>
          <w:b/>
          <w:spacing w:val="-3"/>
          <w:sz w:val="22"/>
          <w:szCs w:val="22"/>
          <w:lang w:val="en-US" w:eastAsia="fi-FI"/>
        </w:rPr>
        <w:t xml:space="preserve"> </w:t>
      </w:r>
      <w:r w:rsidR="009D7DBB">
        <w:rPr>
          <w:rFonts w:ascii="Gill Sans MT" w:eastAsia="SimSun" w:hAnsi="Gill Sans MT" w:cs="Arial"/>
          <w:b/>
          <w:spacing w:val="-3"/>
          <w:sz w:val="22"/>
          <w:szCs w:val="22"/>
          <w:lang w:val="en-US" w:eastAsia="fi-FI"/>
        </w:rPr>
        <w:t>“</w:t>
      </w:r>
      <w:r w:rsidR="00416585" w:rsidRPr="00312E55">
        <w:rPr>
          <w:rFonts w:ascii="Gill Sans MT" w:eastAsia="SimSun" w:hAnsi="Gill Sans MT" w:cs="Arial"/>
          <w:b/>
          <w:spacing w:val="-3"/>
          <w:sz w:val="22"/>
          <w:szCs w:val="22"/>
          <w:lang w:val="en-US" w:eastAsia="fi-FI"/>
        </w:rPr>
        <w:t>HCP“</w:t>
      </w:r>
    </w:p>
    <w:p w14:paraId="2538ECBE" w14:textId="77777777" w:rsidR="00F24097" w:rsidRPr="00312E55" w:rsidRDefault="00F24097" w:rsidP="00F24097">
      <w:pPr>
        <w:rPr>
          <w:rFonts w:ascii="Gill Sans MT" w:hAnsi="Gill Sans MT"/>
          <w:sz w:val="22"/>
          <w:szCs w:val="22"/>
          <w:lang w:val="en-US"/>
        </w:rPr>
      </w:pPr>
    </w:p>
    <w:p w14:paraId="4C5BC027" w14:textId="77777777" w:rsidR="00EA5D08" w:rsidRPr="00F77DA4" w:rsidRDefault="00EA5D08" w:rsidP="00EA5D08">
      <w:pPr>
        <w:spacing w:line="276" w:lineRule="auto"/>
        <w:jc w:val="both"/>
        <w:rPr>
          <w:rFonts w:ascii="Gill Sans MT" w:eastAsia="SimSun" w:hAnsi="Gill Sans MT" w:cs="Arial"/>
          <w:b/>
          <w:spacing w:val="-3"/>
          <w:sz w:val="22"/>
          <w:szCs w:val="22"/>
          <w:lang w:eastAsia="fi-FI"/>
        </w:rPr>
      </w:pPr>
      <w:r w:rsidRPr="00F77DA4">
        <w:rPr>
          <w:rFonts w:ascii="Gill Sans MT" w:eastAsia="SimSun" w:hAnsi="Gill Sans MT" w:cs="Arial"/>
          <w:b/>
          <w:spacing w:val="-3"/>
          <w:sz w:val="22"/>
          <w:szCs w:val="22"/>
          <w:lang w:eastAsia="fi-FI"/>
        </w:rPr>
        <w:t>AND,</w:t>
      </w:r>
    </w:p>
    <w:p w14:paraId="76E77035" w14:textId="77777777" w:rsidR="00EA5D08" w:rsidRPr="00F77DA4" w:rsidRDefault="00EA5D08" w:rsidP="00EA5D08">
      <w:pPr>
        <w:spacing w:line="276" w:lineRule="auto"/>
        <w:jc w:val="both"/>
        <w:rPr>
          <w:rFonts w:ascii="Gill Sans MT" w:eastAsia="SimSun" w:hAnsi="Gill Sans MT" w:cs="Arial"/>
          <w:b/>
          <w:spacing w:val="-3"/>
          <w:sz w:val="22"/>
          <w:szCs w:val="22"/>
          <w:lang w:eastAsia="fi-FI"/>
        </w:rPr>
      </w:pPr>
    </w:p>
    <w:p w14:paraId="3A484084" w14:textId="23030BED" w:rsidR="00EA5D08" w:rsidRPr="00312E55" w:rsidRDefault="00A01532" w:rsidP="00EA5D08">
      <w:pPr>
        <w:spacing w:after="0" w:line="276" w:lineRule="auto"/>
        <w:jc w:val="both"/>
        <w:rPr>
          <w:rFonts w:ascii="Gill Sans MT" w:eastAsia="SimSun" w:hAnsi="Gill Sans MT" w:cs="Arial"/>
          <w:b/>
          <w:spacing w:val="-3"/>
          <w:sz w:val="22"/>
          <w:szCs w:val="22"/>
          <w:lang w:val="en-US" w:eastAsia="fi-FI"/>
        </w:rPr>
      </w:pPr>
      <w:r>
        <w:rPr>
          <w:rFonts w:ascii="Gill Sans MT" w:eastAsia="SimSun" w:hAnsi="Gill Sans MT" w:cs="Arial"/>
          <w:b/>
          <w:spacing w:val="-3"/>
          <w:sz w:val="22"/>
          <w:szCs w:val="22"/>
          <w:lang w:val="en-US" w:eastAsia="fi-FI"/>
        </w:rPr>
        <w:t xml:space="preserve">UNIVERSITY MEDICAL CENTRE </w:t>
      </w:r>
      <w:r w:rsidR="003A17AF" w:rsidRPr="00312E55">
        <w:rPr>
          <w:rFonts w:ascii="Gill Sans MT" w:eastAsia="SimSun" w:hAnsi="Gill Sans MT" w:cs="Arial"/>
          <w:b/>
          <w:spacing w:val="-3"/>
          <w:sz w:val="22"/>
          <w:szCs w:val="22"/>
          <w:lang w:val="en-US" w:eastAsia="fi-FI"/>
        </w:rPr>
        <w:t>FREIBURG (UKLFR),</w:t>
      </w:r>
      <w:r w:rsidR="003A17AF">
        <w:rPr>
          <w:rFonts w:ascii="Gill Sans MT" w:eastAsia="SimSun" w:hAnsi="Gill Sans MT" w:cs="Arial"/>
          <w:b/>
          <w:spacing w:val="-3"/>
          <w:sz w:val="22"/>
          <w:szCs w:val="22"/>
          <w:lang w:val="en-US" w:eastAsia="fi-FI"/>
        </w:rPr>
        <w:t xml:space="preserve"> </w:t>
      </w:r>
      <w:r w:rsidR="003A17AF" w:rsidRPr="002C5C3B">
        <w:rPr>
          <w:rFonts w:ascii="Gill Sans MT" w:eastAsia="SimSun" w:hAnsi="Gill Sans MT" w:cs="Arial"/>
          <w:b/>
          <w:spacing w:val="-3"/>
          <w:sz w:val="22"/>
          <w:szCs w:val="22"/>
          <w:lang w:val="en-US" w:eastAsia="fi-FI"/>
        </w:rPr>
        <w:t>on behalf of University of Freiburg, Faculty of Medicine, Excecuting Department: Department of Neuropediatrics and Muscle Disorders</w:t>
      </w:r>
      <w:r w:rsidR="003A17AF">
        <w:rPr>
          <w:rFonts w:ascii="Gill Sans MT" w:eastAsia="SimSun" w:hAnsi="Gill Sans MT" w:cs="Arial"/>
          <w:b/>
          <w:spacing w:val="-3"/>
          <w:sz w:val="22"/>
          <w:szCs w:val="22"/>
          <w:lang w:val="en-US" w:eastAsia="fi-FI"/>
        </w:rPr>
        <w:t xml:space="preserve">, </w:t>
      </w:r>
      <w:r w:rsidR="003A17AF" w:rsidRPr="00312E55">
        <w:rPr>
          <w:rFonts w:ascii="Gill Sans MT" w:eastAsia="SimSun" w:hAnsi="Gill Sans MT" w:cs="Arial"/>
          <w:spacing w:val="-3"/>
          <w:sz w:val="22"/>
          <w:szCs w:val="22"/>
          <w:lang w:val="en-US" w:eastAsia="fi-FI"/>
        </w:rPr>
        <w:t xml:space="preserve">established in </w:t>
      </w:r>
      <w:r w:rsidR="003A17AF">
        <w:rPr>
          <w:rFonts w:ascii="Gill Sans MT" w:eastAsia="SimSun" w:hAnsi="Gill Sans MT" w:cs="Arial"/>
          <w:spacing w:val="-3"/>
          <w:sz w:val="22"/>
          <w:szCs w:val="22"/>
          <w:lang w:val="en-US" w:eastAsia="fi-FI"/>
        </w:rPr>
        <w:t>MATHILDENSTRASSE 1</w:t>
      </w:r>
      <w:r w:rsidR="003A17AF" w:rsidRPr="00312E55">
        <w:rPr>
          <w:rFonts w:ascii="Gill Sans MT" w:eastAsia="SimSun" w:hAnsi="Gill Sans MT" w:cs="Arial"/>
          <w:spacing w:val="-3"/>
          <w:sz w:val="22"/>
          <w:szCs w:val="22"/>
          <w:lang w:val="en-US" w:eastAsia="fi-FI"/>
        </w:rPr>
        <w:t>, FREIBURG 79106, Germany, represented for the purposes of signin</w:t>
      </w:r>
      <w:r w:rsidR="003A17AF" w:rsidRPr="001867BF">
        <w:rPr>
          <w:rFonts w:ascii="Gill Sans MT" w:eastAsia="SimSun" w:hAnsi="Gill Sans MT" w:cs="Arial"/>
          <w:spacing w:val="-3"/>
          <w:sz w:val="22"/>
          <w:szCs w:val="22"/>
          <w:lang w:val="en-US" w:eastAsia="fi-FI"/>
        </w:rPr>
        <w:t>g the Agreement by the</w:t>
      </w:r>
      <w:r w:rsidR="009D7DBB">
        <w:rPr>
          <w:rFonts w:ascii="Gill Sans MT" w:eastAsia="SimSun" w:hAnsi="Gill Sans MT" w:cs="Arial"/>
          <w:spacing w:val="-3"/>
          <w:sz w:val="22"/>
          <w:szCs w:val="22"/>
          <w:lang w:val="en-US" w:eastAsia="fi-FI"/>
        </w:rPr>
        <w:t xml:space="preserve"> </w:t>
      </w:r>
      <w:r w:rsidR="009D7DBB" w:rsidRPr="009D7DBB">
        <w:rPr>
          <w:rFonts w:ascii="Gill Sans MT" w:eastAsia="SimSun" w:hAnsi="Gill Sans MT" w:cs="Arial"/>
          <w:spacing w:val="-3"/>
          <w:sz w:val="22"/>
          <w:szCs w:val="22"/>
          <w:lang w:val="en-US" w:eastAsia="fi-FI"/>
        </w:rPr>
        <w:t>[title], [Name]</w:t>
      </w:r>
      <w:r w:rsidR="00EA5D08" w:rsidRPr="00312E55">
        <w:rPr>
          <w:rFonts w:ascii="Gill Sans MT" w:eastAsia="SimSun" w:hAnsi="Gill Sans MT" w:cs="Arial"/>
          <w:spacing w:val="-3"/>
          <w:sz w:val="22"/>
          <w:szCs w:val="22"/>
          <w:lang w:val="en-US" w:eastAsia="fi-FI"/>
        </w:rPr>
        <w:t>,</w:t>
      </w:r>
      <w:r w:rsidR="00EA5D08" w:rsidRPr="00312E55">
        <w:rPr>
          <w:rFonts w:ascii="Gill Sans MT" w:eastAsia="SimSun" w:hAnsi="Gill Sans MT" w:cs="Arial"/>
          <w:b/>
          <w:spacing w:val="-3"/>
          <w:sz w:val="22"/>
          <w:szCs w:val="22"/>
          <w:lang w:val="en-US" w:eastAsia="fi-FI"/>
        </w:rPr>
        <w:t xml:space="preserve"> </w:t>
      </w:r>
    </w:p>
    <w:p w14:paraId="00DFD343" w14:textId="0E867038" w:rsidR="00EA5D08" w:rsidRPr="00312E55" w:rsidRDefault="00EA5D08" w:rsidP="00EA5D08">
      <w:pPr>
        <w:spacing w:after="0"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US" w:eastAsia="fi-FI"/>
        </w:rPr>
        <w:t xml:space="preserve">The </w:t>
      </w:r>
      <w:r w:rsidR="009D7DBB">
        <w:rPr>
          <w:rFonts w:ascii="Gill Sans MT" w:eastAsia="SimSun" w:hAnsi="Gill Sans MT" w:cs="Arial"/>
          <w:b/>
          <w:spacing w:val="-3"/>
          <w:sz w:val="22"/>
          <w:szCs w:val="22"/>
          <w:lang w:val="en-US" w:eastAsia="fi-FI"/>
        </w:rPr>
        <w:t>“</w:t>
      </w:r>
      <w:r w:rsidRPr="00312E55">
        <w:rPr>
          <w:rFonts w:ascii="Gill Sans MT" w:eastAsia="SimSun" w:hAnsi="Gill Sans MT" w:cs="Arial"/>
          <w:b/>
          <w:spacing w:val="-3"/>
          <w:sz w:val="22"/>
          <w:szCs w:val="22"/>
          <w:lang w:val="en-US" w:eastAsia="fi-FI"/>
        </w:rPr>
        <w:t xml:space="preserve">Health Care Provider” or </w:t>
      </w:r>
      <w:r w:rsidR="009D7DBB">
        <w:rPr>
          <w:rFonts w:ascii="Gill Sans MT" w:eastAsia="SimSun" w:hAnsi="Gill Sans MT" w:cs="Arial"/>
          <w:b/>
          <w:spacing w:val="-3"/>
          <w:sz w:val="22"/>
          <w:szCs w:val="22"/>
          <w:lang w:val="en-US" w:eastAsia="fi-FI"/>
        </w:rPr>
        <w:t>“</w:t>
      </w:r>
      <w:r w:rsidRPr="00312E55">
        <w:rPr>
          <w:rFonts w:ascii="Gill Sans MT" w:eastAsia="SimSun" w:hAnsi="Gill Sans MT" w:cs="Arial"/>
          <w:b/>
          <w:spacing w:val="-3"/>
          <w:sz w:val="22"/>
          <w:szCs w:val="22"/>
          <w:lang w:val="en-US" w:eastAsia="fi-FI"/>
        </w:rPr>
        <w:t>HCP“</w:t>
      </w:r>
    </w:p>
    <w:p w14:paraId="2C612D71" w14:textId="77777777" w:rsidR="00EA5D08" w:rsidRPr="00312E55" w:rsidRDefault="00EA5D08" w:rsidP="00976BF3">
      <w:pPr>
        <w:spacing w:line="276" w:lineRule="auto"/>
        <w:jc w:val="both"/>
        <w:rPr>
          <w:rFonts w:ascii="Gill Sans MT" w:hAnsi="Gill Sans MT" w:cs="Arial"/>
          <w:sz w:val="24"/>
          <w:szCs w:val="24"/>
          <w:lang w:val="en-US"/>
        </w:rPr>
      </w:pPr>
    </w:p>
    <w:p w14:paraId="5343A821" w14:textId="77777777" w:rsidR="00EA5D08" w:rsidRPr="00312E55" w:rsidRDefault="00EA5D08" w:rsidP="00EA5D08">
      <w:pPr>
        <w:spacing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US" w:eastAsia="fi-FI"/>
        </w:rPr>
        <w:t>AND,</w:t>
      </w:r>
    </w:p>
    <w:p w14:paraId="6595E49C" w14:textId="77777777" w:rsidR="00EA5D08" w:rsidRPr="00312E55" w:rsidRDefault="00EA5D08" w:rsidP="00EA5D08">
      <w:pPr>
        <w:spacing w:line="276" w:lineRule="auto"/>
        <w:jc w:val="both"/>
        <w:rPr>
          <w:rFonts w:ascii="Gill Sans MT" w:eastAsia="SimSun" w:hAnsi="Gill Sans MT" w:cs="Arial"/>
          <w:b/>
          <w:spacing w:val="-3"/>
          <w:sz w:val="22"/>
          <w:szCs w:val="22"/>
          <w:lang w:val="en-US" w:eastAsia="fi-FI"/>
        </w:rPr>
      </w:pPr>
    </w:p>
    <w:p w14:paraId="198E2A8F" w14:textId="77777777" w:rsidR="00FB31A8" w:rsidRPr="00312E55" w:rsidRDefault="00FB31A8" w:rsidP="00EA5D08">
      <w:pPr>
        <w:spacing w:after="0"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US" w:eastAsia="fi-FI"/>
        </w:rPr>
        <w:t>STICHTING RADBOUD UNIVERSITAIR MEDISCH CENTRUM (Radboudumc)</w:t>
      </w:r>
    </w:p>
    <w:p w14:paraId="4A1A2C29" w14:textId="214B3909" w:rsidR="00EA5D08" w:rsidRPr="00690D0D" w:rsidRDefault="00EA5D08" w:rsidP="00EA5D08">
      <w:pPr>
        <w:spacing w:after="0" w:line="276" w:lineRule="auto"/>
        <w:jc w:val="both"/>
        <w:rPr>
          <w:rFonts w:ascii="Gill Sans MT" w:eastAsia="SimSun" w:hAnsi="Gill Sans MT" w:cs="Arial"/>
          <w:spacing w:val="-3"/>
          <w:sz w:val="22"/>
          <w:szCs w:val="22"/>
          <w:lang w:val="en-US" w:eastAsia="fi-FI"/>
        </w:rPr>
      </w:pPr>
      <w:r w:rsidRPr="00312E55">
        <w:rPr>
          <w:rFonts w:ascii="Gill Sans MT" w:eastAsia="SimSun" w:hAnsi="Gill Sans MT" w:cs="Arial"/>
          <w:spacing w:val="-3"/>
          <w:sz w:val="22"/>
          <w:szCs w:val="22"/>
          <w:lang w:val="en-US" w:eastAsia="fi-FI"/>
        </w:rPr>
        <w:t xml:space="preserve">Established in </w:t>
      </w:r>
      <w:r w:rsidR="00FB31A8" w:rsidRPr="00312E55">
        <w:rPr>
          <w:rFonts w:ascii="Gill Sans MT" w:eastAsia="SimSun" w:hAnsi="Gill Sans MT" w:cs="Arial"/>
          <w:spacing w:val="-3"/>
          <w:sz w:val="22"/>
          <w:szCs w:val="22"/>
          <w:lang w:val="en-US" w:eastAsia="fi-FI"/>
        </w:rPr>
        <w:t>GEERTGROOTEPLEIN ZUID 10 9, NIJMEGEN 6525 GA, Netherlands</w:t>
      </w:r>
      <w:r w:rsidRPr="00312E55">
        <w:rPr>
          <w:rFonts w:ascii="Gill Sans MT" w:eastAsia="SimSun" w:hAnsi="Gill Sans MT" w:cs="Arial"/>
          <w:spacing w:val="-3"/>
          <w:sz w:val="22"/>
          <w:szCs w:val="22"/>
          <w:lang w:val="en-US" w:eastAsia="fi-FI"/>
        </w:rPr>
        <w:t xml:space="preserve">, VAT number: </w:t>
      </w:r>
      <w:r w:rsidR="00FB31A8" w:rsidRPr="00312E55">
        <w:rPr>
          <w:rFonts w:ascii="Gill Sans MT" w:eastAsia="SimSun" w:hAnsi="Gill Sans MT" w:cs="Arial"/>
          <w:spacing w:val="-3"/>
          <w:sz w:val="22"/>
          <w:szCs w:val="22"/>
          <w:lang w:val="en-US" w:eastAsia="fi-FI"/>
        </w:rPr>
        <w:t>NL861608884B01</w:t>
      </w:r>
      <w:r w:rsidR="00690D0D">
        <w:rPr>
          <w:rFonts w:ascii="Gill Sans MT" w:eastAsia="SimSun" w:hAnsi="Gill Sans MT" w:cs="Arial"/>
          <w:spacing w:val="-3"/>
          <w:sz w:val="22"/>
          <w:szCs w:val="22"/>
          <w:lang w:val="en-US" w:eastAsia="fi-FI"/>
        </w:rPr>
        <w:t xml:space="preserve">, </w:t>
      </w:r>
      <w:r w:rsidRPr="00312E55">
        <w:rPr>
          <w:rFonts w:ascii="Gill Sans MT" w:eastAsia="SimSun" w:hAnsi="Gill Sans MT" w:cs="Arial"/>
          <w:spacing w:val="-3"/>
          <w:sz w:val="22"/>
          <w:szCs w:val="22"/>
          <w:lang w:val="en-US" w:eastAsia="fi-FI"/>
        </w:rPr>
        <w:t>represented for the purp</w:t>
      </w:r>
      <w:r w:rsidR="00CB717C">
        <w:rPr>
          <w:rFonts w:ascii="Gill Sans MT" w:eastAsia="SimSun" w:hAnsi="Gill Sans MT" w:cs="Arial"/>
          <w:spacing w:val="-3"/>
          <w:sz w:val="22"/>
          <w:szCs w:val="22"/>
          <w:lang w:val="en-US" w:eastAsia="fi-FI"/>
        </w:rPr>
        <w:t>oses of signing the Agreement</w:t>
      </w:r>
      <w:r w:rsidRPr="00312E55">
        <w:rPr>
          <w:rFonts w:ascii="Gill Sans MT" w:eastAsia="SimSun" w:hAnsi="Gill Sans MT" w:cs="Arial"/>
          <w:spacing w:val="-3"/>
          <w:sz w:val="22"/>
          <w:szCs w:val="22"/>
          <w:lang w:val="en-US" w:eastAsia="fi-FI"/>
        </w:rPr>
        <w:t xml:space="preserve"> </w:t>
      </w:r>
      <w:r w:rsidR="00CB717C" w:rsidRPr="00CB717C">
        <w:rPr>
          <w:rFonts w:ascii="Gill Sans MT" w:eastAsia="SimSun" w:hAnsi="Gill Sans MT" w:cs="Arial"/>
          <w:spacing w:val="-3"/>
          <w:sz w:val="22"/>
          <w:szCs w:val="22"/>
          <w:lang w:val="en-US" w:eastAsia="fi-FI"/>
        </w:rPr>
        <w:t xml:space="preserve">by </w:t>
      </w:r>
      <w:r w:rsidR="009D7DBB" w:rsidRPr="009D7DBB">
        <w:rPr>
          <w:rFonts w:ascii="Gill Sans MT" w:eastAsia="SimSun" w:hAnsi="Gill Sans MT" w:cs="Arial"/>
          <w:spacing w:val="-3"/>
          <w:sz w:val="22"/>
          <w:szCs w:val="22"/>
          <w:lang w:val="en-US" w:eastAsia="fi-FI"/>
        </w:rPr>
        <w:t>[title], [Name]</w:t>
      </w:r>
      <w:r w:rsidR="009D7DBB">
        <w:rPr>
          <w:rFonts w:ascii="Gill Sans MT" w:eastAsia="SimSun" w:hAnsi="Gill Sans MT" w:cs="Arial"/>
          <w:spacing w:val="-3"/>
          <w:sz w:val="22"/>
          <w:szCs w:val="22"/>
          <w:lang w:val="en-US" w:eastAsia="fi-FI"/>
        </w:rPr>
        <w:t>,</w:t>
      </w:r>
    </w:p>
    <w:p w14:paraId="691CFD6E" w14:textId="2B7DA051" w:rsidR="00EA5D08" w:rsidRPr="00312E55" w:rsidRDefault="00EA5D08" w:rsidP="00EA5D08">
      <w:pPr>
        <w:spacing w:after="0" w:line="276" w:lineRule="auto"/>
        <w:jc w:val="both"/>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US" w:eastAsia="fi-FI"/>
        </w:rPr>
        <w:t xml:space="preserve">The </w:t>
      </w:r>
      <w:r w:rsidR="009D7DBB">
        <w:rPr>
          <w:rFonts w:ascii="Gill Sans MT" w:eastAsia="SimSun" w:hAnsi="Gill Sans MT" w:cs="Arial"/>
          <w:b/>
          <w:spacing w:val="-3"/>
          <w:sz w:val="22"/>
          <w:szCs w:val="22"/>
          <w:lang w:val="en-US" w:eastAsia="fi-FI"/>
        </w:rPr>
        <w:t>“</w:t>
      </w:r>
      <w:r w:rsidRPr="00312E55">
        <w:rPr>
          <w:rFonts w:ascii="Gill Sans MT" w:eastAsia="SimSun" w:hAnsi="Gill Sans MT" w:cs="Arial"/>
          <w:b/>
          <w:spacing w:val="-3"/>
          <w:sz w:val="22"/>
          <w:szCs w:val="22"/>
          <w:lang w:val="en-US" w:eastAsia="fi-FI"/>
        </w:rPr>
        <w:t xml:space="preserve">Health Care Provider” or </w:t>
      </w:r>
      <w:r w:rsidR="009D7DBB">
        <w:rPr>
          <w:rFonts w:ascii="Gill Sans MT" w:eastAsia="SimSun" w:hAnsi="Gill Sans MT" w:cs="Arial"/>
          <w:b/>
          <w:spacing w:val="-3"/>
          <w:sz w:val="22"/>
          <w:szCs w:val="22"/>
          <w:lang w:val="en-US" w:eastAsia="fi-FI"/>
        </w:rPr>
        <w:t>“</w:t>
      </w:r>
      <w:r w:rsidRPr="00312E55">
        <w:rPr>
          <w:rFonts w:ascii="Gill Sans MT" w:eastAsia="SimSun" w:hAnsi="Gill Sans MT" w:cs="Arial"/>
          <w:b/>
          <w:spacing w:val="-3"/>
          <w:sz w:val="22"/>
          <w:szCs w:val="22"/>
          <w:lang w:val="en-US" w:eastAsia="fi-FI"/>
        </w:rPr>
        <w:t>HCP“</w:t>
      </w:r>
    </w:p>
    <w:p w14:paraId="1CB41E6E" w14:textId="77777777" w:rsidR="00EA5D08" w:rsidRPr="00312E55" w:rsidRDefault="00EA5D08" w:rsidP="00976BF3">
      <w:pPr>
        <w:spacing w:line="276" w:lineRule="auto"/>
        <w:jc w:val="both"/>
        <w:rPr>
          <w:rFonts w:ascii="Gill Sans MT" w:hAnsi="Gill Sans MT" w:cs="Arial"/>
          <w:sz w:val="24"/>
          <w:szCs w:val="24"/>
          <w:lang w:val="en-US"/>
        </w:rPr>
      </w:pPr>
    </w:p>
    <w:p w14:paraId="13DEEF78" w14:textId="61C6A4FB" w:rsidR="00976BF3" w:rsidRPr="00312E55" w:rsidRDefault="00976BF3" w:rsidP="00976BF3">
      <w:pPr>
        <w:spacing w:line="276" w:lineRule="auto"/>
        <w:jc w:val="both"/>
        <w:rPr>
          <w:rFonts w:ascii="Gill Sans MT" w:hAnsi="Gill Sans MT" w:cs="Arial"/>
          <w:sz w:val="24"/>
          <w:szCs w:val="24"/>
          <w:highlight w:val="cyan"/>
          <w:lang w:val="en-US"/>
        </w:rPr>
      </w:pPr>
      <w:r w:rsidRPr="00312E55">
        <w:rPr>
          <w:rFonts w:ascii="Gill Sans MT" w:hAnsi="Gill Sans MT" w:cs="Arial"/>
          <w:sz w:val="24"/>
          <w:szCs w:val="24"/>
          <w:lang w:val="en-US"/>
        </w:rPr>
        <w:t xml:space="preserve">The </w:t>
      </w:r>
      <w:r w:rsidR="00B423D1" w:rsidRPr="00312E55">
        <w:rPr>
          <w:rFonts w:ascii="Gill Sans MT" w:hAnsi="Gill Sans MT" w:cs="Arial"/>
          <w:sz w:val="24"/>
          <w:szCs w:val="24"/>
          <w:lang w:val="en-US"/>
        </w:rPr>
        <w:t>Members of the Consortium</w:t>
      </w:r>
      <w:r w:rsidRPr="00312E55">
        <w:rPr>
          <w:rFonts w:ascii="Gill Sans MT" w:hAnsi="Gill Sans MT" w:cs="Arial"/>
          <w:sz w:val="24"/>
          <w:szCs w:val="24"/>
          <w:lang w:val="en-US"/>
        </w:rPr>
        <w:t xml:space="preserve"> and the HCP may be referred to herein individually as a “</w:t>
      </w:r>
      <w:r w:rsidRPr="00312E55">
        <w:rPr>
          <w:rFonts w:ascii="Gill Sans MT" w:hAnsi="Gill Sans MT" w:cs="Arial"/>
          <w:b/>
          <w:bCs/>
          <w:sz w:val="24"/>
          <w:szCs w:val="24"/>
          <w:lang w:val="en-US"/>
        </w:rPr>
        <w:t>Party</w:t>
      </w:r>
      <w:r w:rsidRPr="00312E55">
        <w:rPr>
          <w:rFonts w:ascii="Gill Sans MT" w:hAnsi="Gill Sans MT" w:cs="Arial"/>
          <w:sz w:val="24"/>
          <w:szCs w:val="24"/>
          <w:lang w:val="en-US"/>
        </w:rPr>
        <w:t>” and collectively as the “</w:t>
      </w:r>
      <w:r w:rsidRPr="00312E55">
        <w:rPr>
          <w:rFonts w:ascii="Gill Sans MT" w:hAnsi="Gill Sans MT" w:cs="Arial"/>
          <w:b/>
          <w:bCs/>
          <w:sz w:val="24"/>
          <w:szCs w:val="24"/>
          <w:lang w:val="en-US"/>
        </w:rPr>
        <w:t>Parties</w:t>
      </w:r>
      <w:r w:rsidRPr="00312E55">
        <w:rPr>
          <w:rFonts w:ascii="Gill Sans MT" w:hAnsi="Gill Sans MT" w:cs="Arial"/>
          <w:sz w:val="24"/>
          <w:szCs w:val="24"/>
          <w:lang w:val="en-US"/>
        </w:rPr>
        <w:t>”.</w:t>
      </w:r>
    </w:p>
    <w:p w14:paraId="6A959C24" w14:textId="77777777" w:rsidR="006E352C" w:rsidRPr="00312E55" w:rsidRDefault="006E352C" w:rsidP="00F24097">
      <w:pPr>
        <w:rPr>
          <w:rFonts w:ascii="Gill Sans MT" w:hAnsi="Gill Sans MT"/>
          <w:sz w:val="22"/>
          <w:szCs w:val="22"/>
          <w:lang w:val="en-US"/>
        </w:rPr>
      </w:pPr>
    </w:p>
    <w:p w14:paraId="08941136" w14:textId="77777777" w:rsidR="006E352C" w:rsidRPr="00312E55" w:rsidRDefault="00976BF3" w:rsidP="00F24097">
      <w:pPr>
        <w:rPr>
          <w:rFonts w:ascii="Gill Sans MT" w:eastAsia="SimSun" w:hAnsi="Gill Sans MT" w:cs="Arial"/>
          <w:b/>
          <w:spacing w:val="-3"/>
          <w:sz w:val="22"/>
          <w:szCs w:val="22"/>
          <w:lang w:val="en-US" w:eastAsia="fi-FI"/>
        </w:rPr>
      </w:pPr>
      <w:r w:rsidRPr="00312E55">
        <w:rPr>
          <w:rFonts w:ascii="Gill Sans MT" w:eastAsia="SimSun" w:hAnsi="Gill Sans MT" w:cs="Arial"/>
          <w:b/>
          <w:spacing w:val="-3"/>
          <w:sz w:val="22"/>
          <w:szCs w:val="22"/>
          <w:lang w:val="en-US" w:eastAsia="fi-FI"/>
        </w:rPr>
        <w:t>WHEREAS</w:t>
      </w:r>
      <w:r w:rsidR="006E352C" w:rsidRPr="00312E55">
        <w:rPr>
          <w:rFonts w:ascii="Gill Sans MT" w:eastAsia="SimSun" w:hAnsi="Gill Sans MT" w:cs="Arial"/>
          <w:b/>
          <w:spacing w:val="-3"/>
          <w:sz w:val="22"/>
          <w:szCs w:val="22"/>
          <w:lang w:val="en-US" w:eastAsia="fi-FI"/>
        </w:rPr>
        <w:t xml:space="preserve">, </w:t>
      </w:r>
    </w:p>
    <w:p w14:paraId="3364E8F5" w14:textId="77777777" w:rsidR="00693B8D" w:rsidRPr="00312E55" w:rsidRDefault="00693B8D" w:rsidP="00693B8D">
      <w:pPr>
        <w:autoSpaceDE w:val="0"/>
        <w:autoSpaceDN w:val="0"/>
        <w:adjustRightInd w:val="0"/>
        <w:spacing w:after="0" w:line="276" w:lineRule="auto"/>
        <w:jc w:val="both"/>
        <w:rPr>
          <w:rFonts w:ascii="Gill Sans MT" w:eastAsia="Calibri" w:hAnsi="Gill Sans MT" w:cstheme="minorHAnsi"/>
          <w:sz w:val="24"/>
          <w:lang w:val="en-US"/>
        </w:rPr>
      </w:pPr>
    </w:p>
    <w:p w14:paraId="745F21CF" w14:textId="75D4C5D7" w:rsidR="00C2282C" w:rsidRPr="00C2282C" w:rsidRDefault="00F842A7" w:rsidP="007B1BB9">
      <w:pPr>
        <w:pStyle w:val="Paragraphedeliste"/>
        <w:numPr>
          <w:ilvl w:val="0"/>
          <w:numId w:val="5"/>
        </w:numPr>
        <w:spacing w:after="120" w:line="276" w:lineRule="auto"/>
        <w:contextualSpacing w:val="0"/>
        <w:jc w:val="both"/>
        <w:rPr>
          <w:rFonts w:ascii="Gill Sans MT" w:hAnsi="Gill Sans MT" w:cs="Arial"/>
          <w:bCs/>
          <w:sz w:val="24"/>
        </w:rPr>
      </w:pPr>
      <w:r w:rsidRPr="00312E55">
        <w:rPr>
          <w:rFonts w:ascii="Gill Sans MT" w:hAnsi="Gill Sans MT" w:cs="Arial"/>
          <w:bCs/>
          <w:sz w:val="24"/>
        </w:rPr>
        <w:t>European Reference Networks (ERNs) are virtual networks involving healthcare prov</w:t>
      </w:r>
      <w:r w:rsidR="00BF3A7A" w:rsidRPr="00312E55">
        <w:rPr>
          <w:rFonts w:ascii="Gill Sans MT" w:hAnsi="Gill Sans MT" w:cs="Arial"/>
          <w:bCs/>
          <w:sz w:val="24"/>
        </w:rPr>
        <w:t>iders across Europe</w:t>
      </w:r>
      <w:r w:rsidR="007B1BB9" w:rsidRPr="007B1BB9">
        <w:rPr>
          <w:rFonts w:ascii="Gill Sans MT" w:hAnsi="Gill Sans MT" w:cs="Arial"/>
          <w:bCs/>
          <w:sz w:val="24"/>
        </w:rPr>
        <w:t xml:space="preserve"> </w:t>
      </w:r>
      <w:r w:rsidR="007B1BB9">
        <w:rPr>
          <w:rFonts w:ascii="Gill Sans MT" w:hAnsi="Gill Sans MT" w:cs="Arial"/>
          <w:bCs/>
          <w:sz w:val="24"/>
        </w:rPr>
        <w:t>and s</w:t>
      </w:r>
      <w:r w:rsidR="007B1BB9" w:rsidRPr="007B1BB9">
        <w:rPr>
          <w:rFonts w:ascii="Gill Sans MT" w:hAnsi="Gill Sans MT" w:cs="Arial"/>
          <w:bCs/>
          <w:sz w:val="24"/>
        </w:rPr>
        <w:t>upported by the European Commission</w:t>
      </w:r>
      <w:r w:rsidR="00BF3A7A" w:rsidRPr="00312E55">
        <w:rPr>
          <w:rFonts w:ascii="Gill Sans MT" w:hAnsi="Gill Sans MT" w:cs="Arial"/>
          <w:bCs/>
          <w:sz w:val="24"/>
        </w:rPr>
        <w:t>. They aim at facilitating</w:t>
      </w:r>
      <w:r w:rsidRPr="00312E55">
        <w:rPr>
          <w:rFonts w:ascii="Gill Sans MT" w:hAnsi="Gill Sans MT" w:cs="Arial"/>
          <w:bCs/>
          <w:sz w:val="24"/>
        </w:rPr>
        <w:t xml:space="preserve"> discussion on complex or rare diseases and conditions that require highly </w:t>
      </w:r>
      <w:r w:rsidR="004F5DD3" w:rsidRPr="00312E55">
        <w:rPr>
          <w:rFonts w:ascii="Gill Sans MT" w:hAnsi="Gill Sans MT" w:cs="Arial"/>
          <w:bCs/>
          <w:sz w:val="24"/>
        </w:rPr>
        <w:t>specialized</w:t>
      </w:r>
      <w:r w:rsidRPr="00312E55">
        <w:rPr>
          <w:rFonts w:ascii="Gill Sans MT" w:hAnsi="Gill Sans MT" w:cs="Arial"/>
          <w:bCs/>
          <w:sz w:val="24"/>
        </w:rPr>
        <w:t xml:space="preserve"> treatment, and concentrated knowledge and resources. Twenty-four ERNs are working on a range of thematic issues and </w:t>
      </w:r>
      <w:r w:rsidR="00D1211B" w:rsidRPr="00312E55">
        <w:rPr>
          <w:rFonts w:ascii="Gill Sans MT" w:hAnsi="Gill Sans MT" w:cs="Arial"/>
          <w:bCs/>
          <w:sz w:val="24"/>
        </w:rPr>
        <w:t xml:space="preserve">one of these ERNs is specialized with rare neuromuscular diseases (the </w:t>
      </w:r>
      <w:r w:rsidRPr="00312E55">
        <w:rPr>
          <w:rFonts w:ascii="Gill Sans MT" w:hAnsi="Gill Sans MT" w:cs="Arial"/>
          <w:bCs/>
          <w:sz w:val="24"/>
        </w:rPr>
        <w:t>“</w:t>
      </w:r>
      <w:r w:rsidRPr="00312E55">
        <w:rPr>
          <w:rFonts w:ascii="Gill Sans MT" w:hAnsi="Gill Sans MT" w:cs="Arial"/>
          <w:b/>
          <w:bCs/>
          <w:sz w:val="24"/>
        </w:rPr>
        <w:t>ERN EURO-NMD</w:t>
      </w:r>
      <w:r w:rsidRPr="00312E55">
        <w:rPr>
          <w:rFonts w:ascii="Gill Sans MT" w:hAnsi="Gill Sans MT" w:cs="Arial"/>
          <w:bCs/>
          <w:sz w:val="24"/>
        </w:rPr>
        <w:t>”</w:t>
      </w:r>
      <w:r w:rsidR="00D1211B" w:rsidRPr="00312E55">
        <w:rPr>
          <w:rFonts w:ascii="Gill Sans MT" w:hAnsi="Gill Sans MT" w:cs="Arial"/>
          <w:bCs/>
          <w:sz w:val="24"/>
        </w:rPr>
        <w:t>)</w:t>
      </w:r>
      <w:r w:rsidRPr="00312E55">
        <w:rPr>
          <w:rFonts w:ascii="Gill Sans MT" w:hAnsi="Gill Sans MT" w:cs="Arial"/>
          <w:bCs/>
          <w:sz w:val="24"/>
        </w:rPr>
        <w:t>. Neuromuscular diseases</w:t>
      </w:r>
      <w:r w:rsidR="003112BF" w:rsidRPr="00312E55">
        <w:rPr>
          <w:rFonts w:ascii="Gill Sans MT" w:hAnsi="Gill Sans MT" w:cs="Arial"/>
          <w:bCs/>
          <w:sz w:val="24"/>
        </w:rPr>
        <w:t xml:space="preserve"> </w:t>
      </w:r>
      <w:r w:rsidRPr="00312E55">
        <w:rPr>
          <w:rFonts w:ascii="Gill Sans MT" w:hAnsi="Gill Sans MT" w:cs="Arial"/>
          <w:bCs/>
          <w:sz w:val="24"/>
        </w:rPr>
        <w:t xml:space="preserve">is </w:t>
      </w:r>
      <w:r w:rsidR="003112BF" w:rsidRPr="00312E55">
        <w:rPr>
          <w:rFonts w:ascii="Gill Sans MT" w:hAnsi="Gill Sans MT" w:cs="Arial"/>
          <w:bCs/>
          <w:sz w:val="24"/>
        </w:rPr>
        <w:t xml:space="preserve">a broad group of related disorders that represent a major cause of mortality and lifelong disability in children and adults. </w:t>
      </w:r>
    </w:p>
    <w:p w14:paraId="356E81BF" w14:textId="67634513" w:rsidR="00EE26AE" w:rsidRDefault="00A77CEF" w:rsidP="003C5A0E">
      <w:pPr>
        <w:pStyle w:val="Paragraphedeliste"/>
        <w:numPr>
          <w:ilvl w:val="0"/>
          <w:numId w:val="5"/>
        </w:numPr>
        <w:spacing w:after="120" w:line="276" w:lineRule="auto"/>
        <w:contextualSpacing w:val="0"/>
        <w:jc w:val="both"/>
        <w:rPr>
          <w:rFonts w:ascii="Gill Sans MT" w:hAnsi="Gill Sans MT" w:cs="Arial"/>
          <w:bCs/>
          <w:sz w:val="24"/>
        </w:rPr>
      </w:pPr>
      <w:r w:rsidRPr="0039621C">
        <w:rPr>
          <w:rFonts w:ascii="Gill Sans MT" w:hAnsi="Gill Sans MT" w:cs="Arial"/>
          <w:bCs/>
          <w:sz w:val="24"/>
        </w:rPr>
        <w:lastRenderedPageBreak/>
        <w:t xml:space="preserve">In order to support the development of </w:t>
      </w:r>
      <w:r w:rsidRPr="00A77CEF">
        <w:rPr>
          <w:rFonts w:ascii="Gill Sans MT" w:hAnsi="Gill Sans MT" w:cs="Arial"/>
          <w:bCs/>
          <w:sz w:val="24"/>
        </w:rPr>
        <w:t xml:space="preserve">research capabilities </w:t>
      </w:r>
      <w:r w:rsidRPr="0039621C">
        <w:rPr>
          <w:rFonts w:ascii="Gill Sans MT" w:hAnsi="Gill Sans MT" w:cs="Arial"/>
          <w:bCs/>
          <w:sz w:val="24"/>
        </w:rPr>
        <w:t>within ERNs, the European Commission decided</w:t>
      </w:r>
      <w:r w:rsidRPr="00A77CEF">
        <w:rPr>
          <w:rFonts w:ascii="Gill Sans MT" w:hAnsi="Gill Sans MT" w:cs="Arial"/>
          <w:bCs/>
          <w:sz w:val="24"/>
        </w:rPr>
        <w:t xml:space="preserve"> </w:t>
      </w:r>
      <w:r>
        <w:rPr>
          <w:rFonts w:ascii="Gill Sans MT" w:hAnsi="Gill Sans MT" w:cs="Arial"/>
          <w:bCs/>
          <w:sz w:val="24"/>
        </w:rPr>
        <w:t xml:space="preserve">to </w:t>
      </w:r>
      <w:r w:rsidRPr="00A77CEF">
        <w:rPr>
          <w:rFonts w:ascii="Gill Sans MT" w:hAnsi="Gill Sans MT" w:cs="Arial"/>
          <w:bCs/>
          <w:sz w:val="24"/>
        </w:rPr>
        <w:t>launch</w:t>
      </w:r>
      <w:r>
        <w:rPr>
          <w:rFonts w:ascii="Gill Sans MT" w:hAnsi="Gill Sans MT" w:cs="Arial"/>
          <w:bCs/>
          <w:sz w:val="24"/>
        </w:rPr>
        <w:t xml:space="preserve"> </w:t>
      </w:r>
      <w:r w:rsidRPr="00A77CEF">
        <w:rPr>
          <w:rFonts w:ascii="Gill Sans MT" w:hAnsi="Gill Sans MT" w:cs="Arial"/>
          <w:bCs/>
          <w:sz w:val="24"/>
        </w:rPr>
        <w:t>a call to support the development of rare disease (RD) registries for the ERNs</w:t>
      </w:r>
      <w:r>
        <w:rPr>
          <w:rFonts w:ascii="Gill Sans MT" w:hAnsi="Gill Sans MT" w:cs="Arial"/>
          <w:bCs/>
          <w:sz w:val="24"/>
        </w:rPr>
        <w:t>, and o</w:t>
      </w:r>
      <w:r w:rsidR="005642F1" w:rsidRPr="00EE26AE">
        <w:rPr>
          <w:rFonts w:ascii="Gill Sans MT" w:hAnsi="Gill Sans MT" w:cs="Arial"/>
          <w:bCs/>
          <w:sz w:val="24"/>
        </w:rPr>
        <w:t>n the 1</w:t>
      </w:r>
      <w:r w:rsidR="005642F1" w:rsidRPr="00EE26AE">
        <w:rPr>
          <w:rFonts w:ascii="Gill Sans MT" w:hAnsi="Gill Sans MT" w:cs="Arial"/>
          <w:bCs/>
          <w:sz w:val="24"/>
          <w:vertAlign w:val="superscript"/>
        </w:rPr>
        <w:t>st</w:t>
      </w:r>
      <w:r w:rsidR="005642F1" w:rsidRPr="00EE26AE">
        <w:rPr>
          <w:rFonts w:ascii="Gill Sans MT" w:hAnsi="Gill Sans MT" w:cs="Arial"/>
          <w:bCs/>
          <w:sz w:val="24"/>
        </w:rPr>
        <w:t xml:space="preserve"> of May 2020</w:t>
      </w:r>
      <w:r w:rsidR="0065040A" w:rsidRPr="00EE26AE">
        <w:rPr>
          <w:rFonts w:ascii="Gill Sans MT" w:hAnsi="Gill Sans MT" w:cs="Arial"/>
          <w:bCs/>
          <w:sz w:val="24"/>
        </w:rPr>
        <w:t>,</w:t>
      </w:r>
      <w:r w:rsidR="005642F1" w:rsidRPr="00EE26AE">
        <w:rPr>
          <w:rFonts w:ascii="Gill Sans MT" w:hAnsi="Gill Sans MT" w:cs="Arial"/>
          <w:bCs/>
          <w:sz w:val="24"/>
        </w:rPr>
        <w:t xml:space="preserve"> the European Commission, as funding agency</w:t>
      </w:r>
      <w:r w:rsidR="004A311A" w:rsidRPr="00EE26AE">
        <w:rPr>
          <w:rFonts w:ascii="Gill Sans MT" w:hAnsi="Gill Sans MT" w:cs="Arial"/>
          <w:bCs/>
          <w:sz w:val="24"/>
        </w:rPr>
        <w:t>,</w:t>
      </w:r>
      <w:r w:rsidR="005642F1" w:rsidRPr="00EE26AE">
        <w:rPr>
          <w:rFonts w:ascii="Gill Sans MT" w:hAnsi="Gill Sans MT" w:cs="Arial"/>
          <w:bCs/>
          <w:sz w:val="24"/>
        </w:rPr>
        <w:t xml:space="preserve"> and the </w:t>
      </w:r>
      <w:r w:rsidR="00F842A7" w:rsidRPr="00EE26AE">
        <w:rPr>
          <w:rFonts w:ascii="Gill Sans MT" w:hAnsi="Gill Sans MT" w:cs="Arial"/>
          <w:sz w:val="24"/>
        </w:rPr>
        <w:t>Assistance Public Hô</w:t>
      </w:r>
      <w:r w:rsidR="005642F1" w:rsidRPr="00EE26AE">
        <w:rPr>
          <w:rFonts w:ascii="Gill Sans MT" w:hAnsi="Gill Sans MT" w:cs="Arial"/>
          <w:sz w:val="24"/>
        </w:rPr>
        <w:t>pitaux de Paris,</w:t>
      </w:r>
      <w:r w:rsidR="005642F1" w:rsidRPr="00EE26AE">
        <w:rPr>
          <w:rFonts w:ascii="Gill Sans MT" w:hAnsi="Gill Sans MT" w:cs="Arial"/>
          <w:bCs/>
          <w:sz w:val="24"/>
        </w:rPr>
        <w:t xml:space="preserve"> as Coordinator</w:t>
      </w:r>
      <w:r w:rsidR="00F842A7" w:rsidRPr="00EE26AE">
        <w:rPr>
          <w:rFonts w:ascii="Gill Sans MT" w:hAnsi="Gill Sans MT" w:cs="Arial"/>
          <w:bCs/>
          <w:sz w:val="24"/>
        </w:rPr>
        <w:t xml:space="preserve"> of the ERN EURO-NMD</w:t>
      </w:r>
      <w:r w:rsidR="00D2783A" w:rsidRPr="00EE26AE">
        <w:rPr>
          <w:rFonts w:ascii="Gill Sans MT" w:hAnsi="Gill Sans MT" w:cs="Arial"/>
          <w:bCs/>
          <w:sz w:val="24"/>
        </w:rPr>
        <w:t>, signed the Grant a</w:t>
      </w:r>
      <w:r w:rsidR="005642F1" w:rsidRPr="00EE26AE">
        <w:rPr>
          <w:rFonts w:ascii="Gill Sans MT" w:hAnsi="Gill Sans MT" w:cs="Arial"/>
          <w:bCs/>
          <w:sz w:val="24"/>
        </w:rPr>
        <w:t>greement in the 3</w:t>
      </w:r>
      <w:r w:rsidR="005642F1" w:rsidRPr="00EE26AE">
        <w:rPr>
          <w:rFonts w:ascii="Gill Sans MT" w:hAnsi="Gill Sans MT" w:cs="Arial"/>
          <w:bCs/>
          <w:sz w:val="24"/>
          <w:vertAlign w:val="superscript"/>
        </w:rPr>
        <w:t>rd</w:t>
      </w:r>
      <w:r w:rsidR="005642F1" w:rsidRPr="00EE26AE">
        <w:rPr>
          <w:rFonts w:ascii="Gill Sans MT" w:hAnsi="Gill Sans MT" w:cs="Arial"/>
          <w:bCs/>
          <w:sz w:val="24"/>
        </w:rPr>
        <w:t xml:space="preserve"> European Union’s Health Program (3HP-2019), for the execution of the action entitled </w:t>
      </w:r>
      <w:r w:rsidR="005642F1" w:rsidRPr="00EE26AE">
        <w:rPr>
          <w:rFonts w:ascii="Gill Sans MT" w:hAnsi="Gill Sans MT" w:cs="Arial"/>
          <w:bCs/>
          <w:i/>
          <w:sz w:val="24"/>
        </w:rPr>
        <w:t>Patient centered and interoperable registry hub for Rare Neuromuscular Diseases – EURO-NMD Registry</w:t>
      </w:r>
      <w:r w:rsidR="005642F1" w:rsidRPr="00EE26AE">
        <w:rPr>
          <w:rFonts w:ascii="Gill Sans MT" w:hAnsi="Gill Sans MT" w:cs="Arial"/>
          <w:bCs/>
          <w:sz w:val="24"/>
        </w:rPr>
        <w:t xml:space="preserve"> (the “</w:t>
      </w:r>
      <w:r w:rsidR="005642F1" w:rsidRPr="00EE26AE">
        <w:rPr>
          <w:rFonts w:ascii="Gill Sans MT" w:hAnsi="Gill Sans MT" w:cs="Arial"/>
          <w:b/>
          <w:sz w:val="24"/>
        </w:rPr>
        <w:t>Action</w:t>
      </w:r>
      <w:r w:rsidR="00D1211B" w:rsidRPr="00EE26AE">
        <w:rPr>
          <w:rFonts w:ascii="Gill Sans MT" w:hAnsi="Gill Sans MT" w:cs="Arial"/>
          <w:bCs/>
          <w:sz w:val="24"/>
        </w:rPr>
        <w:t xml:space="preserve">”). </w:t>
      </w:r>
      <w:r w:rsidR="004A311A" w:rsidRPr="00EE26AE">
        <w:rPr>
          <w:rFonts w:ascii="Gill Sans MT" w:hAnsi="Gill Sans MT" w:cs="Arial"/>
          <w:bCs/>
          <w:sz w:val="24"/>
        </w:rPr>
        <w:t>The g</w:t>
      </w:r>
      <w:r w:rsidR="0039621C">
        <w:rPr>
          <w:rFonts w:ascii="Gill Sans MT" w:hAnsi="Gill Sans MT" w:cs="Arial"/>
          <w:bCs/>
          <w:sz w:val="24"/>
        </w:rPr>
        <w:t>eneral objective of the Action wa</w:t>
      </w:r>
      <w:r w:rsidR="004A311A" w:rsidRPr="00EE26AE">
        <w:rPr>
          <w:rFonts w:ascii="Gill Sans MT" w:hAnsi="Gill Sans MT" w:cs="Arial"/>
          <w:bCs/>
          <w:sz w:val="24"/>
        </w:rPr>
        <w:t xml:space="preserve">s </w:t>
      </w:r>
      <w:r w:rsidR="00E2070F" w:rsidRPr="00EE26AE">
        <w:rPr>
          <w:rFonts w:ascii="Gill Sans MT" w:hAnsi="Gill Sans MT" w:cs="Arial"/>
          <w:bCs/>
          <w:sz w:val="24"/>
        </w:rPr>
        <w:t xml:space="preserve">to </w:t>
      </w:r>
      <w:r w:rsidR="004A311A" w:rsidRPr="00EE26AE">
        <w:rPr>
          <w:rFonts w:ascii="Gill Sans MT" w:hAnsi="Gill Sans MT" w:cs="Arial"/>
          <w:bCs/>
          <w:sz w:val="24"/>
        </w:rPr>
        <w:t xml:space="preserve">build a registry hub for all neuromuscular diseases, including undiagnosed patients, and connect with the existing ones. </w:t>
      </w:r>
      <w:r w:rsidR="00D2783A" w:rsidRPr="00EE26AE">
        <w:rPr>
          <w:rFonts w:ascii="Gill Sans MT" w:hAnsi="Gill Sans MT" w:cs="Arial"/>
          <w:bCs/>
          <w:sz w:val="24"/>
        </w:rPr>
        <w:t xml:space="preserve">UKLFR, </w:t>
      </w:r>
      <w:r w:rsidR="00E2070F" w:rsidRPr="00EE26AE">
        <w:rPr>
          <w:rFonts w:ascii="Gill Sans MT" w:hAnsi="Gill Sans MT" w:cs="Arial"/>
          <w:bCs/>
          <w:sz w:val="24"/>
        </w:rPr>
        <w:t>Radboudumc</w:t>
      </w:r>
      <w:r w:rsidR="00D2783A" w:rsidRPr="00EE26AE">
        <w:rPr>
          <w:rFonts w:ascii="Gill Sans MT" w:hAnsi="Gill Sans MT" w:cs="Arial"/>
          <w:bCs/>
          <w:sz w:val="24"/>
        </w:rPr>
        <w:t xml:space="preserve">, UPPMD, DDF, AIM and AFM signed Accession Forms for Beneficiaries to become beneficiaries in the </w:t>
      </w:r>
      <w:r w:rsidR="004A311A" w:rsidRPr="00EE26AE">
        <w:rPr>
          <w:rFonts w:ascii="Gill Sans MT" w:hAnsi="Gill Sans MT" w:cs="Arial"/>
          <w:bCs/>
          <w:sz w:val="24"/>
        </w:rPr>
        <w:t xml:space="preserve">same Grant agreement </w:t>
      </w:r>
      <w:r w:rsidR="00D2783A" w:rsidRPr="00EE26AE">
        <w:rPr>
          <w:rFonts w:ascii="Gill Sans MT" w:hAnsi="Gill Sans MT" w:cs="Arial"/>
          <w:bCs/>
          <w:sz w:val="24"/>
        </w:rPr>
        <w:t xml:space="preserve">and share their considerable experience in fields in connection with the Action. </w:t>
      </w:r>
    </w:p>
    <w:p w14:paraId="64FD9460" w14:textId="41FD81EF" w:rsidR="0065040A" w:rsidRPr="00EE26AE" w:rsidRDefault="0065040A" w:rsidP="00EE26AE">
      <w:pPr>
        <w:pStyle w:val="Paragraphedeliste"/>
        <w:numPr>
          <w:ilvl w:val="0"/>
          <w:numId w:val="5"/>
        </w:numPr>
        <w:spacing w:after="120" w:line="276" w:lineRule="auto"/>
        <w:ind w:left="714" w:hanging="357"/>
        <w:contextualSpacing w:val="0"/>
        <w:jc w:val="both"/>
        <w:rPr>
          <w:rFonts w:ascii="Gill Sans MT" w:hAnsi="Gill Sans MT" w:cs="Arial"/>
          <w:bCs/>
          <w:sz w:val="24"/>
        </w:rPr>
      </w:pPr>
      <w:r w:rsidRPr="00EE26AE">
        <w:rPr>
          <w:rFonts w:ascii="Gill Sans MT" w:hAnsi="Gill Sans MT" w:cs="Arial"/>
          <w:bCs/>
          <w:sz w:val="24"/>
        </w:rPr>
        <w:t xml:space="preserve">The Coordinator, UKLFR, </w:t>
      </w:r>
      <w:r w:rsidR="00E2070F" w:rsidRPr="00EE26AE">
        <w:rPr>
          <w:rFonts w:ascii="Gill Sans MT" w:hAnsi="Gill Sans MT" w:cs="Arial"/>
          <w:bCs/>
          <w:sz w:val="24"/>
        </w:rPr>
        <w:t>Radboudumc</w:t>
      </w:r>
      <w:r w:rsidRPr="00EE26AE">
        <w:rPr>
          <w:rFonts w:ascii="Gill Sans MT" w:hAnsi="Gill Sans MT" w:cs="Arial"/>
          <w:bCs/>
          <w:sz w:val="24"/>
        </w:rPr>
        <w:t xml:space="preserve">, UPPMD, DDF, AIM and AFM entered into a Consortium Agreement on the </w:t>
      </w:r>
      <w:r w:rsidR="00D70901" w:rsidRPr="00EE26AE">
        <w:rPr>
          <w:rFonts w:ascii="Gill Sans MT" w:hAnsi="Gill Sans MT" w:cs="Arial"/>
          <w:bCs/>
          <w:sz w:val="24"/>
        </w:rPr>
        <w:t>1</w:t>
      </w:r>
      <w:r w:rsidR="00D70901" w:rsidRPr="00EE26AE">
        <w:rPr>
          <w:rFonts w:ascii="Gill Sans MT" w:hAnsi="Gill Sans MT" w:cs="Arial"/>
          <w:bCs/>
          <w:sz w:val="24"/>
          <w:vertAlign w:val="superscript"/>
        </w:rPr>
        <w:t>st</w:t>
      </w:r>
      <w:r w:rsidR="00D70901" w:rsidRPr="00EE26AE">
        <w:rPr>
          <w:rFonts w:ascii="Gill Sans MT" w:hAnsi="Gill Sans MT" w:cs="Arial"/>
          <w:bCs/>
          <w:sz w:val="24"/>
        </w:rPr>
        <w:t xml:space="preserve"> of May 2020</w:t>
      </w:r>
      <w:r w:rsidRPr="00EE26AE">
        <w:rPr>
          <w:rFonts w:ascii="Gill Sans MT" w:hAnsi="Gill Sans MT" w:cs="Arial"/>
          <w:bCs/>
          <w:sz w:val="24"/>
        </w:rPr>
        <w:t xml:space="preserve">, in order to settle the building, structuration and development of the </w:t>
      </w:r>
      <w:r w:rsidR="001570D7" w:rsidRPr="00EE26AE">
        <w:rPr>
          <w:rFonts w:ascii="Gill Sans MT" w:hAnsi="Gill Sans MT" w:cs="Arial"/>
          <w:sz w:val="24"/>
        </w:rPr>
        <w:t>EURO-NMD registry</w:t>
      </w:r>
      <w:r w:rsidRPr="00EE26AE">
        <w:rPr>
          <w:rFonts w:ascii="Gill Sans MT" w:hAnsi="Gill Sans MT" w:cs="Arial"/>
          <w:bCs/>
          <w:sz w:val="24"/>
        </w:rPr>
        <w:t xml:space="preserve">. </w:t>
      </w:r>
    </w:p>
    <w:p w14:paraId="3A898B1C" w14:textId="16C176A9" w:rsidR="00693B8D" w:rsidRPr="00312E55" w:rsidRDefault="00693B8D" w:rsidP="00EE26AE">
      <w:pPr>
        <w:pStyle w:val="Paragraphedeliste"/>
        <w:numPr>
          <w:ilvl w:val="0"/>
          <w:numId w:val="5"/>
        </w:numPr>
        <w:spacing w:after="120" w:line="276" w:lineRule="auto"/>
        <w:ind w:left="714" w:hanging="357"/>
        <w:contextualSpacing w:val="0"/>
        <w:jc w:val="both"/>
        <w:rPr>
          <w:rFonts w:ascii="Gill Sans MT" w:hAnsi="Gill Sans MT" w:cs="Arial"/>
          <w:bCs/>
          <w:sz w:val="24"/>
        </w:rPr>
      </w:pPr>
      <w:r w:rsidRPr="00312E55">
        <w:rPr>
          <w:rFonts w:ascii="Gill Sans MT" w:hAnsi="Gill Sans MT" w:cs="Arial"/>
          <w:sz w:val="24"/>
        </w:rPr>
        <w:t>The EURO-NMD registry (</w:t>
      </w:r>
      <w:hyperlink r:id="rId11" w:history="1">
        <w:r w:rsidRPr="00312E55">
          <w:rPr>
            <w:rStyle w:val="Lienhypertexte"/>
            <w:rFonts w:ascii="Gill Sans MT" w:hAnsi="Gill Sans MT" w:cs="Arial"/>
            <w:color w:val="auto"/>
            <w:sz w:val="24"/>
          </w:rPr>
          <w:t>https://registry.ern-euro-nmd.eu/</w:t>
        </w:r>
      </w:hyperlink>
      <w:r w:rsidRPr="00312E55">
        <w:rPr>
          <w:rFonts w:ascii="Gill Sans MT" w:hAnsi="Gill Sans MT" w:cs="Arial"/>
          <w:sz w:val="24"/>
        </w:rPr>
        <w:t xml:space="preserve">) is a </w:t>
      </w:r>
      <w:r w:rsidR="00307C97" w:rsidRPr="00312E55">
        <w:rPr>
          <w:rFonts w:ascii="Gill Sans MT" w:hAnsi="Gill Sans MT" w:cs="Arial"/>
          <w:sz w:val="24"/>
        </w:rPr>
        <w:t xml:space="preserve">centralized </w:t>
      </w:r>
      <w:r w:rsidRPr="00312E55">
        <w:rPr>
          <w:rFonts w:ascii="Gill Sans MT" w:hAnsi="Gill Sans MT" w:cs="Arial"/>
          <w:sz w:val="24"/>
        </w:rPr>
        <w:t xml:space="preserve">rare disease patient registry collecting clinical data from </w:t>
      </w:r>
      <w:r w:rsidR="00D2783A" w:rsidRPr="00312E55">
        <w:rPr>
          <w:rFonts w:ascii="Gill Sans MT" w:hAnsi="Gill Sans MT" w:cs="Arial"/>
          <w:sz w:val="24"/>
        </w:rPr>
        <w:t>pediatric</w:t>
      </w:r>
      <w:r w:rsidRPr="00312E55">
        <w:rPr>
          <w:rFonts w:ascii="Gill Sans MT" w:hAnsi="Gill Sans MT" w:cs="Arial"/>
          <w:sz w:val="24"/>
        </w:rPr>
        <w:t xml:space="preserve"> and adult patients with rare neuromuscular diseases across Europe</w:t>
      </w:r>
      <w:r w:rsidR="003112BF" w:rsidRPr="00312E55">
        <w:rPr>
          <w:rFonts w:ascii="Gill Sans MT" w:hAnsi="Gill Sans MT" w:cs="Arial"/>
          <w:sz w:val="24"/>
        </w:rPr>
        <w:t xml:space="preserve"> (the “</w:t>
      </w:r>
      <w:r w:rsidR="003112BF" w:rsidRPr="00312E55">
        <w:rPr>
          <w:rFonts w:ascii="Gill Sans MT" w:hAnsi="Gill Sans MT" w:cs="Arial"/>
          <w:b/>
          <w:sz w:val="24"/>
        </w:rPr>
        <w:t>Registry</w:t>
      </w:r>
      <w:r w:rsidR="003112BF" w:rsidRPr="00312E55">
        <w:rPr>
          <w:rFonts w:ascii="Gill Sans MT" w:hAnsi="Gill Sans MT" w:cs="Arial"/>
          <w:sz w:val="24"/>
        </w:rPr>
        <w:t>”)</w:t>
      </w:r>
      <w:r w:rsidRPr="00312E55">
        <w:rPr>
          <w:rFonts w:ascii="Gill Sans MT" w:hAnsi="Gill Sans MT" w:cs="Arial"/>
          <w:sz w:val="24"/>
        </w:rPr>
        <w:t xml:space="preserve">. The Registry allows healthcare professionals of the ERN EURO-NMD to strengthen collaboration to improve the healthcare of patients with rare and complex neuromuscular conditions, which requires highly </w:t>
      </w:r>
      <w:r w:rsidR="004F5DD3" w:rsidRPr="00312E55">
        <w:rPr>
          <w:rFonts w:ascii="Gill Sans MT" w:hAnsi="Gill Sans MT" w:cs="Arial"/>
          <w:sz w:val="24"/>
        </w:rPr>
        <w:t>specialized</w:t>
      </w:r>
      <w:r w:rsidRPr="00312E55">
        <w:rPr>
          <w:rFonts w:ascii="Gill Sans MT" w:hAnsi="Gill Sans MT" w:cs="Arial"/>
          <w:sz w:val="24"/>
        </w:rPr>
        <w:t xml:space="preserve"> care. The Registry also helps to improve the knowledge about rare neuromuscular diseases and reinforce clinical research for improved diagnosis, risks prediction and the development of innovative therapies (the “</w:t>
      </w:r>
      <w:r w:rsidRPr="00312E55">
        <w:rPr>
          <w:rFonts w:ascii="Gill Sans MT" w:hAnsi="Gill Sans MT" w:cs="Arial"/>
          <w:b/>
          <w:bCs/>
          <w:sz w:val="24"/>
        </w:rPr>
        <w:t>Purpose</w:t>
      </w:r>
      <w:r w:rsidR="00CF3086" w:rsidRPr="00312E55">
        <w:rPr>
          <w:rFonts w:ascii="Gill Sans MT" w:hAnsi="Gill Sans MT" w:cs="Arial"/>
          <w:sz w:val="24"/>
        </w:rPr>
        <w:t>”).</w:t>
      </w:r>
    </w:p>
    <w:p w14:paraId="26F16458" w14:textId="290FC281" w:rsidR="00AB6112" w:rsidRPr="00312E55" w:rsidRDefault="000C385A" w:rsidP="0006221F">
      <w:pPr>
        <w:pStyle w:val="Paragraphedeliste"/>
        <w:numPr>
          <w:ilvl w:val="0"/>
          <w:numId w:val="5"/>
        </w:numPr>
        <w:spacing w:after="120" w:line="276" w:lineRule="auto"/>
        <w:contextualSpacing w:val="0"/>
        <w:jc w:val="both"/>
        <w:rPr>
          <w:rFonts w:ascii="Gill Sans MT" w:hAnsi="Gill Sans MT" w:cs="Arial"/>
          <w:bCs/>
          <w:sz w:val="24"/>
        </w:rPr>
      </w:pPr>
      <w:r w:rsidRPr="00312E55">
        <w:rPr>
          <w:rFonts w:ascii="Gill Sans MT" w:hAnsi="Gill Sans MT" w:cs="Arial"/>
          <w:bCs/>
          <w:sz w:val="24"/>
        </w:rPr>
        <w:t>The Health Care Provider is an approved ERN EURO-NMD member by decision of the Board of Member States</w:t>
      </w:r>
      <w:r w:rsidR="0006221F" w:rsidRPr="00312E55">
        <w:rPr>
          <w:rFonts w:ascii="Gill Sans MT" w:hAnsi="Gill Sans MT" w:cs="Arial"/>
          <w:bCs/>
          <w:sz w:val="24"/>
        </w:rPr>
        <w:t>, on the basis of the criteria and conditions set in point 2 of Annex II to Delegated Decision 2014/286/EU</w:t>
      </w:r>
      <w:r w:rsidRPr="00312E55">
        <w:rPr>
          <w:rFonts w:ascii="Gill Sans MT" w:hAnsi="Gill Sans MT" w:cs="Arial"/>
          <w:bCs/>
          <w:sz w:val="24"/>
        </w:rPr>
        <w:t>.</w:t>
      </w:r>
      <w:r w:rsidR="0006221F" w:rsidRPr="00312E55">
        <w:rPr>
          <w:rStyle w:val="Appelnotedebasdep"/>
          <w:rFonts w:ascii="Gill Sans MT" w:hAnsi="Gill Sans MT" w:cs="Arial"/>
          <w:bCs/>
          <w:sz w:val="24"/>
        </w:rPr>
        <w:footnoteReference w:id="1"/>
      </w:r>
      <w:r w:rsidRPr="00312E55">
        <w:rPr>
          <w:rFonts w:ascii="Gill Sans MT" w:hAnsi="Gill Sans MT" w:cs="Arial"/>
          <w:bCs/>
          <w:sz w:val="24"/>
        </w:rPr>
        <w:t xml:space="preserve"> H</w:t>
      </w:r>
      <w:r w:rsidR="00BF3A7A" w:rsidRPr="00312E55">
        <w:rPr>
          <w:rFonts w:ascii="Gill Sans MT" w:hAnsi="Gill Sans MT" w:cs="Arial"/>
          <w:bCs/>
          <w:sz w:val="24"/>
        </w:rPr>
        <w:t>aving among its Patients, Patients with rare neuromuscular diseases, the Health Care Provider wishes to contribute to the ERN EURO-NMD Registry by sharing with their consent, the Personal Data of their Patients (as defined below).</w:t>
      </w:r>
      <w:r w:rsidR="00BF3A7A" w:rsidRPr="00312E55">
        <w:rPr>
          <w:rFonts w:ascii="Gill Sans MT" w:hAnsi="Gill Sans MT" w:cs="Arial"/>
          <w:sz w:val="24"/>
        </w:rPr>
        <w:t xml:space="preserve"> </w:t>
      </w:r>
    </w:p>
    <w:p w14:paraId="2FA67820" w14:textId="109B852E" w:rsidR="00827FB7" w:rsidRPr="00312E55" w:rsidRDefault="00827FB7" w:rsidP="00A75DD8">
      <w:pPr>
        <w:pStyle w:val="Paragraphedeliste"/>
        <w:numPr>
          <w:ilvl w:val="0"/>
          <w:numId w:val="5"/>
        </w:numPr>
        <w:spacing w:after="120" w:line="276" w:lineRule="auto"/>
        <w:contextualSpacing w:val="0"/>
        <w:jc w:val="both"/>
        <w:rPr>
          <w:rFonts w:ascii="Gill Sans MT" w:hAnsi="Gill Sans MT" w:cs="Arial"/>
          <w:bCs/>
          <w:sz w:val="24"/>
        </w:rPr>
      </w:pPr>
      <w:r w:rsidRPr="00312E55">
        <w:rPr>
          <w:rFonts w:ascii="Gill Sans MT" w:hAnsi="Gill Sans MT" w:cs="Arial"/>
          <w:sz w:val="24"/>
        </w:rPr>
        <w:lastRenderedPageBreak/>
        <w:t>The</w:t>
      </w:r>
      <w:r w:rsidR="00D2783A" w:rsidRPr="00312E55">
        <w:rPr>
          <w:rFonts w:ascii="Gill Sans MT" w:hAnsi="Gill Sans MT" w:cs="Arial"/>
          <w:sz w:val="24"/>
        </w:rPr>
        <w:t>refore, the</w:t>
      </w:r>
      <w:r w:rsidRPr="00312E55">
        <w:rPr>
          <w:rFonts w:ascii="Gill Sans MT" w:hAnsi="Gill Sans MT" w:cs="Arial"/>
          <w:sz w:val="24"/>
        </w:rPr>
        <w:t xml:space="preserve"> Parties </w:t>
      </w:r>
      <w:r w:rsidR="004F5DD3" w:rsidRPr="00312E55">
        <w:rPr>
          <w:rFonts w:ascii="Gill Sans MT" w:hAnsi="Gill Sans MT" w:cs="Arial"/>
          <w:sz w:val="24"/>
        </w:rPr>
        <w:t>have agreed to enter into the present a</w:t>
      </w:r>
      <w:r w:rsidRPr="00312E55">
        <w:rPr>
          <w:rFonts w:ascii="Gill Sans MT" w:hAnsi="Gill Sans MT" w:cs="Arial"/>
          <w:sz w:val="24"/>
        </w:rPr>
        <w:t xml:space="preserve">greement </w:t>
      </w:r>
      <w:r w:rsidR="004F5DD3" w:rsidRPr="00312E55">
        <w:rPr>
          <w:rFonts w:ascii="Gill Sans MT" w:hAnsi="Gill Sans MT" w:cs="Arial"/>
          <w:sz w:val="24"/>
        </w:rPr>
        <w:t>(the “</w:t>
      </w:r>
      <w:r w:rsidR="004F5DD3" w:rsidRPr="00312E55">
        <w:rPr>
          <w:rFonts w:ascii="Gill Sans MT" w:hAnsi="Gill Sans MT" w:cs="Arial"/>
          <w:b/>
          <w:sz w:val="24"/>
        </w:rPr>
        <w:t>Agreement</w:t>
      </w:r>
      <w:r w:rsidR="004F5DD3" w:rsidRPr="00312E55">
        <w:rPr>
          <w:rFonts w:ascii="Gill Sans MT" w:hAnsi="Gill Sans MT" w:cs="Arial"/>
          <w:sz w:val="24"/>
        </w:rPr>
        <w:t xml:space="preserve">”) </w:t>
      </w:r>
      <w:r w:rsidRPr="00312E55">
        <w:rPr>
          <w:rFonts w:ascii="Gill Sans MT" w:hAnsi="Gill Sans MT" w:cs="Arial"/>
          <w:sz w:val="24"/>
        </w:rPr>
        <w:t xml:space="preserve">in order to set the terms and condition </w:t>
      </w:r>
      <w:r w:rsidR="004F5DD3" w:rsidRPr="00312E55">
        <w:rPr>
          <w:rFonts w:ascii="Gill Sans MT" w:hAnsi="Gill Sans MT" w:cs="Arial"/>
          <w:sz w:val="24"/>
        </w:rPr>
        <w:t xml:space="preserve">of </w:t>
      </w:r>
      <w:r w:rsidR="00BF3A7A" w:rsidRPr="00312E55">
        <w:rPr>
          <w:rFonts w:ascii="Gill Sans MT" w:hAnsi="Gill Sans MT" w:cs="Arial"/>
          <w:sz w:val="24"/>
        </w:rPr>
        <w:t>d</w:t>
      </w:r>
      <w:r w:rsidRPr="00312E55">
        <w:rPr>
          <w:rFonts w:ascii="Gill Sans MT" w:hAnsi="Gill Sans MT" w:cs="Arial"/>
          <w:sz w:val="24"/>
        </w:rPr>
        <w:t>ata sharing</w:t>
      </w:r>
      <w:r w:rsidR="00D2783A" w:rsidRPr="00312E55">
        <w:rPr>
          <w:rFonts w:ascii="Gill Sans MT" w:hAnsi="Gill Sans MT" w:cs="Arial"/>
          <w:sz w:val="24"/>
        </w:rPr>
        <w:t xml:space="preserve"> </w:t>
      </w:r>
      <w:r w:rsidR="004F5DD3" w:rsidRPr="00312E55">
        <w:rPr>
          <w:rFonts w:ascii="Gill Sans MT" w:hAnsi="Gill Sans MT" w:cs="Arial"/>
          <w:sz w:val="24"/>
        </w:rPr>
        <w:t>within the Registry</w:t>
      </w:r>
      <w:r w:rsidRPr="00312E55">
        <w:rPr>
          <w:rFonts w:ascii="Gill Sans MT" w:hAnsi="Gill Sans MT" w:cs="Arial"/>
          <w:sz w:val="24"/>
        </w:rPr>
        <w:t>.</w:t>
      </w:r>
    </w:p>
    <w:p w14:paraId="205B2364" w14:textId="77777777" w:rsidR="00827FB7" w:rsidRPr="00312E55" w:rsidRDefault="00827FB7" w:rsidP="00827FB7">
      <w:pPr>
        <w:spacing w:line="276" w:lineRule="auto"/>
        <w:jc w:val="both"/>
        <w:rPr>
          <w:rFonts w:ascii="Gill Sans MT" w:hAnsi="Gill Sans MT" w:cs="Arial"/>
          <w:bCs/>
          <w:sz w:val="24"/>
          <w:lang w:val="en-US"/>
        </w:rPr>
      </w:pPr>
    </w:p>
    <w:p w14:paraId="63697CE8" w14:textId="77777777" w:rsidR="00827FB7" w:rsidRPr="00312E55" w:rsidRDefault="00827FB7" w:rsidP="00827FB7">
      <w:pPr>
        <w:autoSpaceDE w:val="0"/>
        <w:autoSpaceDN w:val="0"/>
        <w:adjustRightInd w:val="0"/>
        <w:spacing w:after="0" w:line="276" w:lineRule="auto"/>
        <w:jc w:val="both"/>
        <w:rPr>
          <w:rFonts w:ascii="Gill Sans MT" w:eastAsia="SimSun" w:hAnsi="Gill Sans MT" w:cstheme="minorHAnsi"/>
          <w:noProof/>
          <w:spacing w:val="-3"/>
          <w:sz w:val="24"/>
          <w:lang w:val="en-US" w:eastAsia="de-DE"/>
        </w:rPr>
      </w:pPr>
    </w:p>
    <w:p w14:paraId="60E9B85B" w14:textId="77777777" w:rsidR="00827FB7" w:rsidRPr="00312E55" w:rsidRDefault="00827FB7" w:rsidP="00827FB7">
      <w:pPr>
        <w:autoSpaceDE w:val="0"/>
        <w:autoSpaceDN w:val="0"/>
        <w:adjustRightInd w:val="0"/>
        <w:spacing w:after="0" w:line="276" w:lineRule="auto"/>
        <w:jc w:val="both"/>
        <w:rPr>
          <w:rFonts w:ascii="Gill Sans MT" w:eastAsia="SimSun" w:hAnsi="Gill Sans MT" w:cstheme="minorHAnsi"/>
          <w:noProof/>
          <w:spacing w:val="-3"/>
          <w:sz w:val="24"/>
          <w:lang w:val="en-US" w:eastAsia="de-DE"/>
        </w:rPr>
      </w:pPr>
      <w:r w:rsidRPr="00312E55">
        <w:rPr>
          <w:rFonts w:ascii="Gill Sans MT" w:eastAsia="SimSun" w:hAnsi="Gill Sans MT" w:cstheme="minorHAnsi"/>
          <w:noProof/>
          <w:spacing w:val="-3"/>
          <w:sz w:val="24"/>
          <w:lang w:val="en-US" w:eastAsia="de-DE"/>
        </w:rPr>
        <w:t>NOW, THEREFORE, IT IS HEREBY AGREED AS FOLLOWS:</w:t>
      </w:r>
    </w:p>
    <w:p w14:paraId="0152605E" w14:textId="77777777" w:rsidR="00827FB7" w:rsidRPr="00312E55" w:rsidRDefault="00827FB7" w:rsidP="00827FB7">
      <w:pPr>
        <w:spacing w:line="276" w:lineRule="auto"/>
        <w:jc w:val="both"/>
        <w:rPr>
          <w:rFonts w:ascii="Gill Sans MT" w:hAnsi="Gill Sans MT" w:cs="Arial"/>
          <w:bCs/>
          <w:sz w:val="24"/>
          <w:lang w:val="en-US"/>
        </w:rPr>
      </w:pPr>
    </w:p>
    <w:p w14:paraId="50479970" w14:textId="77777777" w:rsidR="006E352C" w:rsidRPr="00312E55" w:rsidRDefault="006E352C">
      <w:pPr>
        <w:spacing w:after="0" w:line="259" w:lineRule="auto"/>
        <w:rPr>
          <w:rFonts w:ascii="Gill Sans MT" w:hAnsi="Gill Sans MT"/>
          <w:sz w:val="22"/>
          <w:szCs w:val="22"/>
          <w:lang w:val="en-US"/>
        </w:rPr>
      </w:pPr>
    </w:p>
    <w:p w14:paraId="65D64CBB" w14:textId="77777777" w:rsidR="006E352C" w:rsidRPr="00312E55" w:rsidRDefault="006E352C" w:rsidP="006E352C">
      <w:pPr>
        <w:pStyle w:val="Paragraphedeliste"/>
        <w:numPr>
          <w:ilvl w:val="0"/>
          <w:numId w:val="1"/>
        </w:numPr>
        <w:autoSpaceDE w:val="0"/>
        <w:autoSpaceDN w:val="0"/>
        <w:adjustRightInd w:val="0"/>
        <w:spacing w:after="0" w:line="276" w:lineRule="auto"/>
        <w:jc w:val="both"/>
        <w:rPr>
          <w:rFonts w:ascii="Gill Sans MT" w:eastAsia="Calibri" w:hAnsi="Gill Sans MT" w:cstheme="minorHAnsi"/>
        </w:rPr>
      </w:pPr>
      <w:r w:rsidRPr="00312E55">
        <w:rPr>
          <w:rFonts w:ascii="Gill Sans MT" w:hAnsi="Gill Sans MT" w:cstheme="minorHAnsi"/>
          <w:b/>
        </w:rPr>
        <w:t>Section: Definitions</w:t>
      </w:r>
      <w:bookmarkStart w:id="0" w:name="_Toc63596513"/>
    </w:p>
    <w:p w14:paraId="694A8E94" w14:textId="77777777" w:rsidR="006E352C" w:rsidRPr="00312E55" w:rsidRDefault="006E352C" w:rsidP="006E352C">
      <w:pPr>
        <w:pStyle w:val="Paragraphedeliste"/>
        <w:autoSpaceDE w:val="0"/>
        <w:autoSpaceDN w:val="0"/>
        <w:adjustRightInd w:val="0"/>
        <w:spacing w:after="0" w:line="276" w:lineRule="auto"/>
        <w:ind w:left="360"/>
        <w:jc w:val="both"/>
        <w:rPr>
          <w:rFonts w:ascii="Gill Sans MT" w:eastAsia="Calibri" w:hAnsi="Gill Sans MT" w:cstheme="minorHAnsi"/>
        </w:rPr>
      </w:pPr>
    </w:p>
    <w:p w14:paraId="6C4CAC23" w14:textId="77777777" w:rsidR="006E352C" w:rsidRPr="00312E55" w:rsidRDefault="006E352C" w:rsidP="006E352C">
      <w:pPr>
        <w:pStyle w:val="Paragraphedeliste"/>
        <w:numPr>
          <w:ilvl w:val="1"/>
          <w:numId w:val="1"/>
        </w:numPr>
        <w:autoSpaceDE w:val="0"/>
        <w:autoSpaceDN w:val="0"/>
        <w:adjustRightInd w:val="0"/>
        <w:spacing w:after="0" w:line="276" w:lineRule="auto"/>
        <w:jc w:val="both"/>
        <w:rPr>
          <w:rFonts w:ascii="Gill Sans MT" w:eastAsia="Calibri" w:hAnsi="Gill Sans MT" w:cstheme="minorHAnsi"/>
        </w:rPr>
      </w:pPr>
      <w:r w:rsidRPr="00312E55">
        <w:rPr>
          <w:rFonts w:ascii="Gill Sans MT" w:hAnsi="Gill Sans MT"/>
          <w:b/>
        </w:rPr>
        <w:t>Definitions</w:t>
      </w:r>
      <w:bookmarkEnd w:id="0"/>
    </w:p>
    <w:p w14:paraId="5474BBE4" w14:textId="77777777" w:rsidR="006E352C" w:rsidRPr="00312E55" w:rsidRDefault="006E352C" w:rsidP="006E352C">
      <w:pPr>
        <w:pStyle w:val="Paragraphedeliste"/>
        <w:autoSpaceDE w:val="0"/>
        <w:autoSpaceDN w:val="0"/>
        <w:adjustRightInd w:val="0"/>
        <w:spacing w:after="0" w:line="276" w:lineRule="auto"/>
        <w:ind w:left="792"/>
        <w:jc w:val="both"/>
        <w:rPr>
          <w:rFonts w:ascii="Gill Sans MT" w:eastAsia="Calibri" w:hAnsi="Gill Sans MT" w:cstheme="minorHAnsi"/>
        </w:rPr>
      </w:pPr>
    </w:p>
    <w:p w14:paraId="1D58F95D" w14:textId="4191DF77" w:rsidR="006E352C" w:rsidRPr="00312E55" w:rsidRDefault="006E352C" w:rsidP="006E352C">
      <w:pPr>
        <w:pStyle w:val="Paragraphedeliste"/>
        <w:autoSpaceDE w:val="0"/>
        <w:autoSpaceDN w:val="0"/>
        <w:adjustRightInd w:val="0"/>
        <w:spacing w:after="0" w:line="276" w:lineRule="auto"/>
        <w:ind w:left="792"/>
        <w:jc w:val="both"/>
        <w:rPr>
          <w:rFonts w:ascii="Gill Sans MT" w:eastAsia="Calibri" w:hAnsi="Gill Sans MT" w:cstheme="minorHAnsi"/>
        </w:rPr>
      </w:pPr>
      <w:r w:rsidRPr="00312E55">
        <w:rPr>
          <w:rFonts w:ascii="Gill Sans MT" w:hAnsi="Gill Sans MT" w:cstheme="minorHAnsi"/>
        </w:rPr>
        <w:t xml:space="preserve">Words beginning with a capital letter shall have the meaning defined either herein or in the Grant Agreement including its </w:t>
      </w:r>
      <w:bookmarkStart w:id="1" w:name="_Toc63596514"/>
      <w:r w:rsidRPr="00312E55">
        <w:rPr>
          <w:rFonts w:ascii="Gill Sans MT" w:hAnsi="Gill Sans MT" w:cstheme="minorHAnsi"/>
        </w:rPr>
        <w:t>Annexes</w:t>
      </w:r>
      <w:r w:rsidR="007079C9" w:rsidRPr="00312E55">
        <w:rPr>
          <w:rFonts w:ascii="Gill Sans MT" w:hAnsi="Gill Sans MT" w:cstheme="minorHAnsi"/>
        </w:rPr>
        <w:t xml:space="preserve"> or in article 4 of the GDPR</w:t>
      </w:r>
      <w:r w:rsidRPr="00312E55">
        <w:rPr>
          <w:rFonts w:ascii="Gill Sans MT" w:hAnsi="Gill Sans MT" w:cstheme="minorHAnsi"/>
        </w:rPr>
        <w:t>.</w:t>
      </w:r>
    </w:p>
    <w:p w14:paraId="79632EF6" w14:textId="77777777" w:rsidR="006E352C" w:rsidRPr="00312E55" w:rsidRDefault="006E352C" w:rsidP="006E352C">
      <w:pPr>
        <w:spacing w:line="276" w:lineRule="auto"/>
        <w:jc w:val="both"/>
        <w:rPr>
          <w:rFonts w:ascii="Gill Sans MT" w:hAnsi="Gill Sans MT" w:cstheme="minorHAnsi"/>
          <w:sz w:val="22"/>
          <w:szCs w:val="22"/>
          <w:lang w:val="en-US"/>
        </w:rPr>
      </w:pPr>
    </w:p>
    <w:p w14:paraId="6D0D8CD3" w14:textId="1E4E733E" w:rsidR="006E352C" w:rsidRPr="00312E55" w:rsidRDefault="006E352C" w:rsidP="00820E49">
      <w:pPr>
        <w:pStyle w:val="Paragraphedeliste"/>
        <w:numPr>
          <w:ilvl w:val="1"/>
          <w:numId w:val="1"/>
        </w:numPr>
        <w:spacing w:line="276" w:lineRule="auto"/>
        <w:jc w:val="both"/>
        <w:rPr>
          <w:rFonts w:ascii="Gill Sans MT" w:hAnsi="Gill Sans MT" w:cstheme="minorHAnsi"/>
        </w:rPr>
      </w:pPr>
      <w:r w:rsidRPr="00312E55">
        <w:rPr>
          <w:rFonts w:ascii="Gill Sans MT" w:hAnsi="Gill Sans MT"/>
          <w:b/>
        </w:rPr>
        <w:t>Additional definitions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350"/>
        <w:gridCol w:w="6712"/>
      </w:tblGrid>
      <w:tr w:rsidR="00F078DF" w:rsidRPr="007F0F45" w14:paraId="089F06F1" w14:textId="77777777" w:rsidTr="007F04EF">
        <w:tc>
          <w:tcPr>
            <w:tcW w:w="1246" w:type="pct"/>
          </w:tcPr>
          <w:p w14:paraId="3021BC64" w14:textId="23E38F3B" w:rsidR="00F078DF" w:rsidRPr="00312E55" w:rsidRDefault="00F078DF" w:rsidP="00F078DF">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 xml:space="preserve">“Aggregate Data” </w:t>
            </w:r>
          </w:p>
        </w:tc>
        <w:tc>
          <w:tcPr>
            <w:tcW w:w="3754" w:type="pct"/>
          </w:tcPr>
          <w:p w14:paraId="19450A0B" w14:textId="566EA402" w:rsidR="00F078DF" w:rsidRPr="00312E55" w:rsidRDefault="00F078DF" w:rsidP="00F078DF">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 xml:space="preserve">means all data derived from the Registry Data, no longer attributable to any </w:t>
            </w:r>
            <w:r w:rsidR="002E5E8A" w:rsidRPr="00312E55">
              <w:rPr>
                <w:rFonts w:ascii="Gill Sans MT" w:hAnsi="Gill Sans MT" w:cs="Arial"/>
                <w:sz w:val="22"/>
                <w:lang w:val="en-US"/>
              </w:rPr>
              <w:t xml:space="preserve">individual </w:t>
            </w:r>
            <w:r w:rsidRPr="00312E55">
              <w:rPr>
                <w:rFonts w:ascii="Gill Sans MT" w:hAnsi="Gill Sans MT" w:cs="Arial"/>
                <w:sz w:val="22"/>
                <w:lang w:val="en-US"/>
              </w:rPr>
              <w:t>Patient. This can include descriptive statistics, comparative statistics, graphs, presentations, counts or any other derived or aggregated data set;</w:t>
            </w:r>
          </w:p>
        </w:tc>
      </w:tr>
      <w:tr w:rsidR="00BC3D0C" w:rsidRPr="007F0F45" w14:paraId="69123705" w14:textId="77777777" w:rsidTr="007F04EF">
        <w:tc>
          <w:tcPr>
            <w:tcW w:w="1246" w:type="pct"/>
          </w:tcPr>
          <w:p w14:paraId="6CC04CB2" w14:textId="5EAA9C3A" w:rsidR="00BC3D0C" w:rsidRPr="00312E55" w:rsidRDefault="00BC3D0C" w:rsidP="00A471A7">
            <w:pPr>
              <w:tabs>
                <w:tab w:val="left" w:pos="720"/>
              </w:tabs>
              <w:spacing w:line="276" w:lineRule="auto"/>
              <w:rPr>
                <w:rFonts w:ascii="Gill Sans MT" w:hAnsi="Gill Sans MT" w:cs="Arial"/>
                <w:sz w:val="22"/>
                <w:lang w:val="en-US"/>
              </w:rPr>
            </w:pPr>
            <w:r w:rsidRPr="00312E55">
              <w:rPr>
                <w:rFonts w:ascii="Gill Sans MT" w:hAnsi="Gill Sans MT" w:cs="Arial"/>
                <w:b/>
                <w:sz w:val="22"/>
                <w:lang w:val="en-US"/>
              </w:rPr>
              <w:t>“Data Access Committee“</w:t>
            </w:r>
          </w:p>
        </w:tc>
        <w:tc>
          <w:tcPr>
            <w:tcW w:w="3754" w:type="pct"/>
          </w:tcPr>
          <w:p w14:paraId="284B3A8F" w14:textId="4D111E40" w:rsidR="00BC3D0C" w:rsidRPr="00312E55" w:rsidRDefault="009601FD" w:rsidP="003750F4">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w:t>
            </w:r>
            <w:r w:rsidR="00BC3D0C" w:rsidRPr="00312E55">
              <w:rPr>
                <w:rFonts w:ascii="Gill Sans MT" w:hAnsi="Gill Sans MT" w:cs="Arial"/>
                <w:sz w:val="22"/>
                <w:lang w:val="en-US"/>
              </w:rPr>
              <w:t xml:space="preserve">eans the independent committee appointed </w:t>
            </w:r>
            <w:r w:rsidR="0063790E" w:rsidRPr="00312E55">
              <w:rPr>
                <w:rFonts w:ascii="Gill Sans MT" w:hAnsi="Gill Sans MT" w:cs="Arial"/>
                <w:sz w:val="22"/>
                <w:lang w:val="en-US"/>
              </w:rPr>
              <w:t xml:space="preserve">to </w:t>
            </w:r>
            <w:r w:rsidR="001716E4" w:rsidRPr="00312E55">
              <w:rPr>
                <w:rFonts w:ascii="Gill Sans MT" w:hAnsi="Gill Sans MT" w:cs="Arial"/>
                <w:sz w:val="22"/>
                <w:lang w:val="en-US"/>
              </w:rPr>
              <w:t xml:space="preserve">approve </w:t>
            </w:r>
            <w:r w:rsidR="0063790E" w:rsidRPr="00312E55">
              <w:rPr>
                <w:rFonts w:ascii="Gill Sans MT" w:hAnsi="Gill Sans MT" w:cs="Arial"/>
                <w:sz w:val="22"/>
                <w:lang w:val="en-US"/>
              </w:rPr>
              <w:t>access to the Registry Data</w:t>
            </w:r>
            <w:r w:rsidR="00830E1E" w:rsidRPr="00312E55">
              <w:rPr>
                <w:rFonts w:ascii="Gill Sans MT" w:hAnsi="Gill Sans MT" w:cs="Arial"/>
                <w:sz w:val="22"/>
                <w:lang w:val="en-US"/>
              </w:rPr>
              <w:t xml:space="preserve"> in accordance with the Data Access Policy</w:t>
            </w:r>
            <w:r w:rsidR="00C93258" w:rsidRPr="00312E55">
              <w:rPr>
                <w:rFonts w:ascii="Gill Sans MT" w:hAnsi="Gill Sans MT" w:cs="Arial"/>
                <w:sz w:val="22"/>
                <w:lang w:val="en-US"/>
              </w:rPr>
              <w:t xml:space="preserve"> </w:t>
            </w:r>
            <w:r w:rsidR="00C93258" w:rsidRPr="0081713C">
              <w:rPr>
                <w:rFonts w:ascii="Gill Sans MT" w:hAnsi="Gill Sans MT" w:cs="Arial"/>
                <w:sz w:val="22"/>
                <w:lang w:val="en-US"/>
              </w:rPr>
              <w:t xml:space="preserve">(Appendix </w:t>
            </w:r>
            <w:r w:rsidR="004915B6" w:rsidRPr="0081713C">
              <w:rPr>
                <w:rFonts w:ascii="Gill Sans MT" w:hAnsi="Gill Sans MT" w:cs="Arial"/>
                <w:sz w:val="22"/>
                <w:lang w:val="en-US"/>
              </w:rPr>
              <w:t>6</w:t>
            </w:r>
            <w:r w:rsidR="00C93258" w:rsidRPr="00312E55">
              <w:rPr>
                <w:rFonts w:ascii="Gill Sans MT" w:hAnsi="Gill Sans MT" w:cs="Arial"/>
                <w:sz w:val="22"/>
                <w:lang w:val="en-US"/>
              </w:rPr>
              <w:t>)</w:t>
            </w:r>
            <w:r w:rsidR="0063790E" w:rsidRPr="00312E55">
              <w:rPr>
                <w:rFonts w:ascii="Gill Sans MT" w:hAnsi="Gill Sans MT" w:cs="Arial"/>
                <w:sz w:val="22"/>
                <w:lang w:val="en-US"/>
              </w:rPr>
              <w:t>.</w:t>
            </w:r>
          </w:p>
        </w:tc>
      </w:tr>
      <w:tr w:rsidR="006B39D4" w:rsidRPr="007F0F45" w14:paraId="5149B459" w14:textId="77777777" w:rsidTr="007F04EF">
        <w:tc>
          <w:tcPr>
            <w:tcW w:w="1246" w:type="pct"/>
          </w:tcPr>
          <w:p w14:paraId="0E2849BA" w14:textId="313F8A68" w:rsidR="00B44E81" w:rsidRPr="00312E55" w:rsidRDefault="00B44E81" w:rsidP="00A471A7">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“Data Breach”</w:t>
            </w:r>
          </w:p>
        </w:tc>
        <w:tc>
          <w:tcPr>
            <w:tcW w:w="3754" w:type="pct"/>
          </w:tcPr>
          <w:p w14:paraId="3AA11905" w14:textId="442F0A2D" w:rsidR="00B44E81" w:rsidRPr="00312E55" w:rsidRDefault="00951F98" w:rsidP="00951F98">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 breach of security leading to the accidental or unlawful destruction, loss, alteration, unauthorized disclosure of, or access to, Personal Data transmitted, stored or otherwise processed ;</w:t>
            </w:r>
          </w:p>
        </w:tc>
      </w:tr>
      <w:tr w:rsidR="006B39D4" w:rsidRPr="007F0F45" w14:paraId="771F0785" w14:textId="77777777" w:rsidTr="007F04EF">
        <w:tc>
          <w:tcPr>
            <w:tcW w:w="1246" w:type="pct"/>
          </w:tcPr>
          <w:p w14:paraId="57D9EC61" w14:textId="77777777" w:rsidR="00A471A7" w:rsidRPr="00312E55" w:rsidRDefault="00A471A7" w:rsidP="00307C97">
            <w:pPr>
              <w:tabs>
                <w:tab w:val="left" w:pos="720"/>
              </w:tabs>
              <w:spacing w:line="276" w:lineRule="auto"/>
              <w:rPr>
                <w:rFonts w:ascii="Gill Sans MT" w:hAnsi="Gill Sans MT" w:cs="Arial"/>
                <w:sz w:val="22"/>
                <w:lang w:val="en-US"/>
              </w:rPr>
            </w:pPr>
            <w:r w:rsidRPr="00312E55">
              <w:rPr>
                <w:rFonts w:ascii="Gill Sans MT" w:hAnsi="Gill Sans MT" w:cs="Arial"/>
                <w:sz w:val="22"/>
                <w:lang w:val="en-US"/>
              </w:rPr>
              <w:t>"</w:t>
            </w:r>
            <w:r w:rsidRPr="00312E55">
              <w:rPr>
                <w:rFonts w:ascii="Gill Sans MT" w:hAnsi="Gill Sans MT" w:cs="Arial"/>
                <w:b/>
                <w:sz w:val="22"/>
                <w:lang w:val="en-US"/>
              </w:rPr>
              <w:t>Data Protection Legislation</w:t>
            </w:r>
            <w:r w:rsidRPr="00312E55">
              <w:rPr>
                <w:rFonts w:ascii="Gill Sans MT" w:hAnsi="Gill Sans MT" w:cs="Arial"/>
                <w:sz w:val="22"/>
                <w:lang w:val="en-US"/>
              </w:rPr>
              <w:t xml:space="preserve">" </w:t>
            </w:r>
          </w:p>
        </w:tc>
        <w:tc>
          <w:tcPr>
            <w:tcW w:w="3754" w:type="pct"/>
          </w:tcPr>
          <w:p w14:paraId="5E4E2645" w14:textId="41973F14" w:rsidR="00A471A7" w:rsidRPr="00312E55" w:rsidRDefault="00A471A7" w:rsidP="001570D7">
            <w:pPr>
              <w:tabs>
                <w:tab w:val="left" w:pos="720"/>
              </w:tabs>
              <w:spacing w:line="276" w:lineRule="auto"/>
              <w:jc w:val="both"/>
              <w:rPr>
                <w:rFonts w:ascii="Gill Sans MT" w:hAnsi="Gill Sans MT" w:cs="Arial"/>
                <w:b/>
                <w:bCs/>
                <w:sz w:val="22"/>
                <w:lang w:val="en-US"/>
              </w:rPr>
            </w:pPr>
            <w:r w:rsidRPr="00312E55">
              <w:rPr>
                <w:rFonts w:ascii="Gill Sans MT" w:hAnsi="Gill Sans MT" w:cs="Arial"/>
                <w:sz w:val="22"/>
                <w:lang w:val="en-US"/>
              </w:rPr>
              <w:t xml:space="preserve">means (a) any law, statute, declaration, decree, directive, legislative enactment, order, ordinance, regulation, rule or other binding restriction (as amended, consolidated or re-enacted from time to time) which relates to the protection of individuals with regards to the processing of </w:t>
            </w:r>
            <w:r w:rsidR="001570D7" w:rsidRPr="00312E55">
              <w:rPr>
                <w:rFonts w:ascii="Gill Sans MT" w:hAnsi="Gill Sans MT" w:cs="Arial"/>
                <w:sz w:val="22"/>
                <w:lang w:val="en-US"/>
              </w:rPr>
              <w:t>Personal</w:t>
            </w:r>
            <w:r w:rsidRPr="00312E55">
              <w:rPr>
                <w:rFonts w:ascii="Gill Sans MT" w:hAnsi="Gill Sans MT" w:cs="Arial"/>
                <w:sz w:val="22"/>
                <w:lang w:val="en-US"/>
              </w:rPr>
              <w:t xml:space="preserve"> Data to which a Party is subject and the GDPR or all legislation enacted in each Country in respect of the protection of Personal Data; and (b) any code of practice or guidance published by a Regulatory Body from time to time</w:t>
            </w:r>
            <w:r w:rsidR="00F659EE" w:rsidRPr="00312E55">
              <w:rPr>
                <w:rFonts w:ascii="Gill Sans MT" w:hAnsi="Gill Sans MT" w:cs="Arial"/>
                <w:sz w:val="22"/>
                <w:lang w:val="en-US"/>
              </w:rPr>
              <w:t xml:space="preserve"> </w:t>
            </w:r>
            <w:r w:rsidRPr="00312E55">
              <w:rPr>
                <w:rFonts w:ascii="Gill Sans MT" w:hAnsi="Gill Sans MT" w:cs="Arial"/>
                <w:sz w:val="22"/>
                <w:lang w:val="en-US"/>
              </w:rPr>
              <w:t>;</w:t>
            </w:r>
          </w:p>
        </w:tc>
      </w:tr>
      <w:tr w:rsidR="00927107" w:rsidRPr="007F0F45" w14:paraId="14AFFAF9" w14:textId="77777777" w:rsidTr="007F04EF">
        <w:tc>
          <w:tcPr>
            <w:tcW w:w="1246" w:type="pct"/>
          </w:tcPr>
          <w:p w14:paraId="7EC18E06" w14:textId="77777777" w:rsidR="00927107" w:rsidRPr="00312E55" w:rsidRDefault="00927107" w:rsidP="00307C97">
            <w:pPr>
              <w:tabs>
                <w:tab w:val="left" w:pos="720"/>
              </w:tabs>
              <w:spacing w:line="276" w:lineRule="auto"/>
              <w:rPr>
                <w:rFonts w:ascii="Gill Sans MT" w:hAnsi="Gill Sans MT" w:cs="Arial"/>
                <w:sz w:val="22"/>
                <w:lang w:val="en-US"/>
              </w:rPr>
            </w:pPr>
            <w:r w:rsidRPr="00312E55">
              <w:rPr>
                <w:rFonts w:ascii="Gill Sans MT" w:hAnsi="Gill Sans MT" w:cs="Arial"/>
                <w:sz w:val="22"/>
                <w:lang w:val="en-US"/>
              </w:rPr>
              <w:t>“</w:t>
            </w:r>
            <w:r w:rsidRPr="00312E55">
              <w:rPr>
                <w:rFonts w:ascii="Gill Sans MT" w:hAnsi="Gill Sans MT" w:cs="Arial"/>
                <w:b/>
                <w:sz w:val="22"/>
                <w:lang w:val="en-US"/>
              </w:rPr>
              <w:t>Data Protection Officer</w:t>
            </w:r>
            <w:r w:rsidRPr="00312E55">
              <w:rPr>
                <w:rFonts w:ascii="Gill Sans MT" w:hAnsi="Gill Sans MT" w:cs="Arial"/>
                <w:sz w:val="22"/>
                <w:lang w:val="en-US"/>
              </w:rPr>
              <w:t>”</w:t>
            </w:r>
          </w:p>
          <w:p w14:paraId="659588CD" w14:textId="45C9C6D0" w:rsidR="003B765C" w:rsidRPr="00312E55" w:rsidRDefault="003B765C" w:rsidP="00307C97">
            <w:pPr>
              <w:tabs>
                <w:tab w:val="left" w:pos="720"/>
              </w:tabs>
              <w:spacing w:line="276" w:lineRule="auto"/>
              <w:rPr>
                <w:rFonts w:ascii="Gill Sans MT" w:hAnsi="Gill Sans MT" w:cs="Arial"/>
                <w:sz w:val="22"/>
                <w:lang w:val="en-US"/>
              </w:rPr>
            </w:pPr>
            <w:r w:rsidRPr="00312E55">
              <w:rPr>
                <w:rFonts w:ascii="Gill Sans MT" w:hAnsi="Gill Sans MT" w:cs="Arial"/>
                <w:sz w:val="22"/>
                <w:lang w:val="en-US"/>
              </w:rPr>
              <w:lastRenderedPageBreak/>
              <w:t>“</w:t>
            </w:r>
            <w:r w:rsidRPr="00312E55">
              <w:rPr>
                <w:rFonts w:ascii="Gill Sans MT" w:hAnsi="Gill Sans MT" w:cs="Arial"/>
                <w:b/>
                <w:sz w:val="22"/>
                <w:lang w:val="en-US"/>
              </w:rPr>
              <w:t>DPO</w:t>
            </w:r>
            <w:r w:rsidRPr="00312E55">
              <w:rPr>
                <w:rFonts w:ascii="Gill Sans MT" w:hAnsi="Gill Sans MT" w:cs="Arial"/>
                <w:sz w:val="22"/>
                <w:lang w:val="en-US"/>
              </w:rPr>
              <w:t>”</w:t>
            </w:r>
          </w:p>
        </w:tc>
        <w:tc>
          <w:tcPr>
            <w:tcW w:w="3754" w:type="pct"/>
          </w:tcPr>
          <w:p w14:paraId="4C575161" w14:textId="3DE502C0" w:rsidR="00927107" w:rsidRPr="00312E55" w:rsidRDefault="003B765C" w:rsidP="003B765C">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lastRenderedPageBreak/>
              <w:t xml:space="preserve">means the person responsible for implementing compliance with the European Data Protection Legislation within the organization that has </w:t>
            </w:r>
            <w:r w:rsidRPr="00312E55">
              <w:rPr>
                <w:rFonts w:ascii="Gill Sans MT" w:hAnsi="Gill Sans MT" w:cs="Arial"/>
                <w:sz w:val="22"/>
                <w:lang w:val="en-US"/>
              </w:rPr>
              <w:lastRenderedPageBreak/>
              <w:t>appointed him/her for all processing operations carried out by that O</w:t>
            </w:r>
            <w:r w:rsidR="00A43ABA" w:rsidRPr="00312E55">
              <w:rPr>
                <w:rFonts w:ascii="Gill Sans MT" w:hAnsi="Gill Sans MT" w:cs="Arial"/>
                <w:sz w:val="22"/>
                <w:lang w:val="en-US"/>
              </w:rPr>
              <w:t>rganization;</w:t>
            </w:r>
          </w:p>
          <w:p w14:paraId="34AE1031" w14:textId="1EE59B90" w:rsidR="003B765C" w:rsidRPr="00312E55" w:rsidRDefault="003B765C" w:rsidP="003B765C">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All the Parties shall have appointed a DPO.</w:t>
            </w:r>
          </w:p>
        </w:tc>
      </w:tr>
      <w:tr w:rsidR="00537E01" w:rsidRPr="00312E55" w14:paraId="6DD2465D" w14:textId="77777777" w:rsidTr="007F04EF">
        <w:tc>
          <w:tcPr>
            <w:tcW w:w="1246" w:type="pct"/>
          </w:tcPr>
          <w:p w14:paraId="0D46E158" w14:textId="0A3E67DF" w:rsidR="00537E01" w:rsidRPr="00312E55" w:rsidRDefault="006E3C15" w:rsidP="00307C97">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lastRenderedPageBreak/>
              <w:t>“</w:t>
            </w:r>
            <w:r w:rsidR="00537E01" w:rsidRPr="00312E55">
              <w:rPr>
                <w:rFonts w:ascii="Gill Sans MT" w:hAnsi="Gill Sans MT" w:cs="Arial"/>
                <w:b/>
                <w:sz w:val="22"/>
                <w:lang w:val="en-US"/>
              </w:rPr>
              <w:t>Data Subject</w:t>
            </w:r>
            <w:r w:rsidRPr="00312E55">
              <w:rPr>
                <w:rFonts w:ascii="Gill Sans MT" w:hAnsi="Gill Sans MT" w:cs="Arial"/>
                <w:b/>
                <w:sz w:val="22"/>
                <w:lang w:val="en-US"/>
              </w:rPr>
              <w:t>”</w:t>
            </w:r>
          </w:p>
        </w:tc>
        <w:tc>
          <w:tcPr>
            <w:tcW w:w="3754" w:type="pct"/>
          </w:tcPr>
          <w:p w14:paraId="733FB366" w14:textId="30C62946" w:rsidR="00537E01" w:rsidRPr="00312E55" w:rsidRDefault="00537E01" w:rsidP="003B765C">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Patients and Users</w:t>
            </w:r>
          </w:p>
        </w:tc>
      </w:tr>
      <w:tr w:rsidR="006B39D4" w:rsidRPr="007F0F45" w14:paraId="3945BEF9" w14:textId="77777777" w:rsidTr="007F04EF">
        <w:tc>
          <w:tcPr>
            <w:tcW w:w="1246" w:type="pct"/>
          </w:tcPr>
          <w:p w14:paraId="097327C3" w14:textId="77777777" w:rsidR="00A471A7" w:rsidRPr="00312E55" w:rsidRDefault="00A471A7" w:rsidP="00307C97">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"GDPR"</w:t>
            </w:r>
          </w:p>
        </w:tc>
        <w:tc>
          <w:tcPr>
            <w:tcW w:w="3754" w:type="pct"/>
          </w:tcPr>
          <w:p w14:paraId="21C90EB3" w14:textId="77777777" w:rsidR="00A471A7" w:rsidRPr="00312E55" w:rsidRDefault="00A471A7" w:rsidP="00307C97">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Regulation (EU) 2016/679 of the European Parliament and of the Council of 27 April 2016 on the protection of natural persons with regard to the processing of Personal Data and repealing Directive 95/46/EC (General Data Protection Regulation) OJ L 119/1, 4.5.2016</w:t>
            </w:r>
            <w:r w:rsidR="00F659EE" w:rsidRPr="00312E55">
              <w:rPr>
                <w:rFonts w:ascii="Gill Sans MT" w:hAnsi="Gill Sans MT" w:cs="Arial"/>
                <w:sz w:val="22"/>
                <w:lang w:val="en-US"/>
              </w:rPr>
              <w:t xml:space="preserve"> </w:t>
            </w:r>
            <w:r w:rsidRPr="00312E55">
              <w:rPr>
                <w:rFonts w:ascii="Gill Sans MT" w:hAnsi="Gill Sans MT" w:cs="Arial"/>
                <w:sz w:val="22"/>
                <w:lang w:val="en-US"/>
              </w:rPr>
              <w:t>;</w:t>
            </w:r>
          </w:p>
        </w:tc>
      </w:tr>
      <w:tr w:rsidR="007F04EF" w:rsidRPr="007F0F45" w14:paraId="79D9C01E" w14:textId="77777777" w:rsidTr="007F04EF">
        <w:tc>
          <w:tcPr>
            <w:tcW w:w="1246" w:type="pct"/>
          </w:tcPr>
          <w:p w14:paraId="7B0B90CA" w14:textId="394A8D2F" w:rsidR="007F04EF" w:rsidRPr="00312E55" w:rsidRDefault="007F04EF" w:rsidP="007F04EF">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“HCP”</w:t>
            </w:r>
          </w:p>
        </w:tc>
        <w:tc>
          <w:tcPr>
            <w:tcW w:w="3754" w:type="pct"/>
          </w:tcPr>
          <w:p w14:paraId="05BE8AA6" w14:textId="5921FF03" w:rsidR="007F04EF" w:rsidRPr="00312E55" w:rsidRDefault="007F04EF" w:rsidP="007F04EF">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 healthcare organisation with highly specialised services and professionals that belong to the ERN EURO-NMD</w:t>
            </w:r>
            <w:r w:rsidR="00A43ABA" w:rsidRPr="00312E55">
              <w:rPr>
                <w:rFonts w:ascii="Gill Sans MT" w:hAnsi="Gill Sans MT" w:cs="Arial"/>
                <w:sz w:val="22"/>
                <w:lang w:val="en-US"/>
              </w:rPr>
              <w:t>;</w:t>
            </w:r>
          </w:p>
        </w:tc>
      </w:tr>
      <w:tr w:rsidR="002B21D6" w:rsidRPr="007F0F45" w14:paraId="21D5507C" w14:textId="77777777" w:rsidTr="007F04EF">
        <w:tc>
          <w:tcPr>
            <w:tcW w:w="1246" w:type="pct"/>
          </w:tcPr>
          <w:p w14:paraId="6807EBC5" w14:textId="37262C3F"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"HCP Data"</w:t>
            </w:r>
          </w:p>
        </w:tc>
        <w:tc>
          <w:tcPr>
            <w:tcW w:w="3754" w:type="pct"/>
          </w:tcPr>
          <w:p w14:paraId="4E7C2BDD" w14:textId="2CF10E1D"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all Personal Data ent</w:t>
            </w:r>
            <w:r w:rsidR="00A43ABA" w:rsidRPr="00312E55">
              <w:rPr>
                <w:rFonts w:ascii="Gill Sans MT" w:hAnsi="Gill Sans MT" w:cs="Arial"/>
                <w:sz w:val="22"/>
                <w:lang w:val="en-US"/>
              </w:rPr>
              <w:t>ered by the HCP in the Registry;</w:t>
            </w:r>
          </w:p>
          <w:p w14:paraId="12ECCF31" w14:textId="0CAB9DA5"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In the context of the Registry, HCP Data are the Users’ Data and the Patients’ Data.</w:t>
            </w:r>
          </w:p>
        </w:tc>
      </w:tr>
      <w:tr w:rsidR="002B21D6" w:rsidRPr="007F0F45" w14:paraId="120B8249" w14:textId="77777777" w:rsidTr="007F04EF">
        <w:tc>
          <w:tcPr>
            <w:tcW w:w="1246" w:type="pct"/>
          </w:tcPr>
          <w:p w14:paraId="52C5C2C8" w14:textId="77777777"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“Joint controllers“</w:t>
            </w:r>
          </w:p>
        </w:tc>
        <w:tc>
          <w:tcPr>
            <w:tcW w:w="3754" w:type="pct"/>
          </w:tcPr>
          <w:p w14:paraId="07CE57D0" w14:textId="77F8E3AD"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two or more Controllers jointly determining the purposes and means of Processing;</w:t>
            </w:r>
            <w:r w:rsidRPr="00F77DA4">
              <w:rPr>
                <w:rFonts w:ascii="Gill Sans MT" w:hAnsi="Gill Sans MT"/>
                <w:lang w:val="en-GB"/>
              </w:rPr>
              <w:t xml:space="preserve"> </w:t>
            </w:r>
            <w:r w:rsidRPr="00312E55">
              <w:rPr>
                <w:rFonts w:ascii="Gill Sans MT" w:hAnsi="Gill Sans MT" w:cs="Arial"/>
                <w:sz w:val="22"/>
                <w:lang w:val="en-US"/>
              </w:rPr>
              <w:t>Each of the healthcare providers processing personal data in the Registry shall be joint controllers of the processing of these data in the Registry</w:t>
            </w:r>
            <w:r w:rsidR="00A43ABA" w:rsidRPr="00312E55">
              <w:rPr>
                <w:rFonts w:ascii="Gill Sans MT" w:hAnsi="Gill Sans MT" w:cs="Arial"/>
                <w:sz w:val="22"/>
                <w:lang w:val="en-US"/>
              </w:rPr>
              <w:t>;</w:t>
            </w:r>
          </w:p>
        </w:tc>
      </w:tr>
      <w:tr w:rsidR="002B21D6" w:rsidRPr="007F0F45" w14:paraId="3399BA86" w14:textId="77777777" w:rsidTr="007F04EF">
        <w:tc>
          <w:tcPr>
            <w:tcW w:w="1246" w:type="pct"/>
          </w:tcPr>
          <w:p w14:paraId="096A420D" w14:textId="76DC273F"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“Patient”</w:t>
            </w:r>
          </w:p>
        </w:tc>
        <w:tc>
          <w:tcPr>
            <w:tcW w:w="3754" w:type="pct"/>
          </w:tcPr>
          <w:p w14:paraId="4C74B03C" w14:textId="76DA9A70"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the natural person selected by the HCP, receiving treatment at the HCP and having consented to the processing of their Personal Data through the Registry ;</w:t>
            </w:r>
          </w:p>
        </w:tc>
      </w:tr>
      <w:tr w:rsidR="002B21D6" w:rsidRPr="007F0F45" w14:paraId="333D32EC" w14:textId="77777777" w:rsidTr="007F04EF">
        <w:tc>
          <w:tcPr>
            <w:tcW w:w="1246" w:type="pct"/>
          </w:tcPr>
          <w:p w14:paraId="4B88547A" w14:textId="35F76185"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“Patient Data”</w:t>
            </w:r>
          </w:p>
        </w:tc>
        <w:tc>
          <w:tcPr>
            <w:tcW w:w="3754" w:type="pct"/>
          </w:tcPr>
          <w:p w14:paraId="6E64ED67" w14:textId="63E78D7F" w:rsidR="002B21D6" w:rsidRPr="00F77DA4" w:rsidRDefault="002B21D6" w:rsidP="002B21D6">
            <w:pPr>
              <w:tabs>
                <w:tab w:val="left" w:pos="720"/>
              </w:tabs>
              <w:spacing w:line="276" w:lineRule="auto"/>
              <w:jc w:val="both"/>
              <w:rPr>
                <w:rFonts w:ascii="Gill Sans MT" w:hAnsi="Gill Sans MT"/>
                <w:lang w:val="en-GB"/>
              </w:rPr>
            </w:pPr>
            <w:r w:rsidRPr="00312E55">
              <w:rPr>
                <w:rFonts w:ascii="Gill Sans MT" w:hAnsi="Gill Sans MT" w:cs="Arial"/>
                <w:sz w:val="22"/>
                <w:lang w:val="en-US"/>
              </w:rPr>
              <w:t>means the Personal Data of the Patients of the HCP entered into the Registry by the HCP using one of the available questionnaire forms</w:t>
            </w:r>
            <w:r w:rsidR="00A43ABA" w:rsidRPr="00312E55">
              <w:rPr>
                <w:rFonts w:ascii="Gill Sans MT" w:hAnsi="Gill Sans MT" w:cs="Arial"/>
                <w:sz w:val="22"/>
                <w:lang w:val="en-US"/>
              </w:rPr>
              <w:t>;</w:t>
            </w:r>
          </w:p>
          <w:p w14:paraId="481D9DD8" w14:textId="4FE4DBB2"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A list of the data collected by the Registry is set out in the Registry Data Dictionary</w:t>
            </w:r>
            <w:r w:rsidR="00A43ABA" w:rsidRPr="00312E55">
              <w:rPr>
                <w:rFonts w:ascii="Gill Sans MT" w:hAnsi="Gill Sans MT" w:cs="Arial"/>
                <w:sz w:val="22"/>
                <w:lang w:val="en-US"/>
              </w:rPr>
              <w:t>;</w:t>
            </w:r>
          </w:p>
        </w:tc>
      </w:tr>
      <w:tr w:rsidR="002B21D6" w:rsidRPr="007F0F45" w14:paraId="55147DDC" w14:textId="77777777" w:rsidTr="007F04EF">
        <w:tc>
          <w:tcPr>
            <w:tcW w:w="1246" w:type="pct"/>
          </w:tcPr>
          <w:p w14:paraId="468691F9" w14:textId="68EAC5DD"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“Pseudonymisation”</w:t>
            </w:r>
          </w:p>
        </w:tc>
        <w:tc>
          <w:tcPr>
            <w:tcW w:w="3754" w:type="pct"/>
          </w:tcPr>
          <w:p w14:paraId="11B5A24E" w14:textId="77777777"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the processing of personal data in such a manner that the personal data can no longer be attributed to a specific Data Subject without the use of additional information, provided that such additional information is kept separately and is subject to technical and organizational measures to ensure that the personal data are not attributed to an identified or identifiable natural person ;</w:t>
            </w:r>
          </w:p>
          <w:p w14:paraId="339ACF6E" w14:textId="002036D9"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All Patients’ Data entered into the Registry is pseudonymised.</w:t>
            </w:r>
          </w:p>
        </w:tc>
      </w:tr>
      <w:tr w:rsidR="002B21D6" w:rsidRPr="007F0F45" w14:paraId="47AB9819" w14:textId="77777777" w:rsidTr="007F04EF">
        <w:tc>
          <w:tcPr>
            <w:tcW w:w="1246" w:type="pct"/>
          </w:tcPr>
          <w:p w14:paraId="149B3B33" w14:textId="5C41BA71"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“Recipient”</w:t>
            </w:r>
          </w:p>
        </w:tc>
        <w:tc>
          <w:tcPr>
            <w:tcW w:w="3754" w:type="pct"/>
          </w:tcPr>
          <w:p w14:paraId="223ADFE2" w14:textId="788C8267" w:rsidR="002B21D6" w:rsidRPr="00312E55" w:rsidRDefault="002B21D6" w:rsidP="004915B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all natural or legal person, public authority, other HCP, agency or other body authorized to access the Registry Data, according to the conditions specified in the Data Access Policy (</w:t>
            </w:r>
            <w:r w:rsidRPr="0081713C">
              <w:rPr>
                <w:rFonts w:ascii="Gill Sans MT" w:hAnsi="Gill Sans MT" w:cs="Arial"/>
                <w:sz w:val="22"/>
                <w:lang w:val="en-US"/>
              </w:rPr>
              <w:t xml:space="preserve">Appendix </w:t>
            </w:r>
            <w:r w:rsidR="004915B6" w:rsidRPr="0081713C">
              <w:rPr>
                <w:rFonts w:ascii="Gill Sans MT" w:hAnsi="Gill Sans MT" w:cs="Arial"/>
                <w:sz w:val="22"/>
                <w:lang w:val="en-US"/>
              </w:rPr>
              <w:t>6</w:t>
            </w:r>
            <w:r w:rsidRPr="00312E55">
              <w:rPr>
                <w:rFonts w:ascii="Gill Sans MT" w:hAnsi="Gill Sans MT" w:cs="Arial"/>
                <w:sz w:val="22"/>
                <w:lang w:val="en-US"/>
              </w:rPr>
              <w:t>)</w:t>
            </w:r>
            <w:r w:rsidR="00A43ABA" w:rsidRPr="00312E55">
              <w:rPr>
                <w:rFonts w:ascii="Gill Sans MT" w:hAnsi="Gill Sans MT" w:cs="Arial"/>
                <w:sz w:val="22"/>
                <w:lang w:val="en-US"/>
              </w:rPr>
              <w:t>;</w:t>
            </w:r>
          </w:p>
        </w:tc>
      </w:tr>
      <w:tr w:rsidR="002B21D6" w:rsidRPr="007F0F45" w14:paraId="11E19E34" w14:textId="77777777" w:rsidTr="007F04EF">
        <w:tc>
          <w:tcPr>
            <w:tcW w:w="1246" w:type="pct"/>
          </w:tcPr>
          <w:p w14:paraId="133D887A" w14:textId="77777777"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lastRenderedPageBreak/>
              <w:t>“Registry Data”</w:t>
            </w:r>
          </w:p>
        </w:tc>
        <w:tc>
          <w:tcPr>
            <w:tcW w:w="3754" w:type="pct"/>
          </w:tcPr>
          <w:p w14:paraId="3AA9745B" w14:textId="720C442C"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the collection of Patients’ Data submitted by all HCPs and main</w:t>
            </w:r>
            <w:r w:rsidR="00A43ABA" w:rsidRPr="00312E55">
              <w:rPr>
                <w:rFonts w:ascii="Gill Sans MT" w:hAnsi="Gill Sans MT" w:cs="Arial"/>
                <w:sz w:val="22"/>
                <w:lang w:val="en-US"/>
              </w:rPr>
              <w:t>tained in the Registry Database;</w:t>
            </w:r>
          </w:p>
        </w:tc>
      </w:tr>
      <w:tr w:rsidR="002B21D6" w:rsidRPr="007F0F45" w14:paraId="5BEE422B" w14:textId="77777777" w:rsidTr="007F04EF">
        <w:tc>
          <w:tcPr>
            <w:tcW w:w="1246" w:type="pct"/>
          </w:tcPr>
          <w:p w14:paraId="36015779" w14:textId="22717FCD"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“Registry Data Dictionary“</w:t>
            </w:r>
          </w:p>
        </w:tc>
        <w:tc>
          <w:tcPr>
            <w:tcW w:w="3754" w:type="pct"/>
          </w:tcPr>
          <w:p w14:paraId="6C859692" w14:textId="65FBF3F1"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 file that describes the data elements or data items of the Database along with detailed specifications and codes for each variable. A list of core data elements to be collected in all Patients is proposed, including a set of</w:t>
            </w:r>
            <w:r w:rsidR="00A43ABA" w:rsidRPr="00312E55">
              <w:rPr>
                <w:rFonts w:ascii="Gill Sans MT" w:hAnsi="Gill Sans MT" w:cs="Arial"/>
                <w:sz w:val="22"/>
                <w:lang w:val="en-US"/>
              </w:rPr>
              <w:t xml:space="preserve"> 16 common data elements (CDEs);</w:t>
            </w:r>
          </w:p>
        </w:tc>
      </w:tr>
      <w:tr w:rsidR="002B21D6" w:rsidRPr="007F0F45" w14:paraId="300BBC7B" w14:textId="77777777" w:rsidTr="007F04EF">
        <w:tc>
          <w:tcPr>
            <w:tcW w:w="1246" w:type="pct"/>
          </w:tcPr>
          <w:p w14:paraId="30371D08" w14:textId="77777777"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"Regulatory Body"</w:t>
            </w:r>
          </w:p>
        </w:tc>
        <w:tc>
          <w:tcPr>
            <w:tcW w:w="3754" w:type="pct"/>
          </w:tcPr>
          <w:p w14:paraId="4D617D2B" w14:textId="0AA18DE9"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any competent governmental, statutory, regulatory or enforcement authority or regulator concerned with the activities carried on by any Party or any part, division or element thereof, in respect of the activities carried out pursuant to this Agreement ;</w:t>
            </w:r>
          </w:p>
        </w:tc>
      </w:tr>
      <w:tr w:rsidR="002B21D6" w:rsidRPr="007F0F45" w14:paraId="57DAC6B2" w14:textId="77777777" w:rsidTr="007F04EF">
        <w:tc>
          <w:tcPr>
            <w:tcW w:w="1246" w:type="pct"/>
          </w:tcPr>
          <w:p w14:paraId="59F4DF1F" w14:textId="053AB501"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“Registry Database”</w:t>
            </w:r>
          </w:p>
        </w:tc>
        <w:tc>
          <w:tcPr>
            <w:tcW w:w="3754" w:type="pct"/>
          </w:tcPr>
          <w:p w14:paraId="22209AAE" w14:textId="463868E5"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the structured data system of the Registry that allows to collect, organize and display the Registry Data in a systematic or methodological manner, and which is accessible by electronic means and/or via internet. The Database contains all the necessary systems and processes for its functioning and its access</w:t>
            </w:r>
            <w:r w:rsidR="00A43ABA" w:rsidRPr="00312E55">
              <w:rPr>
                <w:rFonts w:ascii="Gill Sans MT" w:hAnsi="Gill Sans MT" w:cs="Arial"/>
                <w:sz w:val="22"/>
                <w:lang w:val="en-US"/>
              </w:rPr>
              <w:t>;</w:t>
            </w:r>
          </w:p>
        </w:tc>
      </w:tr>
      <w:tr w:rsidR="002B21D6" w:rsidRPr="007F0F45" w14:paraId="3CDDD11F" w14:textId="77777777" w:rsidTr="007F04EF">
        <w:tc>
          <w:tcPr>
            <w:tcW w:w="1246" w:type="pct"/>
          </w:tcPr>
          <w:p w14:paraId="4BDB679C" w14:textId="5FD43423"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“Registry Host”</w:t>
            </w:r>
          </w:p>
        </w:tc>
        <w:tc>
          <w:tcPr>
            <w:tcW w:w="3754" w:type="pct"/>
          </w:tcPr>
          <w:p w14:paraId="3B22B09A" w14:textId="7B1F3F7F"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 xml:space="preserve">means University Medical Center Freiburg who hosts and </w:t>
            </w:r>
            <w:r w:rsidR="00A43ABA" w:rsidRPr="00312E55">
              <w:rPr>
                <w:rFonts w:ascii="Gill Sans MT" w:hAnsi="Gill Sans MT" w:cs="Arial"/>
                <w:sz w:val="22"/>
                <w:lang w:val="en-US"/>
              </w:rPr>
              <w:t>maintains the Registry Database;</w:t>
            </w:r>
          </w:p>
        </w:tc>
      </w:tr>
      <w:tr w:rsidR="002B21D6" w:rsidRPr="007F0F45" w14:paraId="74E13466" w14:textId="77777777" w:rsidTr="007F04EF">
        <w:tc>
          <w:tcPr>
            <w:tcW w:w="1246" w:type="pct"/>
          </w:tcPr>
          <w:p w14:paraId="4DF6487F" w14:textId="6CD470DE"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“Research Project”</w:t>
            </w:r>
          </w:p>
        </w:tc>
        <w:tc>
          <w:tcPr>
            <w:tcW w:w="3754" w:type="pct"/>
          </w:tcPr>
          <w:p w14:paraId="7C481882" w14:textId="33D3973B"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any research project accepted by the Data Access Commit</w:t>
            </w:r>
            <w:r w:rsidR="00A43ABA" w:rsidRPr="00312E55">
              <w:rPr>
                <w:rFonts w:ascii="Gill Sans MT" w:hAnsi="Gill Sans MT" w:cs="Arial"/>
                <w:sz w:val="22"/>
                <w:lang w:val="en-US"/>
              </w:rPr>
              <w:t>tee and using the Registry Data;</w:t>
            </w:r>
          </w:p>
        </w:tc>
      </w:tr>
      <w:tr w:rsidR="002B21D6" w:rsidRPr="007F0F45" w14:paraId="0DA2A919" w14:textId="77777777" w:rsidTr="007F04EF">
        <w:tc>
          <w:tcPr>
            <w:tcW w:w="1246" w:type="pct"/>
          </w:tcPr>
          <w:p w14:paraId="0D3AA28E" w14:textId="66DFCAF8"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“Results”</w:t>
            </w:r>
          </w:p>
        </w:tc>
        <w:tc>
          <w:tcPr>
            <w:tcW w:w="3754" w:type="pct"/>
          </w:tcPr>
          <w:p w14:paraId="1D7ADDFB" w14:textId="523C3122"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 xml:space="preserve">means all results, in whatever form, any creation, invention, specification, information, knowledge or process developed during the course of a Research Project, whether or not they are likely to be protected by an intellectual property right, as well as any product, prototype or process resulting from a </w:t>
            </w:r>
            <w:r w:rsidR="00A43ABA" w:rsidRPr="00312E55">
              <w:rPr>
                <w:rFonts w:ascii="Gill Sans MT" w:hAnsi="Gill Sans MT" w:cs="Arial"/>
                <w:sz w:val="22"/>
                <w:lang w:val="en-US"/>
              </w:rPr>
              <w:t>Research Project;</w:t>
            </w:r>
          </w:p>
        </w:tc>
      </w:tr>
      <w:tr w:rsidR="002B21D6" w:rsidRPr="007F0F45" w14:paraId="0DE4B279" w14:textId="77777777" w:rsidTr="007F04EF">
        <w:tc>
          <w:tcPr>
            <w:tcW w:w="1246" w:type="pct"/>
          </w:tcPr>
          <w:p w14:paraId="1B9C59BC" w14:textId="6D700F48"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“Research project leader”</w:t>
            </w:r>
          </w:p>
        </w:tc>
        <w:tc>
          <w:tcPr>
            <w:tcW w:w="3754" w:type="pct"/>
          </w:tcPr>
          <w:p w14:paraId="582B3D8A" w14:textId="4F8E3A2E"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 xml:space="preserve">means the legal entity, which takes the responsibility, initiates </w:t>
            </w:r>
            <w:r w:rsidR="00A43ABA" w:rsidRPr="00312E55">
              <w:rPr>
                <w:rFonts w:ascii="Gill Sans MT" w:hAnsi="Gill Sans MT" w:cs="Arial"/>
                <w:sz w:val="22"/>
                <w:lang w:val="en-US"/>
              </w:rPr>
              <w:t>and oversees a Research Project;</w:t>
            </w:r>
          </w:p>
        </w:tc>
      </w:tr>
      <w:tr w:rsidR="002B21D6" w:rsidRPr="00312E55" w14:paraId="35FA7E7B" w14:textId="77777777" w:rsidTr="007F04EF">
        <w:tc>
          <w:tcPr>
            <w:tcW w:w="1246" w:type="pct"/>
          </w:tcPr>
          <w:p w14:paraId="3B931E74" w14:textId="2FBEE95A"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“Supervisory Authority”</w:t>
            </w:r>
          </w:p>
        </w:tc>
        <w:tc>
          <w:tcPr>
            <w:tcW w:w="3754" w:type="pct"/>
          </w:tcPr>
          <w:p w14:paraId="16041731" w14:textId="7BA8A067"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an independent public authority, which is established by a member State of the European Union. The Supervisory Authority is responsible for monitoring the application of the GDPR, in order to protect the fundamental rights and freedoms of natural persons in relation to processing. The Supervisory Authority have invest</w:t>
            </w:r>
            <w:r w:rsidR="00A43ABA" w:rsidRPr="00312E55">
              <w:rPr>
                <w:rFonts w:ascii="Gill Sans MT" w:hAnsi="Gill Sans MT" w:cs="Arial"/>
                <w:sz w:val="22"/>
                <w:lang w:val="en-US"/>
              </w:rPr>
              <w:t>igative and corrective powers;</w:t>
            </w:r>
          </w:p>
        </w:tc>
      </w:tr>
      <w:tr w:rsidR="002B21D6" w:rsidRPr="007F0F45" w14:paraId="709CE130" w14:textId="77777777" w:rsidTr="007F04EF">
        <w:tc>
          <w:tcPr>
            <w:tcW w:w="1246" w:type="pct"/>
          </w:tcPr>
          <w:p w14:paraId="24FA88FB" w14:textId="142EB13E"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t>“Users”</w:t>
            </w:r>
          </w:p>
        </w:tc>
        <w:tc>
          <w:tcPr>
            <w:tcW w:w="3754" w:type="pct"/>
          </w:tcPr>
          <w:p w14:paraId="3A65DB5A" w14:textId="524E16C6" w:rsidR="002B21D6" w:rsidRPr="00312E55" w:rsidRDefault="002B21D6" w:rsidP="00C93258">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 xml:space="preserve">means the healthcare professionals (or qualified staff) </w:t>
            </w:r>
            <w:r w:rsidR="00C93258" w:rsidRPr="00312E55">
              <w:rPr>
                <w:rFonts w:ascii="Gill Sans MT" w:hAnsi="Gill Sans MT" w:cs="Arial"/>
                <w:sz w:val="22"/>
                <w:lang w:val="en-US"/>
              </w:rPr>
              <w:t xml:space="preserve">working at </w:t>
            </w:r>
            <w:r w:rsidRPr="00312E55">
              <w:rPr>
                <w:rFonts w:ascii="Gill Sans MT" w:hAnsi="Gill Sans MT" w:cs="Arial"/>
                <w:sz w:val="22"/>
                <w:lang w:val="en-US"/>
              </w:rPr>
              <w:t>the HCP and designated as authorized to collect, enter and/or access the HCP Data via the Registry Database;</w:t>
            </w:r>
            <w:r w:rsidRPr="00F77DA4">
              <w:rPr>
                <w:rFonts w:ascii="Gill Sans MT" w:hAnsi="Gill Sans MT"/>
                <w:lang w:val="en-GB"/>
              </w:rPr>
              <w:t xml:space="preserve"> </w:t>
            </w:r>
          </w:p>
        </w:tc>
      </w:tr>
      <w:tr w:rsidR="002B21D6" w:rsidRPr="007F0F45" w14:paraId="2B92159B" w14:textId="77777777" w:rsidTr="007F04EF">
        <w:tc>
          <w:tcPr>
            <w:tcW w:w="1246" w:type="pct"/>
          </w:tcPr>
          <w:p w14:paraId="05AEA0E3" w14:textId="166A4CCC" w:rsidR="002B21D6" w:rsidRPr="00312E55" w:rsidRDefault="002B21D6" w:rsidP="002B21D6">
            <w:pPr>
              <w:tabs>
                <w:tab w:val="left" w:pos="720"/>
              </w:tabs>
              <w:spacing w:line="276" w:lineRule="auto"/>
              <w:rPr>
                <w:rFonts w:ascii="Gill Sans MT" w:hAnsi="Gill Sans MT" w:cs="Arial"/>
                <w:b/>
                <w:sz w:val="22"/>
                <w:lang w:val="en-US"/>
              </w:rPr>
            </w:pPr>
            <w:r w:rsidRPr="00312E55">
              <w:rPr>
                <w:rFonts w:ascii="Gill Sans MT" w:hAnsi="Gill Sans MT" w:cs="Arial"/>
                <w:b/>
                <w:sz w:val="22"/>
                <w:lang w:val="en-US"/>
              </w:rPr>
              <w:lastRenderedPageBreak/>
              <w:t>“Users’ Data”</w:t>
            </w:r>
          </w:p>
        </w:tc>
        <w:tc>
          <w:tcPr>
            <w:tcW w:w="3754" w:type="pct"/>
          </w:tcPr>
          <w:p w14:paraId="175ED15A" w14:textId="73A987D3" w:rsidR="002B21D6" w:rsidRPr="00312E55" w:rsidRDefault="002B21D6" w:rsidP="002B21D6">
            <w:pPr>
              <w:tabs>
                <w:tab w:val="left" w:pos="720"/>
              </w:tabs>
              <w:spacing w:line="276" w:lineRule="auto"/>
              <w:jc w:val="both"/>
              <w:rPr>
                <w:rFonts w:ascii="Gill Sans MT" w:hAnsi="Gill Sans MT" w:cs="Arial"/>
                <w:sz w:val="22"/>
                <w:lang w:val="en-US"/>
              </w:rPr>
            </w:pPr>
            <w:r w:rsidRPr="00312E55">
              <w:rPr>
                <w:rFonts w:ascii="Gill Sans MT" w:hAnsi="Gill Sans MT" w:cs="Arial"/>
                <w:sz w:val="22"/>
                <w:lang w:val="en-US"/>
              </w:rPr>
              <w:t>means the Personal Data</w:t>
            </w:r>
            <w:r w:rsidRPr="00F77DA4">
              <w:rPr>
                <w:rFonts w:ascii="Gill Sans MT" w:hAnsi="Gill Sans MT"/>
                <w:lang w:val="en-GB"/>
              </w:rPr>
              <w:t xml:space="preserve"> </w:t>
            </w:r>
            <w:r w:rsidRPr="00312E55">
              <w:rPr>
                <w:rFonts w:ascii="Gill Sans MT" w:hAnsi="Gill Sans MT" w:cs="Arial"/>
                <w:sz w:val="22"/>
                <w:lang w:val="en-US"/>
              </w:rPr>
              <w:t>collected about each of the Users and their institution when they request to have an account created in the Registry. This includes the user’s name, email address, institution name, and any relevant institution details</w:t>
            </w:r>
            <w:r w:rsidR="00A43ABA" w:rsidRPr="00312E55">
              <w:rPr>
                <w:rFonts w:ascii="Gill Sans MT" w:hAnsi="Gill Sans MT" w:cs="Arial"/>
                <w:sz w:val="22"/>
                <w:lang w:val="en-US"/>
              </w:rPr>
              <w:t>.</w:t>
            </w:r>
          </w:p>
        </w:tc>
      </w:tr>
    </w:tbl>
    <w:p w14:paraId="51AAA53C" w14:textId="3AE806A6" w:rsidR="006E352C" w:rsidRPr="00312E55" w:rsidRDefault="006E352C" w:rsidP="00F24097">
      <w:pPr>
        <w:rPr>
          <w:rFonts w:ascii="Gill Sans MT" w:hAnsi="Gill Sans MT"/>
          <w:sz w:val="22"/>
          <w:szCs w:val="22"/>
          <w:lang w:val="en-US"/>
        </w:rPr>
      </w:pPr>
    </w:p>
    <w:p w14:paraId="1A91D84C" w14:textId="3348A238" w:rsidR="006E352C" w:rsidRPr="00312E55" w:rsidRDefault="006E352C" w:rsidP="00E50AD2">
      <w:pPr>
        <w:pStyle w:val="Paragraphedeliste"/>
        <w:numPr>
          <w:ilvl w:val="0"/>
          <w:numId w:val="1"/>
        </w:numPr>
        <w:spacing w:line="276" w:lineRule="auto"/>
        <w:jc w:val="both"/>
        <w:rPr>
          <w:rFonts w:ascii="Gill Sans MT" w:hAnsi="Gill Sans MT"/>
          <w:b/>
          <w:sz w:val="28"/>
          <w:szCs w:val="28"/>
        </w:rPr>
      </w:pPr>
      <w:r w:rsidRPr="00312E55">
        <w:rPr>
          <w:rFonts w:ascii="Gill Sans MT" w:hAnsi="Gill Sans MT"/>
          <w:b/>
          <w:sz w:val="28"/>
          <w:szCs w:val="28"/>
        </w:rPr>
        <w:t>Purpose</w:t>
      </w:r>
    </w:p>
    <w:p w14:paraId="6823ABDB" w14:textId="77777777" w:rsidR="006E352C" w:rsidRPr="00312E55" w:rsidRDefault="006E352C" w:rsidP="006E352C">
      <w:pPr>
        <w:pStyle w:val="Paragraphedeliste"/>
        <w:spacing w:line="276" w:lineRule="auto"/>
        <w:ind w:left="360"/>
        <w:jc w:val="both"/>
        <w:rPr>
          <w:rFonts w:ascii="Gill Sans MT" w:hAnsi="Gill Sans MT" w:cstheme="minorHAnsi"/>
          <w:b/>
        </w:rPr>
      </w:pPr>
    </w:p>
    <w:p w14:paraId="3B84DF01" w14:textId="7C651183" w:rsidR="00964743" w:rsidRPr="00312E55" w:rsidRDefault="00F659EE" w:rsidP="006B4BB1">
      <w:pPr>
        <w:pStyle w:val="Paragraphedeliste"/>
        <w:spacing w:line="276" w:lineRule="auto"/>
        <w:ind w:left="360"/>
        <w:jc w:val="both"/>
        <w:rPr>
          <w:rFonts w:ascii="Gill Sans MT" w:hAnsi="Gill Sans MT" w:cstheme="minorHAnsi"/>
          <w:lang w:val="en-GB"/>
        </w:rPr>
      </w:pPr>
      <w:r w:rsidRPr="00312E55">
        <w:rPr>
          <w:rFonts w:ascii="Gill Sans MT" w:hAnsi="Gill Sans MT" w:cstheme="minorHAnsi"/>
          <w:lang w:val="en-GB"/>
        </w:rPr>
        <w:t>The purpose of this</w:t>
      </w:r>
      <w:r w:rsidR="006E352C" w:rsidRPr="00312E55">
        <w:rPr>
          <w:rFonts w:ascii="Gill Sans MT" w:hAnsi="Gill Sans MT" w:cstheme="minorHAnsi"/>
          <w:lang w:val="en-GB"/>
        </w:rPr>
        <w:t xml:space="preserve"> Agreement is to specify with respect to the </w:t>
      </w:r>
      <w:r w:rsidR="00641EC5" w:rsidRPr="00312E55">
        <w:rPr>
          <w:rFonts w:ascii="Gill Sans MT" w:hAnsi="Gill Sans MT" w:cstheme="minorHAnsi"/>
          <w:lang w:val="en-GB"/>
        </w:rPr>
        <w:t>European Reference Network Registry for Rare Neuromuscular Diseases (</w:t>
      </w:r>
      <w:r w:rsidR="00E01314" w:rsidRPr="00312E55">
        <w:rPr>
          <w:rFonts w:ascii="Gill Sans MT" w:hAnsi="Gill Sans MT" w:cstheme="minorHAnsi"/>
          <w:lang w:val="en-GB"/>
        </w:rPr>
        <w:t>EURO-NMD Registry</w:t>
      </w:r>
      <w:r w:rsidR="00641EC5" w:rsidRPr="00312E55">
        <w:rPr>
          <w:rFonts w:ascii="Gill Sans MT" w:hAnsi="Gill Sans MT" w:cstheme="minorHAnsi"/>
          <w:lang w:val="en-GB"/>
        </w:rPr>
        <w:t xml:space="preserve">), </w:t>
      </w:r>
      <w:r w:rsidR="006E352C" w:rsidRPr="00312E55">
        <w:rPr>
          <w:rFonts w:ascii="Gill Sans MT" w:hAnsi="Gill Sans MT" w:cstheme="minorHAnsi"/>
          <w:lang w:val="en-GB"/>
        </w:rPr>
        <w:t xml:space="preserve">the relations </w:t>
      </w:r>
      <w:r w:rsidRPr="00312E55">
        <w:rPr>
          <w:rFonts w:ascii="Gill Sans MT" w:hAnsi="Gill Sans MT" w:cstheme="minorHAnsi"/>
          <w:lang w:val="en-GB"/>
        </w:rPr>
        <w:t>between</w:t>
      </w:r>
      <w:r w:rsidR="006E352C" w:rsidRPr="00312E55">
        <w:rPr>
          <w:rFonts w:ascii="Gill Sans MT" w:hAnsi="Gill Sans MT" w:cstheme="minorHAnsi"/>
          <w:lang w:val="en-GB"/>
        </w:rPr>
        <w:t xml:space="preserve"> the </w:t>
      </w:r>
      <w:r w:rsidR="007306A6" w:rsidRPr="00312E55">
        <w:rPr>
          <w:rFonts w:ascii="Gill Sans MT" w:hAnsi="Gill Sans MT" w:cstheme="minorHAnsi"/>
          <w:lang w:val="en-GB"/>
        </w:rPr>
        <w:t>Members of the Consortium</w:t>
      </w:r>
      <w:r w:rsidR="001570D7" w:rsidRPr="00312E55">
        <w:rPr>
          <w:rFonts w:ascii="Gill Sans MT" w:hAnsi="Gill Sans MT" w:cstheme="minorHAnsi"/>
          <w:lang w:val="en-GB"/>
        </w:rPr>
        <w:t xml:space="preserve">, </w:t>
      </w:r>
      <w:r w:rsidR="00765235" w:rsidRPr="00312E55">
        <w:rPr>
          <w:rFonts w:ascii="Gill Sans MT" w:hAnsi="Gill Sans MT" w:cstheme="minorHAnsi"/>
          <w:lang w:val="en-GB"/>
        </w:rPr>
        <w:t xml:space="preserve">notably the </w:t>
      </w:r>
      <w:r w:rsidR="001570D7" w:rsidRPr="00312E55">
        <w:rPr>
          <w:rFonts w:ascii="Gill Sans MT" w:hAnsi="Gill Sans MT" w:cstheme="minorHAnsi"/>
          <w:lang w:val="en-GB"/>
        </w:rPr>
        <w:t>Coordinator, the Registry Host</w:t>
      </w:r>
      <w:r w:rsidRPr="00312E55">
        <w:rPr>
          <w:rFonts w:ascii="Gill Sans MT" w:hAnsi="Gill Sans MT" w:cstheme="minorHAnsi"/>
          <w:lang w:val="en-GB"/>
        </w:rPr>
        <w:t xml:space="preserve"> and the HCP wishing to contribute to the Registry</w:t>
      </w:r>
      <w:r w:rsidR="006E352C" w:rsidRPr="00312E55">
        <w:rPr>
          <w:rFonts w:ascii="Gill Sans MT" w:hAnsi="Gill Sans MT" w:cstheme="minorHAnsi"/>
          <w:lang w:val="en-GB"/>
        </w:rPr>
        <w:t xml:space="preserve">, in particular concerning </w:t>
      </w:r>
      <w:r w:rsidRPr="00312E55">
        <w:rPr>
          <w:rFonts w:ascii="Gill Sans MT" w:hAnsi="Gill Sans MT" w:cstheme="minorHAnsi"/>
          <w:lang w:val="en-GB"/>
        </w:rPr>
        <w:t>their respective responsibilities</w:t>
      </w:r>
      <w:r w:rsidR="00EC6428" w:rsidRPr="00312E55">
        <w:rPr>
          <w:rFonts w:ascii="Gill Sans MT" w:hAnsi="Gill Sans MT" w:cstheme="minorHAnsi"/>
          <w:lang w:val="en-GB"/>
        </w:rPr>
        <w:t xml:space="preserve"> as Joint Controller</w:t>
      </w:r>
      <w:r w:rsidR="004F5DD3" w:rsidRPr="00312E55">
        <w:rPr>
          <w:rFonts w:ascii="Gill Sans MT" w:hAnsi="Gill Sans MT" w:cstheme="minorHAnsi"/>
          <w:lang w:val="en-GB"/>
        </w:rPr>
        <w:t xml:space="preserve">s, the terms and conditions </w:t>
      </w:r>
      <w:r w:rsidR="00A43ABA" w:rsidRPr="00312E55">
        <w:rPr>
          <w:rFonts w:ascii="Gill Sans MT" w:hAnsi="Gill Sans MT" w:cstheme="minorHAnsi"/>
          <w:lang w:val="en-GB"/>
        </w:rPr>
        <w:t>of</w:t>
      </w:r>
      <w:r w:rsidR="00750542" w:rsidRPr="00312E55">
        <w:rPr>
          <w:rFonts w:ascii="Gill Sans MT" w:hAnsi="Gill Sans MT" w:cstheme="minorHAnsi"/>
          <w:lang w:val="en-GB"/>
        </w:rPr>
        <w:t xml:space="preserve"> </w:t>
      </w:r>
      <w:r w:rsidR="00E87306" w:rsidRPr="00312E55">
        <w:rPr>
          <w:rFonts w:ascii="Gill Sans MT" w:hAnsi="Gill Sans MT" w:cstheme="minorHAnsi"/>
          <w:lang w:val="en-GB"/>
        </w:rPr>
        <w:t>participat</w:t>
      </w:r>
      <w:r w:rsidR="00A43ABA" w:rsidRPr="00312E55">
        <w:rPr>
          <w:rFonts w:ascii="Gill Sans MT" w:hAnsi="Gill Sans MT" w:cstheme="minorHAnsi"/>
          <w:lang w:val="en-GB"/>
        </w:rPr>
        <w:t>ion</w:t>
      </w:r>
      <w:r w:rsidR="00E87306" w:rsidRPr="00312E55">
        <w:rPr>
          <w:rFonts w:ascii="Gill Sans MT" w:hAnsi="Gill Sans MT" w:cstheme="minorHAnsi"/>
          <w:lang w:val="en-GB"/>
        </w:rPr>
        <w:t xml:space="preserve"> in the</w:t>
      </w:r>
      <w:r w:rsidR="001570D7" w:rsidRPr="00312E55">
        <w:rPr>
          <w:rFonts w:ascii="Gill Sans MT" w:hAnsi="Gill Sans MT" w:cstheme="minorHAnsi"/>
          <w:lang w:val="en-GB"/>
        </w:rPr>
        <w:t xml:space="preserve"> </w:t>
      </w:r>
      <w:r w:rsidR="004F5DD3" w:rsidRPr="00312E55">
        <w:rPr>
          <w:rFonts w:ascii="Gill Sans MT" w:hAnsi="Gill Sans MT" w:cstheme="minorHAnsi"/>
          <w:lang w:val="en-GB"/>
        </w:rPr>
        <w:t xml:space="preserve">Registry </w:t>
      </w:r>
      <w:r w:rsidR="00EC6428" w:rsidRPr="00312E55">
        <w:rPr>
          <w:rFonts w:ascii="Gill Sans MT" w:hAnsi="Gill Sans MT" w:cstheme="minorHAnsi"/>
          <w:lang w:val="en-GB"/>
        </w:rPr>
        <w:t>and their rights and obligations</w:t>
      </w:r>
      <w:r w:rsidR="000E7FC0" w:rsidRPr="00312E55">
        <w:rPr>
          <w:rFonts w:ascii="Gill Sans MT" w:hAnsi="Gill Sans MT" w:cstheme="minorHAnsi"/>
          <w:lang w:val="en-GB"/>
        </w:rPr>
        <w:t>.</w:t>
      </w:r>
    </w:p>
    <w:p w14:paraId="4A29C211" w14:textId="5884188A" w:rsidR="00574600" w:rsidRPr="00312E55" w:rsidRDefault="00574600" w:rsidP="006B4BB1">
      <w:pPr>
        <w:spacing w:line="276" w:lineRule="auto"/>
        <w:jc w:val="both"/>
        <w:rPr>
          <w:rFonts w:ascii="Gill Sans MT" w:hAnsi="Gill Sans MT" w:cstheme="minorHAnsi"/>
          <w:lang w:val="en-GB"/>
        </w:rPr>
      </w:pPr>
    </w:p>
    <w:p w14:paraId="287E7814" w14:textId="34666A17" w:rsidR="007C5F14" w:rsidRPr="00312E55" w:rsidRDefault="009B300A" w:rsidP="006B4BB1">
      <w:pPr>
        <w:pStyle w:val="Paragraphedeliste"/>
        <w:numPr>
          <w:ilvl w:val="0"/>
          <w:numId w:val="1"/>
        </w:numPr>
        <w:jc w:val="both"/>
        <w:rPr>
          <w:rFonts w:ascii="Gill Sans MT" w:hAnsi="Gill Sans MT"/>
          <w:b/>
          <w:sz w:val="28"/>
          <w:szCs w:val="28"/>
        </w:rPr>
      </w:pPr>
      <w:r w:rsidRPr="00312E55">
        <w:rPr>
          <w:rFonts w:ascii="Gill Sans MT" w:hAnsi="Gill Sans MT"/>
          <w:b/>
          <w:sz w:val="28"/>
          <w:szCs w:val="28"/>
        </w:rPr>
        <w:t xml:space="preserve">Purpose of the </w:t>
      </w:r>
      <w:r w:rsidR="005F2D97" w:rsidRPr="00312E55">
        <w:rPr>
          <w:rFonts w:ascii="Gill Sans MT" w:hAnsi="Gill Sans MT"/>
          <w:b/>
          <w:sz w:val="28"/>
          <w:szCs w:val="28"/>
        </w:rPr>
        <w:t>P</w:t>
      </w:r>
      <w:r w:rsidRPr="00312E55">
        <w:rPr>
          <w:rFonts w:ascii="Gill Sans MT" w:hAnsi="Gill Sans MT"/>
          <w:b/>
          <w:sz w:val="28"/>
          <w:szCs w:val="28"/>
        </w:rPr>
        <w:t xml:space="preserve">rocessing &amp; compliance with data privacy laws </w:t>
      </w:r>
    </w:p>
    <w:p w14:paraId="07C94077" w14:textId="77777777" w:rsidR="009B300A" w:rsidRPr="00312E55" w:rsidRDefault="009B300A" w:rsidP="006B4BB1">
      <w:pPr>
        <w:pStyle w:val="Paragraphedeliste"/>
        <w:ind w:left="360"/>
        <w:jc w:val="both"/>
        <w:rPr>
          <w:rFonts w:ascii="Gill Sans MT" w:hAnsi="Gill Sans MT"/>
          <w:b/>
          <w:sz w:val="28"/>
          <w:szCs w:val="28"/>
        </w:rPr>
      </w:pPr>
    </w:p>
    <w:p w14:paraId="06BF0DDF" w14:textId="521C5FFD" w:rsidR="007C5F14" w:rsidRPr="00312E55" w:rsidRDefault="007C5F14" w:rsidP="006B4BB1">
      <w:pPr>
        <w:pStyle w:val="Paragraphedeliste"/>
        <w:numPr>
          <w:ilvl w:val="1"/>
          <w:numId w:val="1"/>
        </w:numPr>
        <w:spacing w:after="0" w:line="276" w:lineRule="auto"/>
        <w:jc w:val="both"/>
        <w:rPr>
          <w:rFonts w:ascii="Gill Sans MT" w:hAnsi="Gill Sans MT"/>
        </w:rPr>
      </w:pPr>
      <w:r w:rsidRPr="00312E55">
        <w:rPr>
          <w:rFonts w:ascii="Gill Sans MT" w:hAnsi="Gill Sans MT"/>
        </w:rPr>
        <w:t>The Parties declare</w:t>
      </w:r>
      <w:r w:rsidR="00E21A4E" w:rsidRPr="00312E55">
        <w:rPr>
          <w:rFonts w:ascii="Gill Sans MT" w:hAnsi="Gill Sans MT"/>
        </w:rPr>
        <w:t xml:space="preserve"> to each other that they shall P</w:t>
      </w:r>
      <w:r w:rsidRPr="00312E55">
        <w:rPr>
          <w:rFonts w:ascii="Gill Sans MT" w:hAnsi="Gill Sans MT"/>
        </w:rPr>
        <w:t xml:space="preserve">rocess the </w:t>
      </w:r>
      <w:r w:rsidR="00533B11" w:rsidRPr="00312E55">
        <w:rPr>
          <w:rFonts w:ascii="Gill Sans MT" w:hAnsi="Gill Sans MT"/>
        </w:rPr>
        <w:t>Registry</w:t>
      </w:r>
      <w:r w:rsidRPr="00312E55">
        <w:rPr>
          <w:rFonts w:ascii="Gill Sans MT" w:hAnsi="Gill Sans MT"/>
        </w:rPr>
        <w:t xml:space="preserve"> Data in a proper, careful, and transparent manner, in </w:t>
      </w:r>
      <w:r w:rsidR="00170836" w:rsidRPr="00312E55">
        <w:rPr>
          <w:rFonts w:ascii="Gill Sans MT" w:hAnsi="Gill Sans MT"/>
        </w:rPr>
        <w:t xml:space="preserve">accordance </w:t>
      </w:r>
      <w:r w:rsidRPr="00312E55">
        <w:rPr>
          <w:rFonts w:ascii="Gill Sans MT" w:hAnsi="Gill Sans MT"/>
        </w:rPr>
        <w:t xml:space="preserve">with applicable </w:t>
      </w:r>
      <w:r w:rsidR="001570D7" w:rsidRPr="00312E55">
        <w:rPr>
          <w:rFonts w:ascii="Gill Sans MT" w:hAnsi="Gill Sans MT"/>
        </w:rPr>
        <w:t>Data Protection Legislation</w:t>
      </w:r>
      <w:r w:rsidRPr="00312E55">
        <w:rPr>
          <w:rFonts w:ascii="Gill Sans MT" w:hAnsi="Gill Sans MT"/>
        </w:rPr>
        <w:t xml:space="preserve"> on the Processing of Personal Data, particularly (but not exclusively) with regard to the GDPR.</w:t>
      </w:r>
    </w:p>
    <w:p w14:paraId="52DA316B" w14:textId="2BCF021E" w:rsidR="007C5F14" w:rsidRPr="00424210" w:rsidRDefault="007C5F14" w:rsidP="006B4BB1">
      <w:pPr>
        <w:spacing w:line="276" w:lineRule="auto"/>
        <w:jc w:val="both"/>
        <w:rPr>
          <w:rFonts w:ascii="Gill Sans MT" w:hAnsi="Gill Sans MT"/>
          <w:sz w:val="22"/>
          <w:szCs w:val="22"/>
          <w:lang w:val="en-GB"/>
        </w:rPr>
      </w:pPr>
    </w:p>
    <w:p w14:paraId="62F1075A" w14:textId="06CB1A19" w:rsidR="00964743" w:rsidRPr="00312E55" w:rsidRDefault="007C5F14" w:rsidP="00690D0D">
      <w:pPr>
        <w:pStyle w:val="Paragraphedeliste"/>
        <w:numPr>
          <w:ilvl w:val="1"/>
          <w:numId w:val="1"/>
        </w:numPr>
        <w:spacing w:line="276" w:lineRule="auto"/>
        <w:jc w:val="both"/>
        <w:rPr>
          <w:rFonts w:ascii="Gill Sans MT" w:hAnsi="Gill Sans MT"/>
        </w:rPr>
      </w:pPr>
      <w:r w:rsidRPr="00312E55">
        <w:rPr>
          <w:rFonts w:ascii="Gill Sans MT" w:hAnsi="Gill Sans MT"/>
        </w:rPr>
        <w:t xml:space="preserve">The Parties </w:t>
      </w:r>
      <w:r w:rsidR="00690D0D" w:rsidRPr="00690D0D">
        <w:rPr>
          <w:rFonts w:ascii="Gill Sans MT" w:hAnsi="Gill Sans MT"/>
        </w:rPr>
        <w:t xml:space="preserve">and each Consortium Member as a standalone </w:t>
      </w:r>
      <w:r w:rsidRPr="00312E55">
        <w:rPr>
          <w:rFonts w:ascii="Gill Sans MT" w:hAnsi="Gill Sans MT"/>
        </w:rPr>
        <w:t xml:space="preserve">commit to processing the </w:t>
      </w:r>
      <w:r w:rsidR="00533B11" w:rsidRPr="00312E55">
        <w:rPr>
          <w:rFonts w:ascii="Gill Sans MT" w:hAnsi="Gill Sans MT"/>
        </w:rPr>
        <w:t>Registry</w:t>
      </w:r>
      <w:r w:rsidRPr="00312E55">
        <w:rPr>
          <w:rFonts w:ascii="Gill Sans MT" w:hAnsi="Gill Sans MT"/>
        </w:rPr>
        <w:t xml:space="preserve"> Data exclusively for the Purpose for which the </w:t>
      </w:r>
      <w:r w:rsidR="00533B11" w:rsidRPr="00312E55">
        <w:rPr>
          <w:rFonts w:ascii="Gill Sans MT" w:hAnsi="Gill Sans MT"/>
        </w:rPr>
        <w:t>Registry</w:t>
      </w:r>
      <w:r w:rsidRPr="00312E55">
        <w:rPr>
          <w:rFonts w:ascii="Gill Sans MT" w:hAnsi="Gill Sans MT"/>
        </w:rPr>
        <w:t xml:space="preserve"> Data </w:t>
      </w:r>
      <w:r w:rsidR="00170836" w:rsidRPr="00312E55">
        <w:rPr>
          <w:rFonts w:ascii="Gill Sans MT" w:hAnsi="Gill Sans MT"/>
        </w:rPr>
        <w:t>is</w:t>
      </w:r>
      <w:r w:rsidRPr="00312E55">
        <w:rPr>
          <w:rFonts w:ascii="Gill Sans MT" w:hAnsi="Gill Sans MT"/>
        </w:rPr>
        <w:t xml:space="preserve"> collected</w:t>
      </w:r>
      <w:r w:rsidR="00170836" w:rsidRPr="00312E55">
        <w:rPr>
          <w:rFonts w:ascii="Gill Sans MT" w:hAnsi="Gill Sans MT"/>
        </w:rPr>
        <w:t>,</w:t>
      </w:r>
      <w:r w:rsidRPr="00312E55">
        <w:rPr>
          <w:rFonts w:ascii="Gill Sans MT" w:hAnsi="Gill Sans MT"/>
        </w:rPr>
        <w:t xml:space="preserve"> within the limit</w:t>
      </w:r>
      <w:r w:rsidR="00FB21DB" w:rsidRPr="00312E55">
        <w:rPr>
          <w:rFonts w:ascii="Gill Sans MT" w:hAnsi="Gill Sans MT"/>
        </w:rPr>
        <w:t>s</w:t>
      </w:r>
      <w:r w:rsidRPr="00312E55">
        <w:rPr>
          <w:rFonts w:ascii="Gill Sans MT" w:hAnsi="Gill Sans MT"/>
        </w:rPr>
        <w:t xml:space="preserve"> of the </w:t>
      </w:r>
      <w:r w:rsidR="004B26D6" w:rsidRPr="00312E55">
        <w:rPr>
          <w:rFonts w:ascii="Gill Sans MT" w:hAnsi="Gill Sans MT"/>
        </w:rPr>
        <w:t xml:space="preserve">informed </w:t>
      </w:r>
      <w:r w:rsidRPr="00312E55">
        <w:rPr>
          <w:rFonts w:ascii="Gill Sans MT" w:hAnsi="Gill Sans MT"/>
        </w:rPr>
        <w:t xml:space="preserve">consent of the </w:t>
      </w:r>
      <w:r w:rsidR="00DE4D57" w:rsidRPr="00312E55">
        <w:rPr>
          <w:rFonts w:ascii="Gill Sans MT" w:hAnsi="Gill Sans MT"/>
        </w:rPr>
        <w:t>Patients</w:t>
      </w:r>
      <w:r w:rsidRPr="00312E55">
        <w:rPr>
          <w:rFonts w:ascii="Gill Sans MT" w:hAnsi="Gill Sans MT"/>
        </w:rPr>
        <w:t xml:space="preserve">. </w:t>
      </w:r>
    </w:p>
    <w:p w14:paraId="2DDFF00D" w14:textId="77777777" w:rsidR="00170836" w:rsidRPr="00312E55" w:rsidRDefault="00170836" w:rsidP="006B4BB1">
      <w:pPr>
        <w:pStyle w:val="Paragraphedeliste"/>
        <w:jc w:val="both"/>
        <w:rPr>
          <w:rFonts w:ascii="Gill Sans MT" w:hAnsi="Gill Sans MT"/>
        </w:rPr>
      </w:pPr>
    </w:p>
    <w:p w14:paraId="57225A8F" w14:textId="77777777" w:rsidR="00347DF7" w:rsidRPr="00312E55" w:rsidRDefault="00170836" w:rsidP="00347DF7">
      <w:pPr>
        <w:pStyle w:val="Paragraphedeliste"/>
        <w:numPr>
          <w:ilvl w:val="1"/>
          <w:numId w:val="1"/>
        </w:numPr>
        <w:spacing w:line="276" w:lineRule="auto"/>
        <w:jc w:val="both"/>
        <w:rPr>
          <w:rFonts w:ascii="Gill Sans MT" w:hAnsi="Gill Sans MT"/>
        </w:rPr>
      </w:pPr>
      <w:r w:rsidRPr="00312E55">
        <w:rPr>
          <w:rFonts w:ascii="Gill Sans MT" w:hAnsi="Gill Sans MT"/>
        </w:rPr>
        <w:t>The Parties shall not collect more Personal Data than strictly necessary for the Purpose.</w:t>
      </w:r>
    </w:p>
    <w:p w14:paraId="0E3FAE28" w14:textId="77777777" w:rsidR="00347DF7" w:rsidRPr="00312E55" w:rsidRDefault="00347DF7" w:rsidP="00347DF7">
      <w:pPr>
        <w:pStyle w:val="Paragraphedeliste"/>
        <w:rPr>
          <w:rFonts w:ascii="Gill Sans MT" w:hAnsi="Gill Sans MT"/>
        </w:rPr>
      </w:pPr>
    </w:p>
    <w:p w14:paraId="636B579D" w14:textId="43B70AD2" w:rsidR="007079C9" w:rsidRPr="00312E55" w:rsidRDefault="007079C9" w:rsidP="006F183F">
      <w:pPr>
        <w:pStyle w:val="Paragraphedeliste"/>
        <w:numPr>
          <w:ilvl w:val="1"/>
          <w:numId w:val="1"/>
        </w:numPr>
        <w:spacing w:line="276" w:lineRule="auto"/>
        <w:jc w:val="both"/>
        <w:rPr>
          <w:rFonts w:ascii="Gill Sans MT" w:hAnsi="Gill Sans MT"/>
        </w:rPr>
      </w:pPr>
      <w:r w:rsidRPr="00312E55">
        <w:rPr>
          <w:rFonts w:ascii="Gill Sans MT" w:hAnsi="Gill Sans MT"/>
        </w:rPr>
        <w:t>The Parties agree on the specification of the Processing</w:t>
      </w:r>
      <w:r w:rsidR="003E7CF3" w:rsidRPr="00312E55">
        <w:rPr>
          <w:rFonts w:ascii="Gill Sans MT" w:hAnsi="Gill Sans MT"/>
        </w:rPr>
        <w:t xml:space="preserve"> </w:t>
      </w:r>
      <w:r w:rsidR="003E7CF3" w:rsidRPr="0081713C">
        <w:rPr>
          <w:rFonts w:ascii="Gill Sans MT" w:hAnsi="Gill Sans MT"/>
        </w:rPr>
        <w:t>and on their respective responsibilities</w:t>
      </w:r>
      <w:r w:rsidR="004C6DCF" w:rsidRPr="0081713C">
        <w:rPr>
          <w:rFonts w:ascii="Gill Sans MT" w:hAnsi="Gill Sans MT"/>
        </w:rPr>
        <w:t xml:space="preserve">, as described </w:t>
      </w:r>
      <w:r w:rsidRPr="0081713C">
        <w:rPr>
          <w:rFonts w:ascii="Gill Sans MT" w:hAnsi="Gill Sans MT"/>
        </w:rPr>
        <w:t xml:space="preserve">in </w:t>
      </w:r>
      <w:r w:rsidR="003E7CF3" w:rsidRPr="0081713C">
        <w:rPr>
          <w:rFonts w:ascii="Gill Sans MT" w:hAnsi="Gill Sans MT"/>
        </w:rPr>
        <w:t xml:space="preserve">Appendix </w:t>
      </w:r>
      <w:r w:rsidR="00AF4255" w:rsidRPr="0081713C">
        <w:rPr>
          <w:rFonts w:ascii="Gill Sans MT" w:hAnsi="Gill Sans MT"/>
        </w:rPr>
        <w:t>1</w:t>
      </w:r>
      <w:r w:rsidR="006F183F" w:rsidRPr="0081713C">
        <w:rPr>
          <w:rFonts w:ascii="Gill Sans MT" w:hAnsi="Gill Sans MT"/>
        </w:rPr>
        <w:t>, and the data entry and export process used in the Registry, as depicted in the Data Flow Diagram</w:t>
      </w:r>
      <w:r w:rsidR="00347DF7" w:rsidRPr="0081713C">
        <w:rPr>
          <w:rFonts w:ascii="Gill Sans MT" w:hAnsi="Gill Sans MT"/>
        </w:rPr>
        <w:t xml:space="preserve"> in </w:t>
      </w:r>
      <w:r w:rsidR="006F183F" w:rsidRPr="0081713C">
        <w:rPr>
          <w:rFonts w:ascii="Gill Sans MT" w:hAnsi="Gill Sans MT"/>
        </w:rPr>
        <w:t>Appendix 2</w:t>
      </w:r>
      <w:r w:rsidR="00347DF7" w:rsidRPr="0081713C">
        <w:rPr>
          <w:rFonts w:ascii="Gill Sans MT" w:hAnsi="Gill Sans MT"/>
        </w:rPr>
        <w:t>.</w:t>
      </w:r>
    </w:p>
    <w:p w14:paraId="3A74BABF" w14:textId="6290AD90" w:rsidR="00077A38" w:rsidRPr="00F77DA4" w:rsidRDefault="00077A38" w:rsidP="006B4BB1">
      <w:pPr>
        <w:jc w:val="both"/>
        <w:rPr>
          <w:rFonts w:ascii="Gill Sans MT" w:hAnsi="Gill Sans MT"/>
          <w:lang w:val="en-GB"/>
        </w:rPr>
      </w:pPr>
    </w:p>
    <w:p w14:paraId="147D4053" w14:textId="1B20A01C" w:rsidR="00077A38" w:rsidRPr="00312E55" w:rsidRDefault="00077A38" w:rsidP="006B4BB1">
      <w:pPr>
        <w:pStyle w:val="Paragraphedeliste"/>
        <w:numPr>
          <w:ilvl w:val="0"/>
          <w:numId w:val="1"/>
        </w:numPr>
        <w:jc w:val="both"/>
        <w:rPr>
          <w:rFonts w:ascii="Gill Sans MT" w:hAnsi="Gill Sans MT"/>
          <w:b/>
          <w:sz w:val="28"/>
          <w:szCs w:val="28"/>
        </w:rPr>
      </w:pPr>
      <w:r w:rsidRPr="00312E55">
        <w:rPr>
          <w:rFonts w:ascii="Gill Sans MT" w:hAnsi="Gill Sans MT"/>
          <w:b/>
          <w:sz w:val="28"/>
          <w:szCs w:val="28"/>
        </w:rPr>
        <w:t>Lawfulness</w:t>
      </w:r>
      <w:r w:rsidR="005F2D97" w:rsidRPr="00312E55">
        <w:rPr>
          <w:rFonts w:ascii="Gill Sans MT" w:hAnsi="Gill Sans MT"/>
          <w:b/>
          <w:sz w:val="28"/>
          <w:szCs w:val="28"/>
        </w:rPr>
        <w:t xml:space="preserve"> of P</w:t>
      </w:r>
      <w:r w:rsidRPr="00312E55">
        <w:rPr>
          <w:rFonts w:ascii="Gill Sans MT" w:hAnsi="Gill Sans MT"/>
          <w:b/>
          <w:sz w:val="28"/>
          <w:szCs w:val="28"/>
        </w:rPr>
        <w:t>rocessing </w:t>
      </w:r>
      <w:r w:rsidR="005F2D97" w:rsidRPr="00312E55">
        <w:rPr>
          <w:rFonts w:ascii="Gill Sans MT" w:hAnsi="Gill Sans MT"/>
          <w:b/>
          <w:sz w:val="28"/>
          <w:szCs w:val="28"/>
        </w:rPr>
        <w:t>of Registry Data</w:t>
      </w:r>
    </w:p>
    <w:p w14:paraId="46425362" w14:textId="77777777" w:rsidR="00077A38" w:rsidRPr="00312E55" w:rsidRDefault="00077A38" w:rsidP="006B4BB1">
      <w:pPr>
        <w:pStyle w:val="Paragraphedeliste"/>
        <w:spacing w:after="0" w:line="240" w:lineRule="auto"/>
        <w:ind w:left="360"/>
        <w:jc w:val="both"/>
        <w:rPr>
          <w:rFonts w:ascii="Gill Sans MT" w:hAnsi="Gill Sans MT"/>
          <w:b/>
          <w:sz w:val="28"/>
          <w:szCs w:val="28"/>
        </w:rPr>
      </w:pPr>
    </w:p>
    <w:p w14:paraId="3026C1C5" w14:textId="78477E15" w:rsidR="00E21A4E" w:rsidRPr="00312E55" w:rsidRDefault="00077A38" w:rsidP="00E21A4E">
      <w:pPr>
        <w:spacing w:after="0" w:line="276" w:lineRule="auto"/>
        <w:jc w:val="both"/>
        <w:rPr>
          <w:rFonts w:ascii="Gill Sans MT" w:hAnsi="Gill Sans MT"/>
          <w:sz w:val="22"/>
          <w:szCs w:val="22"/>
          <w:lang w:val="en-US"/>
        </w:rPr>
      </w:pPr>
      <w:r w:rsidRPr="00312E55">
        <w:rPr>
          <w:rFonts w:ascii="Gill Sans MT" w:hAnsi="Gill Sans MT"/>
          <w:sz w:val="22"/>
          <w:szCs w:val="22"/>
          <w:lang w:val="en-US"/>
        </w:rPr>
        <w:t xml:space="preserve">In order to ensure the lawfulness of the Processing of the Registry Data, according to article 6 of GDPR, the Parties may process the Registry Data only if and to the extent that at least one of the criteria set out in </w:t>
      </w:r>
      <w:r w:rsidR="00E21A4E" w:rsidRPr="00312E55">
        <w:rPr>
          <w:rFonts w:ascii="Gill Sans MT" w:hAnsi="Gill Sans MT"/>
          <w:sz w:val="22"/>
          <w:szCs w:val="22"/>
          <w:lang w:val="en-US"/>
        </w:rPr>
        <w:t>article 6 of GDPR applies.</w:t>
      </w:r>
    </w:p>
    <w:p w14:paraId="1F1483E3" w14:textId="77777777" w:rsidR="00E21A4E" w:rsidRPr="00312E55" w:rsidRDefault="00E21A4E" w:rsidP="00E21A4E">
      <w:pPr>
        <w:spacing w:after="0" w:line="276" w:lineRule="auto"/>
        <w:jc w:val="both"/>
        <w:rPr>
          <w:rFonts w:ascii="Gill Sans MT" w:hAnsi="Gill Sans MT"/>
          <w:i/>
          <w:iCs/>
          <w:sz w:val="22"/>
          <w:szCs w:val="22"/>
          <w:lang w:val="en-US"/>
        </w:rPr>
      </w:pPr>
    </w:p>
    <w:p w14:paraId="2FE8D23A" w14:textId="7AA5330A" w:rsidR="00077A38" w:rsidRPr="00312E55" w:rsidRDefault="00077A38" w:rsidP="006B4BB1">
      <w:pPr>
        <w:spacing w:after="0" w:line="276" w:lineRule="auto"/>
        <w:jc w:val="both"/>
        <w:rPr>
          <w:rFonts w:ascii="Gill Sans MT" w:hAnsi="Gill Sans MT"/>
          <w:sz w:val="22"/>
          <w:szCs w:val="22"/>
          <w:lang w:val="en-US"/>
        </w:rPr>
      </w:pPr>
      <w:r w:rsidRPr="00312E55">
        <w:rPr>
          <w:rFonts w:ascii="Gill Sans MT" w:hAnsi="Gill Sans MT"/>
          <w:sz w:val="22"/>
          <w:szCs w:val="22"/>
          <w:lang w:val="en-US"/>
        </w:rPr>
        <w:lastRenderedPageBreak/>
        <w:t xml:space="preserve">Each of the Parties shall assess and confirm the validity of the criteria they have defined for the lawfulness of their Processing of Registry Data before starting the collection or processing of Registry </w:t>
      </w:r>
      <w:r w:rsidR="004B26D6" w:rsidRPr="00312E55">
        <w:rPr>
          <w:rFonts w:ascii="Gill Sans MT" w:hAnsi="Gill Sans MT"/>
          <w:sz w:val="22"/>
          <w:szCs w:val="22"/>
          <w:lang w:val="en-US"/>
        </w:rPr>
        <w:t>D</w:t>
      </w:r>
      <w:r w:rsidRPr="00312E55">
        <w:rPr>
          <w:rFonts w:ascii="Gill Sans MT" w:hAnsi="Gill Sans MT"/>
          <w:sz w:val="22"/>
          <w:szCs w:val="22"/>
          <w:lang w:val="en-US"/>
        </w:rPr>
        <w:t>ata.</w:t>
      </w:r>
    </w:p>
    <w:p w14:paraId="35438B3C" w14:textId="7B413D9B" w:rsidR="00077A38" w:rsidRPr="00312E55" w:rsidRDefault="00077A38" w:rsidP="006B4BB1">
      <w:pPr>
        <w:spacing w:after="0" w:line="276" w:lineRule="auto"/>
        <w:jc w:val="both"/>
        <w:rPr>
          <w:rFonts w:ascii="Gill Sans MT" w:hAnsi="Gill Sans MT"/>
          <w:sz w:val="22"/>
          <w:szCs w:val="22"/>
          <w:lang w:val="en-US"/>
        </w:rPr>
      </w:pPr>
    </w:p>
    <w:p w14:paraId="2C09438F" w14:textId="3648F909" w:rsidR="00C2329A" w:rsidRPr="00312E55" w:rsidRDefault="00077A38" w:rsidP="00C2329A">
      <w:pPr>
        <w:spacing w:after="0" w:line="276" w:lineRule="auto"/>
        <w:jc w:val="both"/>
        <w:rPr>
          <w:rFonts w:ascii="Gill Sans MT" w:hAnsi="Gill Sans MT"/>
          <w:sz w:val="22"/>
          <w:szCs w:val="22"/>
          <w:lang w:val="en-US"/>
        </w:rPr>
      </w:pPr>
      <w:r w:rsidRPr="00312E55">
        <w:rPr>
          <w:rFonts w:ascii="Gill Sans MT" w:hAnsi="Gill Sans MT"/>
          <w:sz w:val="22"/>
          <w:szCs w:val="22"/>
          <w:lang w:val="en-US"/>
        </w:rPr>
        <w:t>The Parties have defined the consent for t</w:t>
      </w:r>
      <w:r w:rsidR="005F2D97" w:rsidRPr="00312E55">
        <w:rPr>
          <w:rFonts w:ascii="Gill Sans MT" w:hAnsi="Gill Sans MT"/>
          <w:sz w:val="22"/>
          <w:szCs w:val="22"/>
          <w:lang w:val="en-US"/>
        </w:rPr>
        <w:t xml:space="preserve">he Processing of </w:t>
      </w:r>
      <w:r w:rsidR="004C6DCF" w:rsidRPr="00312E55">
        <w:rPr>
          <w:rFonts w:ascii="Gill Sans MT" w:hAnsi="Gill Sans MT"/>
          <w:sz w:val="22"/>
          <w:szCs w:val="22"/>
          <w:lang w:val="en-US"/>
        </w:rPr>
        <w:t>Patient’s</w:t>
      </w:r>
      <w:r w:rsidR="005F2D97" w:rsidRPr="00312E55">
        <w:rPr>
          <w:rFonts w:ascii="Gill Sans MT" w:hAnsi="Gill Sans MT"/>
          <w:sz w:val="22"/>
          <w:szCs w:val="22"/>
          <w:lang w:val="en-US"/>
        </w:rPr>
        <w:t xml:space="preserve"> Data, as set out in article 6.1a) of the GDPR.</w:t>
      </w:r>
      <w:r w:rsidR="00C2329A" w:rsidRPr="00312E55">
        <w:rPr>
          <w:rFonts w:ascii="Gill Sans MT" w:hAnsi="Gill Sans MT"/>
          <w:sz w:val="22"/>
          <w:szCs w:val="22"/>
          <w:lang w:val="en-US"/>
        </w:rPr>
        <w:t xml:space="preserve"> </w:t>
      </w:r>
    </w:p>
    <w:p w14:paraId="36AF4FD5" w14:textId="77777777" w:rsidR="004C6DCF" w:rsidRPr="00312E55" w:rsidRDefault="004C6DCF" w:rsidP="00C2329A">
      <w:pPr>
        <w:spacing w:after="0" w:line="276" w:lineRule="auto"/>
        <w:jc w:val="both"/>
        <w:rPr>
          <w:rFonts w:ascii="Gill Sans MT" w:hAnsi="Gill Sans MT"/>
          <w:sz w:val="22"/>
          <w:szCs w:val="22"/>
          <w:lang w:val="en-US"/>
        </w:rPr>
      </w:pPr>
    </w:p>
    <w:p w14:paraId="6ADDB98C" w14:textId="3C04B591" w:rsidR="004C6DCF" w:rsidRPr="00312E55" w:rsidRDefault="004C6DCF" w:rsidP="004C6DCF">
      <w:pPr>
        <w:spacing w:after="0" w:line="276" w:lineRule="auto"/>
        <w:jc w:val="both"/>
        <w:rPr>
          <w:rFonts w:ascii="Gill Sans MT" w:hAnsi="Gill Sans MT"/>
          <w:sz w:val="22"/>
          <w:szCs w:val="22"/>
          <w:lang w:val="en-US"/>
        </w:rPr>
      </w:pPr>
      <w:r w:rsidRPr="00312E55">
        <w:rPr>
          <w:rFonts w:ascii="Gill Sans MT" w:hAnsi="Gill Sans MT"/>
          <w:sz w:val="22"/>
          <w:szCs w:val="22"/>
          <w:lang w:val="en-US"/>
        </w:rPr>
        <w:t>The Parties have defined the legitimate interest of the Coordinator and the Registry Host in administrating the Registry, for the Processing of User’s Data, as set out in article 6.1f) of the GDPR.</w:t>
      </w:r>
    </w:p>
    <w:p w14:paraId="70B93A56" w14:textId="77777777" w:rsidR="004C6DCF" w:rsidRPr="00312E55" w:rsidRDefault="004C6DCF" w:rsidP="006B4BB1">
      <w:pPr>
        <w:spacing w:after="0" w:line="276" w:lineRule="auto"/>
        <w:jc w:val="both"/>
        <w:rPr>
          <w:rFonts w:ascii="Gill Sans MT" w:hAnsi="Gill Sans MT"/>
          <w:lang w:val="en-US"/>
        </w:rPr>
      </w:pPr>
    </w:p>
    <w:p w14:paraId="419BFCC5" w14:textId="1552DAC0" w:rsidR="00077A38" w:rsidRPr="00312E55" w:rsidRDefault="00077A38" w:rsidP="00077A38">
      <w:pPr>
        <w:spacing w:line="276" w:lineRule="auto"/>
        <w:rPr>
          <w:rFonts w:ascii="Gill Sans MT" w:hAnsi="Gill Sans MT"/>
          <w:lang w:val="en-US"/>
        </w:rPr>
      </w:pPr>
    </w:p>
    <w:p w14:paraId="269EC5C1" w14:textId="77777777" w:rsidR="007D46DB" w:rsidRPr="00312E55" w:rsidRDefault="007D46DB" w:rsidP="00077A38">
      <w:pPr>
        <w:spacing w:line="276" w:lineRule="auto"/>
        <w:rPr>
          <w:rFonts w:ascii="Gill Sans MT" w:hAnsi="Gill Sans MT"/>
          <w:lang w:val="en-US"/>
        </w:rPr>
      </w:pPr>
    </w:p>
    <w:p w14:paraId="11D5CEB2" w14:textId="65CF8493" w:rsidR="00077A38" w:rsidRPr="00312E55" w:rsidRDefault="005F2D97" w:rsidP="006B4BB1">
      <w:pPr>
        <w:pStyle w:val="Paragraphedeliste"/>
        <w:numPr>
          <w:ilvl w:val="0"/>
          <w:numId w:val="1"/>
        </w:numPr>
        <w:jc w:val="both"/>
        <w:rPr>
          <w:rFonts w:ascii="Gill Sans MT" w:hAnsi="Gill Sans MT"/>
          <w:b/>
          <w:sz w:val="28"/>
          <w:szCs w:val="28"/>
        </w:rPr>
      </w:pPr>
      <w:r w:rsidRPr="00312E55">
        <w:rPr>
          <w:rFonts w:ascii="Gill Sans MT" w:hAnsi="Gill Sans MT"/>
          <w:b/>
          <w:sz w:val="28"/>
          <w:szCs w:val="28"/>
        </w:rPr>
        <w:t>Processing of special categories of Personal Data</w:t>
      </w:r>
      <w:r w:rsidR="00077A38" w:rsidRPr="00312E55">
        <w:rPr>
          <w:rFonts w:ascii="Gill Sans MT" w:hAnsi="Gill Sans MT"/>
          <w:b/>
          <w:sz w:val="28"/>
          <w:szCs w:val="28"/>
        </w:rPr>
        <w:t> </w:t>
      </w:r>
    </w:p>
    <w:p w14:paraId="5AEB67E4" w14:textId="274DAC63" w:rsidR="00077A38" w:rsidRPr="00312E55" w:rsidRDefault="005F2D97" w:rsidP="00B45ADA">
      <w:pPr>
        <w:spacing w:after="0" w:line="276" w:lineRule="auto"/>
        <w:jc w:val="both"/>
        <w:rPr>
          <w:rFonts w:ascii="Gill Sans MT" w:hAnsi="Gill Sans MT"/>
          <w:sz w:val="22"/>
          <w:szCs w:val="22"/>
          <w:lang w:val="en-US"/>
        </w:rPr>
      </w:pPr>
      <w:r w:rsidRPr="00312E55">
        <w:rPr>
          <w:rFonts w:ascii="Gill Sans MT" w:hAnsi="Gill Sans MT"/>
          <w:sz w:val="22"/>
          <w:szCs w:val="22"/>
          <w:lang w:val="en-US"/>
        </w:rPr>
        <w:t>Special categories of Personal D</w:t>
      </w:r>
      <w:r w:rsidR="00077A38" w:rsidRPr="00312E55">
        <w:rPr>
          <w:rFonts w:ascii="Gill Sans MT" w:hAnsi="Gill Sans MT"/>
          <w:sz w:val="22"/>
          <w:szCs w:val="22"/>
          <w:lang w:val="en-US"/>
        </w:rPr>
        <w:t>ata are defined by Article 9 of GDPR as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13FD6B53" w14:textId="77777777" w:rsidR="00077A38" w:rsidRPr="00312E55" w:rsidRDefault="00077A38" w:rsidP="00B45ADA">
      <w:pPr>
        <w:spacing w:after="0" w:line="276" w:lineRule="auto"/>
        <w:jc w:val="both"/>
        <w:rPr>
          <w:rFonts w:ascii="Gill Sans MT" w:hAnsi="Gill Sans MT"/>
          <w:sz w:val="22"/>
          <w:szCs w:val="22"/>
          <w:lang w:val="en-US"/>
        </w:rPr>
      </w:pPr>
      <w:r w:rsidRPr="00312E55">
        <w:rPr>
          <w:rFonts w:ascii="Gill Sans MT" w:hAnsi="Gill Sans MT"/>
          <w:sz w:val="22"/>
          <w:szCs w:val="22"/>
          <w:lang w:val="en-US"/>
        </w:rPr>
        <w:t> </w:t>
      </w:r>
    </w:p>
    <w:p w14:paraId="7C0B0C4A" w14:textId="4649341C" w:rsidR="00077A38" w:rsidRPr="00312E55" w:rsidRDefault="005F2D97" w:rsidP="00B45ADA">
      <w:pPr>
        <w:spacing w:after="0" w:line="276" w:lineRule="auto"/>
        <w:jc w:val="both"/>
        <w:rPr>
          <w:rFonts w:ascii="Gill Sans MT" w:hAnsi="Gill Sans MT"/>
          <w:sz w:val="22"/>
          <w:szCs w:val="22"/>
          <w:lang w:val="en-US"/>
        </w:rPr>
      </w:pPr>
      <w:r w:rsidRPr="00312E55">
        <w:rPr>
          <w:rFonts w:ascii="Gill Sans MT" w:hAnsi="Gill Sans MT"/>
          <w:sz w:val="22"/>
          <w:szCs w:val="22"/>
          <w:lang w:val="en-US"/>
        </w:rPr>
        <w:t xml:space="preserve">Should Registry Data fall into a special category of Personal Data, and in particular genetic data, data concerning health, or data revealing racial or ethnic origin, the </w:t>
      </w:r>
      <w:r w:rsidR="00E21A4E" w:rsidRPr="00312E55">
        <w:rPr>
          <w:rFonts w:ascii="Gill Sans MT" w:hAnsi="Gill Sans MT"/>
          <w:sz w:val="22"/>
          <w:szCs w:val="22"/>
          <w:lang w:val="en-US"/>
        </w:rPr>
        <w:t>Parties shall not process this D</w:t>
      </w:r>
      <w:r w:rsidRPr="00312E55">
        <w:rPr>
          <w:rFonts w:ascii="Gill Sans MT" w:hAnsi="Gill Sans MT"/>
          <w:sz w:val="22"/>
          <w:szCs w:val="22"/>
          <w:lang w:val="en-US"/>
        </w:rPr>
        <w:t>ata unless one of the legal bases listed in article 9-2</w:t>
      </w:r>
      <w:r w:rsidR="00E21A4E" w:rsidRPr="00312E55">
        <w:rPr>
          <w:rFonts w:ascii="Gill Sans MT" w:hAnsi="Gill Sans MT"/>
          <w:sz w:val="22"/>
          <w:szCs w:val="22"/>
          <w:lang w:val="en-US"/>
        </w:rPr>
        <w:t xml:space="preserve"> a), i) or</w:t>
      </w:r>
      <w:r w:rsidRPr="00312E55">
        <w:rPr>
          <w:rFonts w:ascii="Gill Sans MT" w:hAnsi="Gill Sans MT"/>
          <w:sz w:val="22"/>
          <w:szCs w:val="22"/>
          <w:lang w:val="en-US"/>
        </w:rPr>
        <w:t xml:space="preserve"> </w:t>
      </w:r>
      <w:r w:rsidR="00E21A4E" w:rsidRPr="00312E55">
        <w:rPr>
          <w:rFonts w:ascii="Gill Sans MT" w:hAnsi="Gill Sans MT"/>
          <w:sz w:val="22"/>
          <w:szCs w:val="22"/>
          <w:lang w:val="en-US"/>
        </w:rPr>
        <w:t xml:space="preserve">j) </w:t>
      </w:r>
      <w:r w:rsidRPr="00312E55">
        <w:rPr>
          <w:rFonts w:ascii="Gill Sans MT" w:hAnsi="Gill Sans MT"/>
          <w:sz w:val="22"/>
          <w:szCs w:val="22"/>
          <w:lang w:val="en-US"/>
        </w:rPr>
        <w:t>of GDPR applies.  </w:t>
      </w:r>
    </w:p>
    <w:p w14:paraId="217379AD" w14:textId="71CF3971" w:rsidR="00077A38" w:rsidRPr="00312E55" w:rsidRDefault="00077A38" w:rsidP="00B45ADA">
      <w:pPr>
        <w:spacing w:after="0" w:line="276" w:lineRule="auto"/>
        <w:jc w:val="both"/>
        <w:rPr>
          <w:rFonts w:ascii="Gill Sans MT" w:hAnsi="Gill Sans MT"/>
          <w:sz w:val="22"/>
          <w:szCs w:val="22"/>
          <w:lang w:val="en-US"/>
        </w:rPr>
      </w:pPr>
      <w:r w:rsidRPr="00312E55">
        <w:rPr>
          <w:rFonts w:ascii="Gill Sans MT" w:hAnsi="Gill Sans MT"/>
          <w:lang w:val="en-US"/>
        </w:rPr>
        <w:t> </w:t>
      </w:r>
    </w:p>
    <w:p w14:paraId="660FAFB2" w14:textId="1CB40D6F" w:rsidR="00077A38" w:rsidRPr="00312E55" w:rsidRDefault="005F2D97" w:rsidP="00B45ADA">
      <w:pPr>
        <w:spacing w:after="0" w:line="276" w:lineRule="auto"/>
        <w:jc w:val="both"/>
        <w:rPr>
          <w:rFonts w:ascii="Gill Sans MT" w:hAnsi="Gill Sans MT"/>
          <w:sz w:val="22"/>
          <w:szCs w:val="22"/>
          <w:lang w:val="en-US"/>
        </w:rPr>
      </w:pPr>
      <w:r w:rsidRPr="00312E55">
        <w:rPr>
          <w:rFonts w:ascii="Gill Sans MT" w:hAnsi="Gill Sans MT"/>
          <w:sz w:val="22"/>
          <w:szCs w:val="22"/>
          <w:lang w:val="en-US"/>
        </w:rPr>
        <w:t>Each of the Parties shall assess and confirm the validity of the legal basis under which they are Processing any Registry Data falling into a special category of Personal Data, before starting the Pro</w:t>
      </w:r>
      <w:r w:rsidR="00F9479B" w:rsidRPr="00312E55">
        <w:rPr>
          <w:rFonts w:ascii="Gill Sans MT" w:hAnsi="Gill Sans MT"/>
          <w:sz w:val="22"/>
          <w:szCs w:val="22"/>
          <w:lang w:val="en-US"/>
        </w:rPr>
        <w:t>cessing of such Registry Data.</w:t>
      </w:r>
    </w:p>
    <w:p w14:paraId="635F5191" w14:textId="341533F6" w:rsidR="00077A38" w:rsidRPr="00312E55" w:rsidRDefault="00077A38" w:rsidP="00B45ADA">
      <w:pPr>
        <w:spacing w:line="276" w:lineRule="auto"/>
        <w:jc w:val="both"/>
        <w:rPr>
          <w:rFonts w:ascii="Gill Sans MT" w:hAnsi="Gill Sans MT"/>
          <w:sz w:val="22"/>
          <w:szCs w:val="22"/>
          <w:lang w:val="en-US"/>
        </w:rPr>
      </w:pPr>
    </w:p>
    <w:p w14:paraId="2C773CB6" w14:textId="77777777" w:rsidR="007D46DB" w:rsidRPr="00312E55" w:rsidRDefault="007D46DB" w:rsidP="005F2D97">
      <w:pPr>
        <w:jc w:val="both"/>
        <w:rPr>
          <w:rFonts w:ascii="Gill Sans MT" w:hAnsi="Gill Sans MT"/>
          <w:sz w:val="22"/>
          <w:szCs w:val="22"/>
          <w:lang w:val="en-US"/>
        </w:rPr>
      </w:pPr>
    </w:p>
    <w:p w14:paraId="05A8DA1B" w14:textId="579992C5" w:rsidR="006B4BB1" w:rsidRPr="00312E55" w:rsidRDefault="006B4BB1" w:rsidP="006B4BB1">
      <w:pPr>
        <w:pStyle w:val="Paragraphedeliste"/>
        <w:numPr>
          <w:ilvl w:val="0"/>
          <w:numId w:val="1"/>
        </w:numPr>
        <w:jc w:val="both"/>
        <w:rPr>
          <w:rFonts w:ascii="Gill Sans MT" w:hAnsi="Gill Sans MT"/>
          <w:b/>
          <w:sz w:val="28"/>
          <w:szCs w:val="28"/>
        </w:rPr>
      </w:pPr>
      <w:r w:rsidRPr="00312E55">
        <w:rPr>
          <w:rFonts w:ascii="Gill Sans MT" w:hAnsi="Gill Sans MT"/>
          <w:b/>
          <w:sz w:val="28"/>
          <w:szCs w:val="28"/>
        </w:rPr>
        <w:t>Data Subject rights  </w:t>
      </w:r>
    </w:p>
    <w:p w14:paraId="39A08607" w14:textId="77777777" w:rsidR="004405DB" w:rsidRPr="00312E55" w:rsidRDefault="004405DB" w:rsidP="004405DB">
      <w:pPr>
        <w:pStyle w:val="Paragraphedeliste"/>
        <w:ind w:left="360"/>
        <w:jc w:val="both"/>
        <w:rPr>
          <w:rFonts w:ascii="Gill Sans MT" w:hAnsi="Gill Sans MT"/>
          <w:b/>
          <w:sz w:val="28"/>
          <w:szCs w:val="28"/>
        </w:rPr>
      </w:pPr>
    </w:p>
    <w:p w14:paraId="5B508B4A" w14:textId="436030D0" w:rsidR="009601FD" w:rsidRPr="00312E55" w:rsidRDefault="006B4BB1" w:rsidP="00B45ADA">
      <w:pPr>
        <w:pStyle w:val="Paragraphedeliste"/>
        <w:numPr>
          <w:ilvl w:val="1"/>
          <w:numId w:val="1"/>
        </w:numPr>
        <w:spacing w:after="0" w:line="276" w:lineRule="auto"/>
        <w:jc w:val="both"/>
        <w:textAlignment w:val="baseline"/>
        <w:rPr>
          <w:rFonts w:ascii="Gill Sans MT" w:hAnsi="Gill Sans MT"/>
        </w:rPr>
      </w:pPr>
      <w:r w:rsidRPr="00312E55">
        <w:rPr>
          <w:rFonts w:ascii="Gill Sans MT" w:hAnsi="Gill Sans MT"/>
        </w:rPr>
        <w:t xml:space="preserve">The HCP shall ensure that the </w:t>
      </w:r>
      <w:r w:rsidR="004C6DCF" w:rsidRPr="00312E55">
        <w:rPr>
          <w:rFonts w:ascii="Gill Sans MT" w:hAnsi="Gill Sans MT"/>
        </w:rPr>
        <w:t>Patients</w:t>
      </w:r>
      <w:r w:rsidRPr="00312E55">
        <w:rPr>
          <w:rFonts w:ascii="Gill Sans MT" w:hAnsi="Gill Sans MT"/>
        </w:rPr>
        <w:t xml:space="preserve"> are informed in accordance with articles 12, 13 and/or article 14 of GDPR</w:t>
      </w:r>
      <w:r w:rsidR="004405DB" w:rsidRPr="00312E55">
        <w:rPr>
          <w:rFonts w:ascii="Gill Sans MT" w:hAnsi="Gill Sans MT"/>
        </w:rPr>
        <w:t xml:space="preserve"> as applicable and according to its national and local laws. </w:t>
      </w:r>
    </w:p>
    <w:p w14:paraId="5C3D6631" w14:textId="77777777" w:rsidR="009601FD" w:rsidRPr="00312E55" w:rsidRDefault="009601FD" w:rsidP="00B45ADA">
      <w:pPr>
        <w:pStyle w:val="Paragraphedeliste"/>
        <w:spacing w:after="0" w:line="276" w:lineRule="auto"/>
        <w:ind w:left="792"/>
        <w:jc w:val="both"/>
        <w:textAlignment w:val="baseline"/>
        <w:rPr>
          <w:rFonts w:ascii="Gill Sans MT" w:hAnsi="Gill Sans MT"/>
        </w:rPr>
      </w:pPr>
    </w:p>
    <w:p w14:paraId="36B4CA11" w14:textId="22F961BD" w:rsidR="002A42CC" w:rsidRPr="00312E55" w:rsidRDefault="004405DB" w:rsidP="002A42CC">
      <w:pPr>
        <w:pStyle w:val="Paragraphedeliste"/>
        <w:spacing w:after="0" w:line="276" w:lineRule="auto"/>
        <w:ind w:left="792"/>
        <w:jc w:val="both"/>
        <w:textAlignment w:val="baseline"/>
        <w:rPr>
          <w:rFonts w:ascii="Gill Sans MT" w:hAnsi="Gill Sans MT"/>
        </w:rPr>
      </w:pPr>
      <w:r w:rsidRPr="00312E55">
        <w:rPr>
          <w:rFonts w:ascii="Gill Sans MT" w:hAnsi="Gill Sans MT"/>
        </w:rPr>
        <w:t xml:space="preserve">The HCP is responsible for informing the Patients, and obtaining and recording the consent of Patients before enrolling them in the Registry and before entering any </w:t>
      </w:r>
      <w:r w:rsidR="004C6DCF" w:rsidRPr="00312E55">
        <w:rPr>
          <w:rFonts w:ascii="Gill Sans MT" w:hAnsi="Gill Sans MT"/>
        </w:rPr>
        <w:t>Patient</w:t>
      </w:r>
      <w:r w:rsidRPr="00312E55">
        <w:rPr>
          <w:rFonts w:ascii="Gill Sans MT" w:hAnsi="Gill Sans MT"/>
        </w:rPr>
        <w:t xml:space="preserve"> Data in the Registry. To that regard, the HCP shall use the</w:t>
      </w:r>
      <w:r w:rsidR="00074B7E" w:rsidRPr="00312E55">
        <w:rPr>
          <w:rFonts w:ascii="Gill Sans MT" w:hAnsi="Gill Sans MT"/>
        </w:rPr>
        <w:t xml:space="preserve"> P</w:t>
      </w:r>
      <w:r w:rsidRPr="00312E55">
        <w:rPr>
          <w:rFonts w:ascii="Gill Sans MT" w:hAnsi="Gill Sans MT"/>
        </w:rPr>
        <w:t xml:space="preserve">atient information and informed consent form </w:t>
      </w:r>
      <w:r w:rsidR="007F646D">
        <w:rPr>
          <w:rFonts w:ascii="Gill Sans MT" w:hAnsi="Gill Sans MT"/>
        </w:rPr>
        <w:t xml:space="preserve">provided </w:t>
      </w:r>
      <w:r w:rsidR="007F646D" w:rsidRPr="00312E55">
        <w:rPr>
          <w:rFonts w:ascii="Gill Sans MT" w:hAnsi="Gill Sans MT"/>
        </w:rPr>
        <w:t xml:space="preserve">in the </w:t>
      </w:r>
      <w:r w:rsidR="007F646D" w:rsidRPr="0081713C">
        <w:rPr>
          <w:rFonts w:ascii="Gill Sans MT" w:hAnsi="Gill Sans MT"/>
        </w:rPr>
        <w:t>Appendix 3</w:t>
      </w:r>
      <w:r w:rsidR="007F646D">
        <w:rPr>
          <w:rFonts w:ascii="Gill Sans MT" w:hAnsi="Gill Sans MT"/>
        </w:rPr>
        <w:t xml:space="preserve"> </w:t>
      </w:r>
      <w:r w:rsidR="002A42CC" w:rsidRPr="00312E55">
        <w:rPr>
          <w:rFonts w:ascii="Gill Sans MT" w:hAnsi="Gill Sans MT"/>
        </w:rPr>
        <w:t>as a basis and where necessary adjust the form in accordance with the local and institutional requirements. The consent form</w:t>
      </w:r>
      <w:r w:rsidR="007F646D">
        <w:rPr>
          <w:rFonts w:ascii="Gill Sans MT" w:hAnsi="Gill Sans MT"/>
        </w:rPr>
        <w:t xml:space="preserve"> is</w:t>
      </w:r>
      <w:r w:rsidR="002A42CC" w:rsidRPr="00312E55">
        <w:rPr>
          <w:rFonts w:ascii="Gill Sans MT" w:hAnsi="Gill Sans MT"/>
        </w:rPr>
        <w:t xml:space="preserve"> age-appropriate. </w:t>
      </w:r>
    </w:p>
    <w:p w14:paraId="65AEFBAF" w14:textId="77777777" w:rsidR="00D91011" w:rsidRPr="00312E55" w:rsidRDefault="00D91011" w:rsidP="002A42CC">
      <w:pPr>
        <w:pStyle w:val="Paragraphedeliste"/>
        <w:spacing w:after="0" w:line="276" w:lineRule="auto"/>
        <w:ind w:left="792"/>
        <w:jc w:val="both"/>
        <w:textAlignment w:val="baseline"/>
        <w:rPr>
          <w:rFonts w:ascii="Gill Sans MT" w:hAnsi="Gill Sans MT"/>
        </w:rPr>
      </w:pPr>
    </w:p>
    <w:p w14:paraId="3741F4B0" w14:textId="3C48E58F" w:rsidR="005651AD" w:rsidRPr="00312E55" w:rsidRDefault="004405DB" w:rsidP="00B45ADA">
      <w:pPr>
        <w:pStyle w:val="Paragraphedeliste"/>
        <w:spacing w:after="0" w:line="276" w:lineRule="auto"/>
        <w:ind w:left="792"/>
        <w:jc w:val="both"/>
        <w:textAlignment w:val="baseline"/>
        <w:rPr>
          <w:rFonts w:ascii="Gill Sans MT" w:hAnsi="Gill Sans MT"/>
        </w:rPr>
      </w:pPr>
      <w:r w:rsidRPr="00312E55">
        <w:rPr>
          <w:rFonts w:ascii="Gill Sans MT" w:hAnsi="Gill Sans MT"/>
        </w:rPr>
        <w:lastRenderedPageBreak/>
        <w:t>The</w:t>
      </w:r>
      <w:r w:rsidR="005651AD" w:rsidRPr="00312E55">
        <w:rPr>
          <w:rFonts w:ascii="Gill Sans MT" w:hAnsi="Gill Sans MT"/>
        </w:rPr>
        <w:t xml:space="preserve"> consent </w:t>
      </w:r>
      <w:r w:rsidR="00A03E71" w:rsidRPr="00312E55">
        <w:rPr>
          <w:rFonts w:ascii="Gill Sans MT" w:hAnsi="Gill Sans MT"/>
        </w:rPr>
        <w:t xml:space="preserve">of Patients </w:t>
      </w:r>
      <w:r w:rsidR="005651AD" w:rsidRPr="00312E55">
        <w:rPr>
          <w:rFonts w:ascii="Gill Sans MT" w:hAnsi="Gill Sans MT"/>
        </w:rPr>
        <w:t>shall cover inter alia:</w:t>
      </w:r>
    </w:p>
    <w:p w14:paraId="2F07CBBF" w14:textId="3AFC261D" w:rsidR="00A03E71" w:rsidRPr="00312E55" w:rsidRDefault="008C10E6" w:rsidP="003D6D32">
      <w:pPr>
        <w:pStyle w:val="Paragraphedeliste"/>
        <w:numPr>
          <w:ilvl w:val="0"/>
          <w:numId w:val="26"/>
        </w:numPr>
        <w:spacing w:after="0" w:line="276" w:lineRule="auto"/>
        <w:jc w:val="both"/>
        <w:textAlignment w:val="baseline"/>
        <w:rPr>
          <w:rFonts w:ascii="Gill Sans MT" w:hAnsi="Gill Sans MT"/>
        </w:rPr>
      </w:pPr>
      <w:r w:rsidRPr="00312E55">
        <w:rPr>
          <w:rFonts w:ascii="Gill Sans MT" w:hAnsi="Gill Sans MT"/>
        </w:rPr>
        <w:t>T</w:t>
      </w:r>
      <w:r w:rsidR="004405DB" w:rsidRPr="00312E55">
        <w:rPr>
          <w:rFonts w:ascii="Gill Sans MT" w:hAnsi="Gill Sans MT"/>
        </w:rPr>
        <w:t xml:space="preserve">he Processing of </w:t>
      </w:r>
      <w:r w:rsidR="005651AD" w:rsidRPr="00312E55">
        <w:rPr>
          <w:rFonts w:ascii="Gill Sans MT" w:hAnsi="Gill Sans MT"/>
        </w:rPr>
        <w:t>Patient</w:t>
      </w:r>
      <w:r w:rsidR="004405DB" w:rsidRPr="00312E55">
        <w:rPr>
          <w:rFonts w:ascii="Gill Sans MT" w:hAnsi="Gill Sans MT"/>
        </w:rPr>
        <w:t xml:space="preserve"> Data by the Users of the Registry </w:t>
      </w:r>
    </w:p>
    <w:p w14:paraId="3A3F72BF" w14:textId="41413FE4" w:rsidR="00D91011" w:rsidRPr="00312E55" w:rsidRDefault="008C10E6" w:rsidP="003D6D32">
      <w:pPr>
        <w:pStyle w:val="Paragraphedeliste"/>
        <w:numPr>
          <w:ilvl w:val="0"/>
          <w:numId w:val="26"/>
        </w:numPr>
        <w:spacing w:after="0" w:line="276" w:lineRule="auto"/>
        <w:jc w:val="both"/>
        <w:textAlignment w:val="baseline"/>
        <w:rPr>
          <w:rFonts w:ascii="Gill Sans MT" w:hAnsi="Gill Sans MT"/>
        </w:rPr>
      </w:pPr>
      <w:r w:rsidRPr="00312E55">
        <w:rPr>
          <w:rFonts w:ascii="Gill Sans MT" w:hAnsi="Gill Sans MT"/>
        </w:rPr>
        <w:t>The</w:t>
      </w:r>
      <w:r w:rsidR="00F71B0B" w:rsidRPr="00312E55">
        <w:rPr>
          <w:rFonts w:ascii="Gill Sans MT" w:hAnsi="Gill Sans MT"/>
        </w:rPr>
        <w:t xml:space="preserve"> P</w:t>
      </w:r>
      <w:r w:rsidR="00A03E71" w:rsidRPr="00312E55">
        <w:rPr>
          <w:rFonts w:ascii="Gill Sans MT" w:hAnsi="Gill Sans MT"/>
        </w:rPr>
        <w:t xml:space="preserve">rocessing of the Patient Data </w:t>
      </w:r>
      <w:r w:rsidR="004405DB" w:rsidRPr="00312E55">
        <w:rPr>
          <w:rFonts w:ascii="Gill Sans MT" w:hAnsi="Gill Sans MT"/>
        </w:rPr>
        <w:t xml:space="preserve">by the Recipients within </w:t>
      </w:r>
      <w:r w:rsidR="00D91011" w:rsidRPr="00312E55">
        <w:rPr>
          <w:rFonts w:ascii="Gill Sans MT" w:hAnsi="Gill Sans MT"/>
        </w:rPr>
        <w:t>Research P</w:t>
      </w:r>
      <w:r w:rsidR="004405DB" w:rsidRPr="00312E55">
        <w:rPr>
          <w:rFonts w:ascii="Gill Sans MT" w:hAnsi="Gill Sans MT"/>
        </w:rPr>
        <w:t>rojects approved by the Data Access Committee of the Registry.</w:t>
      </w:r>
    </w:p>
    <w:p w14:paraId="22EB9029" w14:textId="25B6CAA1" w:rsidR="005651AD" w:rsidRPr="00312E55" w:rsidRDefault="005651AD" w:rsidP="003D6D32">
      <w:pPr>
        <w:pStyle w:val="Paragraphedeliste"/>
        <w:numPr>
          <w:ilvl w:val="0"/>
          <w:numId w:val="26"/>
        </w:numPr>
        <w:spacing w:after="0" w:line="276" w:lineRule="auto"/>
        <w:jc w:val="both"/>
        <w:textAlignment w:val="baseline"/>
        <w:rPr>
          <w:rFonts w:ascii="Gill Sans MT" w:hAnsi="Gill Sans MT"/>
        </w:rPr>
      </w:pPr>
      <w:r w:rsidRPr="00312E55">
        <w:rPr>
          <w:rFonts w:ascii="Gill Sans MT" w:hAnsi="Gill Sans MT"/>
        </w:rPr>
        <w:t>The Processing of</w:t>
      </w:r>
      <w:r w:rsidR="00A03E71" w:rsidRPr="00312E55">
        <w:rPr>
          <w:rFonts w:ascii="Gill Sans MT" w:hAnsi="Gill Sans MT"/>
        </w:rPr>
        <w:t xml:space="preserve"> P</w:t>
      </w:r>
      <w:r w:rsidRPr="00312E55">
        <w:rPr>
          <w:rFonts w:ascii="Gill Sans MT" w:hAnsi="Gill Sans MT"/>
        </w:rPr>
        <w:t xml:space="preserve">seudonymized Patient Data to support </w:t>
      </w:r>
      <w:r w:rsidR="00F71B0B" w:rsidRPr="00312E55">
        <w:rPr>
          <w:rFonts w:ascii="Gill Sans MT" w:hAnsi="Gill Sans MT"/>
        </w:rPr>
        <w:t>research and development</w:t>
      </w:r>
      <w:r w:rsidRPr="00312E55">
        <w:rPr>
          <w:rFonts w:ascii="Gill Sans MT" w:hAnsi="Gill Sans MT"/>
        </w:rPr>
        <w:t xml:space="preserve"> projects </w:t>
      </w:r>
      <w:r w:rsidR="00F71B0B" w:rsidRPr="00312E55">
        <w:rPr>
          <w:rFonts w:ascii="Gill Sans MT" w:hAnsi="Gill Sans MT"/>
        </w:rPr>
        <w:t xml:space="preserve">by for-profit Recipient </w:t>
      </w:r>
      <w:r w:rsidRPr="00312E55">
        <w:rPr>
          <w:rFonts w:ascii="Gill Sans MT" w:hAnsi="Gill Sans MT"/>
        </w:rPr>
        <w:t>to improve healthcare.</w:t>
      </w:r>
    </w:p>
    <w:p w14:paraId="4206472A" w14:textId="03E001FC" w:rsidR="005651AD" w:rsidRPr="00312E55" w:rsidRDefault="00A03E71" w:rsidP="003D6D32">
      <w:pPr>
        <w:pStyle w:val="Paragraphedeliste"/>
        <w:numPr>
          <w:ilvl w:val="0"/>
          <w:numId w:val="26"/>
        </w:numPr>
        <w:spacing w:after="0" w:line="276" w:lineRule="auto"/>
        <w:jc w:val="both"/>
        <w:textAlignment w:val="baseline"/>
        <w:rPr>
          <w:rFonts w:ascii="Gill Sans MT" w:hAnsi="Gill Sans MT"/>
        </w:rPr>
      </w:pPr>
      <w:r w:rsidRPr="00312E55">
        <w:rPr>
          <w:rFonts w:ascii="Gill Sans MT" w:hAnsi="Gill Sans MT"/>
        </w:rPr>
        <w:t>The possible transfer of P</w:t>
      </w:r>
      <w:r w:rsidR="005651AD" w:rsidRPr="00312E55">
        <w:rPr>
          <w:rFonts w:ascii="Gill Sans MT" w:hAnsi="Gill Sans MT"/>
        </w:rPr>
        <w:t xml:space="preserve">seudonymized </w:t>
      </w:r>
      <w:r w:rsidRPr="00312E55">
        <w:rPr>
          <w:rFonts w:ascii="Gill Sans MT" w:hAnsi="Gill Sans MT"/>
        </w:rPr>
        <w:t>Patient D</w:t>
      </w:r>
      <w:r w:rsidR="005651AD" w:rsidRPr="00312E55">
        <w:rPr>
          <w:rFonts w:ascii="Gill Sans MT" w:hAnsi="Gill Sans MT"/>
        </w:rPr>
        <w:t xml:space="preserve">ata to non-EU countries, in compliance with GDPR, to support projects aimed to improve healthcare. </w:t>
      </w:r>
    </w:p>
    <w:p w14:paraId="05E50109" w14:textId="03900524" w:rsidR="005651AD" w:rsidRPr="00312E55" w:rsidRDefault="00A03E71" w:rsidP="003D6D32">
      <w:pPr>
        <w:pStyle w:val="Paragraphedeliste"/>
        <w:numPr>
          <w:ilvl w:val="0"/>
          <w:numId w:val="26"/>
        </w:numPr>
        <w:spacing w:after="0" w:line="276" w:lineRule="auto"/>
        <w:jc w:val="both"/>
        <w:textAlignment w:val="baseline"/>
        <w:rPr>
          <w:rFonts w:ascii="Gill Sans MT" w:hAnsi="Gill Sans MT"/>
        </w:rPr>
      </w:pPr>
      <w:r w:rsidRPr="00312E55">
        <w:rPr>
          <w:rFonts w:ascii="Gill Sans MT" w:hAnsi="Gill Sans MT"/>
        </w:rPr>
        <w:t>The possible linkage of P</w:t>
      </w:r>
      <w:r w:rsidR="005651AD" w:rsidRPr="00312E55">
        <w:rPr>
          <w:rFonts w:ascii="Gill Sans MT" w:hAnsi="Gill Sans MT"/>
        </w:rPr>
        <w:t xml:space="preserve">seudonymized </w:t>
      </w:r>
      <w:r w:rsidRPr="00312E55">
        <w:rPr>
          <w:rFonts w:ascii="Gill Sans MT" w:hAnsi="Gill Sans MT"/>
        </w:rPr>
        <w:t>Patient D</w:t>
      </w:r>
      <w:r w:rsidR="005651AD" w:rsidRPr="00312E55">
        <w:rPr>
          <w:rFonts w:ascii="Gill Sans MT" w:hAnsi="Gill Sans MT"/>
        </w:rPr>
        <w:t>ata to existing databases/registries to improve healthcare.</w:t>
      </w:r>
    </w:p>
    <w:p w14:paraId="1BC13237" w14:textId="209563C4" w:rsidR="005651AD" w:rsidRPr="00312E55" w:rsidRDefault="008C10E6" w:rsidP="003D6D32">
      <w:pPr>
        <w:pStyle w:val="Paragraphedeliste"/>
        <w:numPr>
          <w:ilvl w:val="0"/>
          <w:numId w:val="26"/>
        </w:numPr>
        <w:spacing w:after="0" w:line="276" w:lineRule="auto"/>
        <w:jc w:val="both"/>
        <w:textAlignment w:val="baseline"/>
        <w:rPr>
          <w:rFonts w:ascii="Gill Sans MT" w:hAnsi="Gill Sans MT"/>
        </w:rPr>
      </w:pPr>
      <w:r w:rsidRPr="00312E55">
        <w:rPr>
          <w:rFonts w:ascii="Gill Sans MT" w:hAnsi="Gill Sans MT"/>
        </w:rPr>
        <w:t>The</w:t>
      </w:r>
      <w:r w:rsidR="009601FD" w:rsidRPr="00312E55">
        <w:rPr>
          <w:rFonts w:ascii="Gill Sans MT" w:hAnsi="Gill Sans MT"/>
        </w:rPr>
        <w:t xml:space="preserve"> possibility for Patients to be </w:t>
      </w:r>
      <w:r w:rsidRPr="00312E55">
        <w:rPr>
          <w:rFonts w:ascii="Gill Sans MT" w:hAnsi="Gill Sans MT"/>
        </w:rPr>
        <w:t>contacted by their medical doctor about Research P</w:t>
      </w:r>
      <w:r w:rsidR="005651AD" w:rsidRPr="00312E55">
        <w:rPr>
          <w:rFonts w:ascii="Gill Sans MT" w:hAnsi="Gill Sans MT"/>
        </w:rPr>
        <w:t xml:space="preserve">roject related to </w:t>
      </w:r>
      <w:r w:rsidRPr="00312E55">
        <w:rPr>
          <w:rFonts w:ascii="Gill Sans MT" w:hAnsi="Gill Sans MT"/>
        </w:rPr>
        <w:t>their</w:t>
      </w:r>
      <w:r w:rsidR="005651AD" w:rsidRPr="00312E55">
        <w:rPr>
          <w:rFonts w:ascii="Gill Sans MT" w:hAnsi="Gill Sans MT"/>
        </w:rPr>
        <w:t xml:space="preserve"> condition.</w:t>
      </w:r>
    </w:p>
    <w:p w14:paraId="1E211D2A" w14:textId="07ECBD1B" w:rsidR="005D2877" w:rsidRPr="00312E55" w:rsidRDefault="005D2877" w:rsidP="003D6D32">
      <w:pPr>
        <w:pStyle w:val="Paragraphedeliste"/>
        <w:numPr>
          <w:ilvl w:val="0"/>
          <w:numId w:val="26"/>
        </w:numPr>
        <w:spacing w:after="0" w:line="276" w:lineRule="auto"/>
        <w:jc w:val="both"/>
        <w:textAlignment w:val="baseline"/>
        <w:rPr>
          <w:rFonts w:ascii="Gill Sans MT" w:hAnsi="Gill Sans MT"/>
        </w:rPr>
      </w:pPr>
      <w:r w:rsidRPr="00312E55">
        <w:rPr>
          <w:rFonts w:ascii="Gill Sans MT" w:hAnsi="Gill Sans MT"/>
        </w:rPr>
        <w:t xml:space="preserve">The possibility for Patients to be contacted via the email address provided on the consent form for completing </w:t>
      </w:r>
      <w:r w:rsidR="00F30BB3" w:rsidRPr="00312E55">
        <w:rPr>
          <w:rFonts w:ascii="Gill Sans MT" w:hAnsi="Gill Sans MT"/>
        </w:rPr>
        <w:t>questionnaires</w:t>
      </w:r>
      <w:r w:rsidRPr="00312E55">
        <w:rPr>
          <w:rFonts w:ascii="Gill Sans MT" w:hAnsi="Gill Sans MT"/>
        </w:rPr>
        <w:t xml:space="preserve"> about their health and to be informed o</w:t>
      </w:r>
      <w:r w:rsidR="005C016C" w:rsidRPr="00312E55">
        <w:rPr>
          <w:rFonts w:ascii="Gill Sans MT" w:hAnsi="Gill Sans MT"/>
        </w:rPr>
        <w:t>f</w:t>
      </w:r>
      <w:r w:rsidRPr="00312E55">
        <w:rPr>
          <w:rFonts w:ascii="Gill Sans MT" w:hAnsi="Gill Sans MT"/>
        </w:rPr>
        <w:t xml:space="preserve"> changes </w:t>
      </w:r>
      <w:r w:rsidR="006A4AEB" w:rsidRPr="00312E55">
        <w:rPr>
          <w:rFonts w:ascii="Gill Sans MT" w:hAnsi="Gill Sans MT"/>
        </w:rPr>
        <w:t>or updates to</w:t>
      </w:r>
      <w:r w:rsidRPr="00312E55">
        <w:rPr>
          <w:rFonts w:ascii="Gill Sans MT" w:hAnsi="Gill Sans MT"/>
        </w:rPr>
        <w:t xml:space="preserve"> the </w:t>
      </w:r>
      <w:r w:rsidR="00E8608E" w:rsidRPr="00312E55">
        <w:rPr>
          <w:rFonts w:ascii="Gill Sans MT" w:hAnsi="Gill Sans MT"/>
        </w:rPr>
        <w:t>Registry</w:t>
      </w:r>
      <w:r w:rsidRPr="00312E55">
        <w:rPr>
          <w:rFonts w:ascii="Gill Sans MT" w:hAnsi="Gill Sans MT"/>
        </w:rPr>
        <w:t>.</w:t>
      </w:r>
      <w:r w:rsidR="00363029" w:rsidRPr="00312E55">
        <w:rPr>
          <w:rFonts w:ascii="Gill Sans MT" w:hAnsi="Gill Sans MT"/>
        </w:rPr>
        <w:t xml:space="preserve"> </w:t>
      </w:r>
    </w:p>
    <w:p w14:paraId="41594247" w14:textId="77777777" w:rsidR="00D91011" w:rsidRPr="00312E55" w:rsidRDefault="00D91011" w:rsidP="00B45ADA">
      <w:pPr>
        <w:pStyle w:val="Paragraphedeliste"/>
        <w:spacing w:after="0" w:line="276" w:lineRule="auto"/>
        <w:ind w:left="792"/>
        <w:jc w:val="both"/>
        <w:textAlignment w:val="baseline"/>
        <w:rPr>
          <w:rFonts w:ascii="Gill Sans MT" w:hAnsi="Gill Sans MT"/>
        </w:rPr>
      </w:pPr>
    </w:p>
    <w:p w14:paraId="100A6539" w14:textId="075FAA57" w:rsidR="009601FD" w:rsidRPr="00312E55" w:rsidRDefault="009601FD" w:rsidP="00B45ADA">
      <w:pPr>
        <w:pStyle w:val="Paragraphedeliste"/>
        <w:numPr>
          <w:ilvl w:val="1"/>
          <w:numId w:val="1"/>
        </w:numPr>
        <w:spacing w:after="0" w:line="276" w:lineRule="auto"/>
        <w:jc w:val="both"/>
        <w:textAlignment w:val="baseline"/>
        <w:rPr>
          <w:rFonts w:ascii="Gill Sans MT" w:hAnsi="Gill Sans MT"/>
        </w:rPr>
      </w:pPr>
      <w:r w:rsidRPr="00312E55">
        <w:rPr>
          <w:rFonts w:ascii="Gill Sans MT" w:hAnsi="Gill Sans MT"/>
        </w:rPr>
        <w:t xml:space="preserve">The HCP shall be responsible </w:t>
      </w:r>
      <w:r w:rsidR="00F30BB3" w:rsidRPr="00312E55">
        <w:rPr>
          <w:rFonts w:ascii="Gill Sans MT" w:hAnsi="Gill Sans MT"/>
        </w:rPr>
        <w:t xml:space="preserve">for </w:t>
      </w:r>
      <w:r w:rsidRPr="00312E55">
        <w:rPr>
          <w:rFonts w:ascii="Gill Sans MT" w:hAnsi="Gill Sans MT"/>
        </w:rPr>
        <w:t xml:space="preserve">reviewing, at least every </w:t>
      </w:r>
      <w:r w:rsidR="007F7945" w:rsidRPr="00312E55">
        <w:rPr>
          <w:rFonts w:ascii="Gill Sans MT" w:hAnsi="Gill Sans MT"/>
        </w:rPr>
        <w:t xml:space="preserve">ten </w:t>
      </w:r>
      <w:r w:rsidRPr="00312E55">
        <w:rPr>
          <w:rFonts w:ascii="Gill Sans MT" w:hAnsi="Gill Sans MT"/>
        </w:rPr>
        <w:t>(</w:t>
      </w:r>
      <w:r w:rsidR="007F7945" w:rsidRPr="00312E55">
        <w:rPr>
          <w:rFonts w:ascii="Gill Sans MT" w:hAnsi="Gill Sans MT"/>
        </w:rPr>
        <w:t>10</w:t>
      </w:r>
      <w:r w:rsidRPr="00312E55">
        <w:rPr>
          <w:rFonts w:ascii="Gill Sans MT" w:hAnsi="Gill Sans MT"/>
        </w:rPr>
        <w:t>) years, the necessity of processing specific Patients' Data through the Registry</w:t>
      </w:r>
      <w:r w:rsidR="00F2257C" w:rsidRPr="00312E55">
        <w:rPr>
          <w:rFonts w:ascii="Gill Sans MT" w:hAnsi="Gill Sans MT"/>
        </w:rPr>
        <w:t>, by asking the Patients to renew their consent</w:t>
      </w:r>
      <w:r w:rsidRPr="00312E55">
        <w:rPr>
          <w:rFonts w:ascii="Gill Sans MT" w:hAnsi="Gill Sans MT"/>
        </w:rPr>
        <w:t>.</w:t>
      </w:r>
    </w:p>
    <w:p w14:paraId="49F74D77" w14:textId="77777777" w:rsidR="009601FD" w:rsidRPr="00312E55" w:rsidRDefault="009601FD" w:rsidP="00B45ADA">
      <w:pPr>
        <w:pStyle w:val="Paragraphedeliste"/>
        <w:spacing w:after="0" w:line="276" w:lineRule="auto"/>
        <w:ind w:left="792"/>
        <w:jc w:val="both"/>
        <w:textAlignment w:val="baseline"/>
        <w:rPr>
          <w:rFonts w:ascii="Gill Sans MT" w:hAnsi="Gill Sans MT"/>
        </w:rPr>
      </w:pPr>
    </w:p>
    <w:p w14:paraId="16EC61EA" w14:textId="0B434030" w:rsidR="00074B7E" w:rsidRPr="00312E55" w:rsidRDefault="00991AE7" w:rsidP="00B45ADA">
      <w:pPr>
        <w:pStyle w:val="Paragraphedeliste"/>
        <w:numPr>
          <w:ilvl w:val="1"/>
          <w:numId w:val="1"/>
        </w:numPr>
        <w:spacing w:after="0" w:line="276" w:lineRule="auto"/>
        <w:jc w:val="both"/>
        <w:textAlignment w:val="baseline"/>
        <w:rPr>
          <w:rFonts w:ascii="Gill Sans MT" w:hAnsi="Gill Sans MT"/>
        </w:rPr>
      </w:pPr>
      <w:r w:rsidRPr="00312E55">
        <w:rPr>
          <w:rFonts w:ascii="Gill Sans MT" w:hAnsi="Gill Sans MT"/>
        </w:rPr>
        <w:t>The medical doctors</w:t>
      </w:r>
      <w:r w:rsidR="009601FD" w:rsidRPr="00312E55">
        <w:rPr>
          <w:rFonts w:ascii="Gill Sans MT" w:hAnsi="Gill Sans MT"/>
        </w:rPr>
        <w:t xml:space="preserve"> </w:t>
      </w:r>
      <w:r w:rsidR="00074B7E" w:rsidRPr="00312E55">
        <w:rPr>
          <w:rFonts w:ascii="Gill Sans MT" w:hAnsi="Gill Sans MT"/>
        </w:rPr>
        <w:t>of the HCP will centralize the requests made by the</w:t>
      </w:r>
      <w:r w:rsidRPr="00312E55">
        <w:rPr>
          <w:rFonts w:ascii="Gill Sans MT" w:hAnsi="Gill Sans MT"/>
        </w:rPr>
        <w:t>ir own</w:t>
      </w:r>
      <w:r w:rsidR="00074B7E" w:rsidRPr="00312E55">
        <w:rPr>
          <w:rFonts w:ascii="Gill Sans MT" w:hAnsi="Gill Sans MT"/>
        </w:rPr>
        <w:t xml:space="preserve"> Patients and</w:t>
      </w:r>
      <w:r w:rsidRPr="00312E55">
        <w:rPr>
          <w:rFonts w:ascii="Gill Sans MT" w:hAnsi="Gill Sans MT"/>
        </w:rPr>
        <w:t xml:space="preserve"> the HCP’s Data Protection Officers will centralize the requests made by the</w:t>
      </w:r>
      <w:r w:rsidR="00074B7E" w:rsidRPr="00312E55">
        <w:rPr>
          <w:rFonts w:ascii="Gill Sans MT" w:hAnsi="Gill Sans MT"/>
        </w:rPr>
        <w:t xml:space="preserve"> Users</w:t>
      </w:r>
      <w:r w:rsidR="00E84A07" w:rsidRPr="00312E55">
        <w:rPr>
          <w:rFonts w:ascii="Gill Sans MT" w:hAnsi="Gill Sans MT"/>
        </w:rPr>
        <w:t xml:space="preserve"> or Patients </w:t>
      </w:r>
      <w:r w:rsidR="003B765C" w:rsidRPr="00312E55">
        <w:rPr>
          <w:rFonts w:ascii="Gill Sans MT" w:hAnsi="Gill Sans MT"/>
        </w:rPr>
        <w:t>under the articles 15 to 18 and 20</w:t>
      </w:r>
      <w:r w:rsidR="00074B7E" w:rsidRPr="00312E55">
        <w:rPr>
          <w:rFonts w:ascii="Gill Sans MT" w:hAnsi="Gill Sans MT"/>
        </w:rPr>
        <w:t>,</w:t>
      </w:r>
      <w:r w:rsidR="003B765C" w:rsidRPr="00312E55">
        <w:rPr>
          <w:rFonts w:ascii="Gill Sans MT" w:hAnsi="Gill Sans MT"/>
        </w:rPr>
        <w:t xml:space="preserve"> 21 of the GDPR</w:t>
      </w:r>
      <w:r w:rsidR="00074B7E" w:rsidRPr="00312E55">
        <w:rPr>
          <w:rFonts w:ascii="Gill Sans MT" w:hAnsi="Gill Sans MT"/>
        </w:rPr>
        <w:t xml:space="preserve"> to access, modify, transfer, block, and/or delete (if and when applicable) their Personal Data, and manage and resolve them with the help of the Data Protection Officers of the Coordinator and/or the Registry Host</w:t>
      </w:r>
      <w:r w:rsidR="00F71B0B" w:rsidRPr="00312E55">
        <w:rPr>
          <w:rFonts w:ascii="Gill Sans MT" w:hAnsi="Gill Sans MT"/>
        </w:rPr>
        <w:t>.</w:t>
      </w:r>
    </w:p>
    <w:p w14:paraId="1F9A6884" w14:textId="77777777" w:rsidR="00E84A07" w:rsidRPr="00312E55" w:rsidRDefault="00E84A07" w:rsidP="00E84A07">
      <w:pPr>
        <w:pStyle w:val="Paragraphedeliste"/>
        <w:rPr>
          <w:rFonts w:ascii="Gill Sans MT" w:hAnsi="Gill Sans MT"/>
        </w:rPr>
      </w:pPr>
    </w:p>
    <w:p w14:paraId="7ECC832C" w14:textId="63289F60" w:rsidR="00E84A07" w:rsidRPr="00312E55" w:rsidRDefault="00E84A07" w:rsidP="00E84A07">
      <w:pPr>
        <w:pStyle w:val="Paragraphedeliste"/>
        <w:spacing w:after="0" w:line="276" w:lineRule="auto"/>
        <w:ind w:left="360"/>
        <w:jc w:val="both"/>
        <w:textAlignment w:val="baseline"/>
        <w:rPr>
          <w:rFonts w:ascii="Gill Sans MT" w:hAnsi="Gill Sans MT"/>
        </w:rPr>
      </w:pPr>
    </w:p>
    <w:p w14:paraId="287705EF" w14:textId="5D0EEF81" w:rsidR="00E84A07" w:rsidRPr="00312E55" w:rsidRDefault="00E84A07" w:rsidP="00E84A07">
      <w:pPr>
        <w:pStyle w:val="Paragraphedeliste"/>
        <w:spacing w:after="0" w:line="276" w:lineRule="auto"/>
        <w:ind w:left="851"/>
        <w:jc w:val="both"/>
        <w:textAlignment w:val="baseline"/>
        <w:rPr>
          <w:rFonts w:ascii="Gill Sans MT" w:hAnsi="Gill Sans MT"/>
        </w:rPr>
      </w:pPr>
      <w:r w:rsidRPr="00312E55">
        <w:rPr>
          <w:rFonts w:ascii="Gill Sans MT" w:hAnsi="Gill Sans MT"/>
        </w:rPr>
        <w:t xml:space="preserve">The </w:t>
      </w:r>
      <w:r w:rsidR="003605DE" w:rsidRPr="00312E55">
        <w:rPr>
          <w:rFonts w:ascii="Gill Sans MT" w:hAnsi="Gill Sans MT"/>
        </w:rPr>
        <w:t xml:space="preserve">contact details of the </w:t>
      </w:r>
      <w:r w:rsidRPr="00312E55">
        <w:rPr>
          <w:rFonts w:ascii="Gill Sans MT" w:hAnsi="Gill Sans MT"/>
        </w:rPr>
        <w:t xml:space="preserve">HCP Data Protection Officer </w:t>
      </w:r>
      <w:r w:rsidR="00347DF7" w:rsidRPr="00312E55">
        <w:rPr>
          <w:rFonts w:ascii="Gill Sans MT" w:hAnsi="Gill Sans MT"/>
        </w:rPr>
        <w:t>must</w:t>
      </w:r>
      <w:r w:rsidR="003605DE" w:rsidRPr="00312E55">
        <w:rPr>
          <w:rFonts w:ascii="Gill Sans MT" w:hAnsi="Gill Sans MT"/>
        </w:rPr>
        <w:t xml:space="preserve"> be </w:t>
      </w:r>
      <w:r w:rsidR="00347DF7" w:rsidRPr="00312E55">
        <w:rPr>
          <w:rFonts w:ascii="Gill Sans MT" w:hAnsi="Gill Sans MT"/>
        </w:rPr>
        <w:t>provided</w:t>
      </w:r>
      <w:r w:rsidR="003605DE" w:rsidRPr="00312E55">
        <w:rPr>
          <w:rFonts w:ascii="Gill Sans MT" w:hAnsi="Gill Sans MT"/>
        </w:rPr>
        <w:t xml:space="preserve"> </w:t>
      </w:r>
      <w:r w:rsidR="00347DF7" w:rsidRPr="00312E55">
        <w:rPr>
          <w:rFonts w:ascii="Gill Sans MT" w:hAnsi="Gill Sans MT"/>
        </w:rPr>
        <w:t xml:space="preserve">in the </w:t>
      </w:r>
      <w:r w:rsidR="003605DE" w:rsidRPr="00312E55">
        <w:rPr>
          <w:rFonts w:ascii="Gill Sans MT" w:hAnsi="Gill Sans MT"/>
        </w:rPr>
        <w:t xml:space="preserve">Appendix </w:t>
      </w:r>
      <w:r w:rsidR="00347DF7" w:rsidRPr="00312E55">
        <w:rPr>
          <w:rFonts w:ascii="Gill Sans MT" w:hAnsi="Gill Sans MT"/>
        </w:rPr>
        <w:t>1.</w:t>
      </w:r>
    </w:p>
    <w:p w14:paraId="0B9DFDA2" w14:textId="77777777" w:rsidR="00F851E9" w:rsidRPr="00F77DA4" w:rsidRDefault="00F851E9" w:rsidP="00B45ADA">
      <w:pPr>
        <w:spacing w:after="0" w:line="276" w:lineRule="auto"/>
        <w:jc w:val="both"/>
        <w:textAlignment w:val="baseline"/>
        <w:rPr>
          <w:rFonts w:ascii="Gill Sans MT" w:hAnsi="Gill Sans MT"/>
          <w:sz w:val="22"/>
          <w:szCs w:val="22"/>
          <w:lang w:val="en-GB"/>
        </w:rPr>
      </w:pPr>
    </w:p>
    <w:p w14:paraId="1DA16E3F" w14:textId="38970060" w:rsidR="00F851E9" w:rsidRPr="00312E55" w:rsidRDefault="00F851E9" w:rsidP="00B45ADA">
      <w:pPr>
        <w:pStyle w:val="Paragraphedeliste"/>
        <w:spacing w:after="0" w:line="276" w:lineRule="auto"/>
        <w:ind w:left="792"/>
        <w:jc w:val="both"/>
        <w:textAlignment w:val="baseline"/>
        <w:rPr>
          <w:rFonts w:ascii="Gill Sans MT" w:hAnsi="Gill Sans MT"/>
        </w:rPr>
      </w:pPr>
      <w:r w:rsidRPr="00312E55">
        <w:rPr>
          <w:rFonts w:ascii="Gill Sans MT" w:hAnsi="Gill Sans MT"/>
        </w:rPr>
        <w:t>The Parties acknowledge that Patients</w:t>
      </w:r>
      <w:r w:rsidR="006B4BB1" w:rsidRPr="00312E55">
        <w:rPr>
          <w:rFonts w:ascii="Gill Sans MT" w:hAnsi="Gill Sans MT"/>
        </w:rPr>
        <w:t xml:space="preserve"> may withdraw or change their initial informed consent or</w:t>
      </w:r>
      <w:r w:rsidRPr="00312E55">
        <w:rPr>
          <w:rFonts w:ascii="Gill Sans MT" w:hAnsi="Gill Sans MT"/>
        </w:rPr>
        <w:t xml:space="preserve"> object to processing of their P</w:t>
      </w:r>
      <w:r w:rsidR="008C10E6" w:rsidRPr="00312E55">
        <w:rPr>
          <w:rFonts w:ascii="Gill Sans MT" w:hAnsi="Gill Sans MT"/>
        </w:rPr>
        <w:t>ersonal D</w:t>
      </w:r>
      <w:r w:rsidR="006B4BB1" w:rsidRPr="00312E55">
        <w:rPr>
          <w:rFonts w:ascii="Gill Sans MT" w:hAnsi="Gill Sans MT"/>
        </w:rPr>
        <w:t xml:space="preserve">ata by exercising their rights under article 21 of </w:t>
      </w:r>
      <w:r w:rsidRPr="00312E55">
        <w:rPr>
          <w:rFonts w:ascii="Gill Sans MT" w:hAnsi="Gill Sans MT"/>
        </w:rPr>
        <w:t>GDPR</w:t>
      </w:r>
      <w:r w:rsidR="006B4BB1" w:rsidRPr="00312E55">
        <w:rPr>
          <w:rFonts w:ascii="Gill Sans MT" w:hAnsi="Gill Sans MT"/>
        </w:rPr>
        <w:t xml:space="preserve">. </w:t>
      </w:r>
      <w:r w:rsidRPr="00312E55">
        <w:rPr>
          <w:rFonts w:ascii="Gill Sans MT" w:hAnsi="Gill Sans MT"/>
        </w:rPr>
        <w:t>The HCP</w:t>
      </w:r>
      <w:r w:rsidR="006B4BB1" w:rsidRPr="00312E55">
        <w:rPr>
          <w:rFonts w:ascii="Gill Sans MT" w:hAnsi="Gill Sans MT"/>
        </w:rPr>
        <w:t xml:space="preserve"> shall promptly notify </w:t>
      </w:r>
      <w:r w:rsidR="008C10E6" w:rsidRPr="00312E55">
        <w:rPr>
          <w:rFonts w:ascii="Gill Sans MT" w:hAnsi="Gill Sans MT"/>
        </w:rPr>
        <w:t>the Coordinator / Registry Host</w:t>
      </w:r>
      <w:r w:rsidR="006B4BB1" w:rsidRPr="00312E55">
        <w:rPr>
          <w:rFonts w:ascii="Gill Sans MT" w:hAnsi="Gill Sans MT"/>
        </w:rPr>
        <w:t xml:space="preserve"> of any such, withdrawal, change or objection of a </w:t>
      </w:r>
      <w:r w:rsidRPr="00312E55">
        <w:rPr>
          <w:rFonts w:ascii="Gill Sans MT" w:hAnsi="Gill Sans MT"/>
        </w:rPr>
        <w:t>Patient</w:t>
      </w:r>
      <w:r w:rsidR="006B4BB1" w:rsidRPr="00312E55">
        <w:rPr>
          <w:rFonts w:ascii="Gill Sans MT" w:hAnsi="Gill Sans MT"/>
        </w:rPr>
        <w:t xml:space="preserve">, which may affect the use of such </w:t>
      </w:r>
      <w:r w:rsidR="004C6DCF" w:rsidRPr="00312E55">
        <w:rPr>
          <w:rFonts w:ascii="Gill Sans MT" w:hAnsi="Gill Sans MT"/>
        </w:rPr>
        <w:t xml:space="preserve">Patients </w:t>
      </w:r>
      <w:r w:rsidRPr="00312E55">
        <w:rPr>
          <w:rFonts w:ascii="Gill Sans MT" w:hAnsi="Gill Sans MT"/>
        </w:rPr>
        <w:t>D</w:t>
      </w:r>
      <w:r w:rsidR="006B4BB1" w:rsidRPr="00312E55">
        <w:rPr>
          <w:rFonts w:ascii="Gill Sans MT" w:hAnsi="Gill Sans MT"/>
        </w:rPr>
        <w:t>ata. </w:t>
      </w:r>
    </w:p>
    <w:p w14:paraId="3F2B56B1" w14:textId="77777777" w:rsidR="00F851E9" w:rsidRPr="00312E55" w:rsidRDefault="00F851E9" w:rsidP="00B45ADA">
      <w:pPr>
        <w:pStyle w:val="Paragraphedeliste"/>
        <w:spacing w:after="0" w:line="276" w:lineRule="auto"/>
        <w:ind w:left="792"/>
        <w:jc w:val="both"/>
        <w:textAlignment w:val="baseline"/>
        <w:rPr>
          <w:rFonts w:ascii="Gill Sans MT" w:hAnsi="Gill Sans MT"/>
        </w:rPr>
      </w:pPr>
    </w:p>
    <w:p w14:paraId="63312C5B" w14:textId="2EAA4965" w:rsidR="006B4BB1" w:rsidRPr="00312E55" w:rsidRDefault="00F851E9" w:rsidP="00B45ADA">
      <w:pPr>
        <w:pStyle w:val="Paragraphedeliste"/>
        <w:numPr>
          <w:ilvl w:val="1"/>
          <w:numId w:val="1"/>
        </w:numPr>
        <w:spacing w:after="0" w:line="276" w:lineRule="auto"/>
        <w:jc w:val="both"/>
        <w:textAlignment w:val="baseline"/>
        <w:rPr>
          <w:rFonts w:ascii="Gill Sans MT" w:hAnsi="Gill Sans MT"/>
        </w:rPr>
      </w:pPr>
      <w:r w:rsidRPr="00312E55">
        <w:rPr>
          <w:rFonts w:ascii="Gill Sans MT" w:hAnsi="Gill Sans MT"/>
        </w:rPr>
        <w:t>The P</w:t>
      </w:r>
      <w:r w:rsidR="006B4BB1" w:rsidRPr="00312E55">
        <w:rPr>
          <w:rFonts w:ascii="Gill Sans MT" w:hAnsi="Gill Sans MT"/>
        </w:rPr>
        <w:t xml:space="preserve">arties shall assist each other by appropriate technical and organizational measures, for the fulfilment of their obligation to respond </w:t>
      </w:r>
      <w:r w:rsidRPr="00312E55">
        <w:rPr>
          <w:rFonts w:ascii="Gill Sans MT" w:hAnsi="Gill Sans MT"/>
        </w:rPr>
        <w:t>to requests for exercising the Data S</w:t>
      </w:r>
      <w:r w:rsidR="006B4BB1" w:rsidRPr="00312E55">
        <w:rPr>
          <w:rFonts w:ascii="Gill Sans MT" w:hAnsi="Gill Sans MT"/>
        </w:rPr>
        <w:t xml:space="preserve">ubjects’ rights under chapter </w:t>
      </w:r>
      <w:r w:rsidRPr="00312E55">
        <w:rPr>
          <w:rFonts w:ascii="Gill Sans MT" w:hAnsi="Gill Sans MT"/>
        </w:rPr>
        <w:t>II</w:t>
      </w:r>
      <w:r w:rsidR="006B4BB1" w:rsidRPr="00312E55">
        <w:rPr>
          <w:rFonts w:ascii="Gill Sans MT" w:hAnsi="Gill Sans MT"/>
        </w:rPr>
        <w:t xml:space="preserve"> of </w:t>
      </w:r>
      <w:r w:rsidRPr="00312E55">
        <w:rPr>
          <w:rFonts w:ascii="Gill Sans MT" w:hAnsi="Gill Sans MT"/>
        </w:rPr>
        <w:t>GDPR</w:t>
      </w:r>
      <w:r w:rsidR="006B4BB1" w:rsidRPr="00312E55">
        <w:rPr>
          <w:rFonts w:ascii="Gill Sans MT" w:hAnsi="Gill Sans MT"/>
        </w:rPr>
        <w:t>. </w:t>
      </w:r>
    </w:p>
    <w:p w14:paraId="227C4659" w14:textId="77777777" w:rsidR="009601FD" w:rsidRPr="00312E55" w:rsidRDefault="009601FD" w:rsidP="009601FD">
      <w:pPr>
        <w:pStyle w:val="Paragraphedeliste"/>
        <w:rPr>
          <w:rFonts w:ascii="Gill Sans MT" w:hAnsi="Gill Sans MT"/>
          <w:highlight w:val="cyan"/>
        </w:rPr>
      </w:pPr>
    </w:p>
    <w:p w14:paraId="1D6C3FAD" w14:textId="77777777" w:rsidR="007D46DB" w:rsidRPr="00312E55" w:rsidRDefault="007D46DB" w:rsidP="00D91011">
      <w:pPr>
        <w:spacing w:after="0"/>
        <w:ind w:left="360"/>
        <w:jc w:val="both"/>
        <w:rPr>
          <w:rFonts w:ascii="Gill Sans MT" w:hAnsi="Gill Sans MT"/>
          <w:sz w:val="22"/>
          <w:szCs w:val="22"/>
          <w:lang w:val="en-US"/>
        </w:rPr>
      </w:pPr>
    </w:p>
    <w:p w14:paraId="6DF7BEF2" w14:textId="656468C0" w:rsidR="00E92037" w:rsidRPr="00312E55" w:rsidRDefault="007D46DB" w:rsidP="00E92037">
      <w:pPr>
        <w:pStyle w:val="Paragraphedeliste"/>
        <w:numPr>
          <w:ilvl w:val="0"/>
          <w:numId w:val="1"/>
        </w:numPr>
        <w:jc w:val="both"/>
        <w:rPr>
          <w:rFonts w:ascii="Gill Sans MT" w:hAnsi="Gill Sans MT"/>
          <w:b/>
          <w:sz w:val="28"/>
          <w:szCs w:val="28"/>
        </w:rPr>
      </w:pPr>
      <w:r w:rsidRPr="00312E55">
        <w:rPr>
          <w:rFonts w:ascii="Gill Sans MT" w:hAnsi="Gill Sans MT"/>
          <w:b/>
          <w:sz w:val="28"/>
          <w:szCs w:val="28"/>
        </w:rPr>
        <w:t>Security measures</w:t>
      </w:r>
      <w:r w:rsidR="00F851E9" w:rsidRPr="00312E55">
        <w:rPr>
          <w:rFonts w:ascii="Gill Sans MT" w:hAnsi="Gill Sans MT"/>
          <w:b/>
          <w:sz w:val="28"/>
          <w:szCs w:val="28"/>
        </w:rPr>
        <w:t> </w:t>
      </w:r>
    </w:p>
    <w:p w14:paraId="72BE5AA8" w14:textId="77777777" w:rsidR="00E92037" w:rsidRPr="00312E55" w:rsidRDefault="00E92037" w:rsidP="00E92037">
      <w:pPr>
        <w:pStyle w:val="Paragraphedeliste"/>
        <w:ind w:left="360"/>
        <w:jc w:val="both"/>
        <w:rPr>
          <w:rFonts w:ascii="Gill Sans MT" w:hAnsi="Gill Sans MT"/>
          <w:b/>
          <w:sz w:val="28"/>
          <w:szCs w:val="28"/>
        </w:rPr>
      </w:pPr>
    </w:p>
    <w:p w14:paraId="29E581AC" w14:textId="55C543AE" w:rsidR="00E92037" w:rsidRPr="00312E55" w:rsidRDefault="00F851E9" w:rsidP="00E92037">
      <w:pPr>
        <w:pStyle w:val="Paragraphedeliste"/>
        <w:numPr>
          <w:ilvl w:val="1"/>
          <w:numId w:val="1"/>
        </w:numPr>
        <w:spacing w:after="0" w:line="240" w:lineRule="auto"/>
        <w:jc w:val="both"/>
        <w:textAlignment w:val="baseline"/>
        <w:rPr>
          <w:rFonts w:ascii="Gill Sans MT" w:hAnsi="Gill Sans MT"/>
        </w:rPr>
      </w:pPr>
      <w:r w:rsidRPr="00312E55">
        <w:rPr>
          <w:rFonts w:ascii="Gill Sans MT" w:hAnsi="Gill Sans MT"/>
        </w:rPr>
        <w:t xml:space="preserve">Each Party shall take appropriate technical and organizational measures to protect and safeguard Registry Data, such action meeting the requirements of GDPR (including notably by taking all security measures required by articles 25 and 32 of GDPR). </w:t>
      </w:r>
    </w:p>
    <w:p w14:paraId="081A5C36" w14:textId="6CDDADCE" w:rsidR="00E92037" w:rsidRPr="00F77DA4" w:rsidRDefault="00E92037" w:rsidP="00E92037">
      <w:pPr>
        <w:spacing w:after="0" w:line="240" w:lineRule="auto"/>
        <w:jc w:val="both"/>
        <w:textAlignment w:val="baseline"/>
        <w:rPr>
          <w:rFonts w:ascii="Gill Sans MT" w:hAnsi="Gill Sans MT"/>
          <w:lang w:val="en-GB"/>
        </w:rPr>
      </w:pPr>
    </w:p>
    <w:p w14:paraId="3909D90D" w14:textId="4BE50CEF" w:rsidR="00E92037" w:rsidRPr="00312E55" w:rsidRDefault="00E92037" w:rsidP="00E92037">
      <w:pPr>
        <w:pStyle w:val="Paragraphedeliste"/>
        <w:numPr>
          <w:ilvl w:val="1"/>
          <w:numId w:val="1"/>
        </w:numPr>
        <w:spacing w:after="0" w:line="240" w:lineRule="auto"/>
        <w:jc w:val="both"/>
        <w:textAlignment w:val="baseline"/>
        <w:rPr>
          <w:rFonts w:ascii="Gill Sans MT" w:hAnsi="Gill Sans MT"/>
        </w:rPr>
      </w:pPr>
      <w:r w:rsidRPr="00312E55">
        <w:rPr>
          <w:rFonts w:ascii="Gill Sans MT" w:hAnsi="Gill Sans MT"/>
        </w:rPr>
        <w:t>The Parties agree to implement the technical and organizational security mea</w:t>
      </w:r>
      <w:r w:rsidR="007079C9" w:rsidRPr="00312E55">
        <w:rPr>
          <w:rFonts w:ascii="Gill Sans MT" w:hAnsi="Gill Sans MT"/>
        </w:rPr>
        <w:t xml:space="preserve">sures as described in </w:t>
      </w:r>
      <w:r w:rsidR="006F183F" w:rsidRPr="0081713C">
        <w:rPr>
          <w:rFonts w:ascii="Gill Sans MT" w:hAnsi="Gill Sans MT"/>
        </w:rPr>
        <w:t>Appendix 4</w:t>
      </w:r>
      <w:r w:rsidRPr="0081713C">
        <w:rPr>
          <w:rFonts w:ascii="Gill Sans MT" w:hAnsi="Gill Sans MT"/>
        </w:rPr>
        <w:t>.</w:t>
      </w:r>
    </w:p>
    <w:p w14:paraId="6CA19952" w14:textId="77777777" w:rsidR="00E92037" w:rsidRPr="00312E55" w:rsidRDefault="00E92037" w:rsidP="00E92037">
      <w:pPr>
        <w:pStyle w:val="Paragraphedeliste"/>
        <w:spacing w:after="0" w:line="240" w:lineRule="auto"/>
        <w:ind w:left="792"/>
        <w:jc w:val="both"/>
        <w:textAlignment w:val="baseline"/>
        <w:rPr>
          <w:rFonts w:ascii="Gill Sans MT" w:hAnsi="Gill Sans MT"/>
        </w:rPr>
      </w:pPr>
    </w:p>
    <w:p w14:paraId="7D7A3EB9" w14:textId="2803708D" w:rsidR="00E92037" w:rsidRPr="00312E55" w:rsidRDefault="00E92037" w:rsidP="00347DF7">
      <w:pPr>
        <w:pStyle w:val="Paragraphedeliste"/>
        <w:numPr>
          <w:ilvl w:val="1"/>
          <w:numId w:val="1"/>
        </w:numPr>
        <w:spacing w:after="0" w:line="240" w:lineRule="auto"/>
        <w:jc w:val="both"/>
        <w:textAlignment w:val="baseline"/>
        <w:rPr>
          <w:rFonts w:ascii="Gill Sans MT" w:hAnsi="Gill Sans MT"/>
        </w:rPr>
      </w:pPr>
      <w:r w:rsidRPr="00312E55">
        <w:rPr>
          <w:rFonts w:ascii="Gill Sans MT" w:hAnsi="Gill Sans MT"/>
        </w:rPr>
        <w:t xml:space="preserve">The </w:t>
      </w:r>
      <w:r w:rsidR="00C42115" w:rsidRPr="00312E55">
        <w:rPr>
          <w:rFonts w:ascii="Gill Sans MT" w:hAnsi="Gill Sans MT"/>
        </w:rPr>
        <w:t xml:space="preserve">Registry Host </w:t>
      </w:r>
      <w:r w:rsidRPr="00312E55">
        <w:rPr>
          <w:rFonts w:ascii="Gill Sans MT" w:hAnsi="Gill Sans MT"/>
        </w:rPr>
        <w:t>shall ensure that appropriate technical and operational measures are in place to safeguard against any unauthorized or unlawful Processing of the Registry Data and against accidental loss or d</w:t>
      </w:r>
      <w:r w:rsidR="004C6DCF" w:rsidRPr="00312E55">
        <w:rPr>
          <w:rFonts w:ascii="Gill Sans MT" w:hAnsi="Gill Sans MT"/>
        </w:rPr>
        <w:t>estruction of the Registry Data</w:t>
      </w:r>
      <w:r w:rsidR="00F71B0B" w:rsidRPr="00312E55">
        <w:rPr>
          <w:rFonts w:ascii="Gill Sans MT" w:hAnsi="Gill Sans MT"/>
        </w:rPr>
        <w:t>.</w:t>
      </w:r>
      <w:r w:rsidRPr="00312E55">
        <w:rPr>
          <w:rFonts w:ascii="Gill Sans MT" w:hAnsi="Gill Sans MT"/>
        </w:rPr>
        <w:t xml:space="preserve"> </w:t>
      </w:r>
    </w:p>
    <w:p w14:paraId="70799133" w14:textId="58E2D485" w:rsidR="00E92037" w:rsidRPr="00312E55" w:rsidRDefault="00E92037" w:rsidP="00E92037">
      <w:pPr>
        <w:spacing w:after="0" w:line="240" w:lineRule="auto"/>
        <w:jc w:val="both"/>
        <w:textAlignment w:val="baseline"/>
        <w:rPr>
          <w:rFonts w:ascii="Gill Sans MT" w:hAnsi="Gill Sans MT"/>
          <w:lang w:val="en-US"/>
        </w:rPr>
      </w:pPr>
    </w:p>
    <w:p w14:paraId="6F6BC652" w14:textId="4350E5C9" w:rsidR="00E92037" w:rsidRPr="00312E55" w:rsidRDefault="00E92037" w:rsidP="00E92037">
      <w:pPr>
        <w:pStyle w:val="Paragraphedeliste"/>
        <w:numPr>
          <w:ilvl w:val="1"/>
          <w:numId w:val="1"/>
        </w:numPr>
        <w:spacing w:after="0" w:line="240" w:lineRule="auto"/>
        <w:jc w:val="both"/>
        <w:textAlignment w:val="baseline"/>
        <w:rPr>
          <w:rFonts w:ascii="Gill Sans MT" w:hAnsi="Gill Sans MT"/>
        </w:rPr>
      </w:pPr>
      <w:r w:rsidRPr="00312E55">
        <w:rPr>
          <w:rFonts w:ascii="Gill Sans MT" w:hAnsi="Gill Sans MT"/>
        </w:rPr>
        <w:t>The Coordinator will set up the Regist</w:t>
      </w:r>
      <w:r w:rsidR="00C42115" w:rsidRPr="00312E55">
        <w:rPr>
          <w:rFonts w:ascii="Gill Sans MT" w:hAnsi="Gill Sans MT"/>
        </w:rPr>
        <w:t xml:space="preserve">ry help desk to support the HCP, </w:t>
      </w:r>
      <w:r w:rsidR="003E4467" w:rsidRPr="00312E55">
        <w:rPr>
          <w:rFonts w:ascii="Gill Sans MT" w:hAnsi="Gill Sans MT"/>
        </w:rPr>
        <w:t xml:space="preserve">which can be contacted at </w:t>
      </w:r>
      <w:hyperlink r:id="rId12" w:history="1">
        <w:r w:rsidR="003E4467" w:rsidRPr="00312E55">
          <w:rPr>
            <w:rStyle w:val="Lienhypertexte"/>
            <w:rFonts w:ascii="Gill Sans MT" w:hAnsi="Gill Sans MT"/>
          </w:rPr>
          <w:t>registry@ern-euro-nmd.eu</w:t>
        </w:r>
      </w:hyperlink>
      <w:r w:rsidR="003E4467" w:rsidRPr="00312E55">
        <w:rPr>
          <w:rFonts w:ascii="Gill Sans MT" w:hAnsi="Gill Sans MT"/>
        </w:rPr>
        <w:t xml:space="preserve">. </w:t>
      </w:r>
    </w:p>
    <w:p w14:paraId="5852C060" w14:textId="63DFC87A" w:rsidR="00B90C99" w:rsidRPr="00312E55" w:rsidRDefault="00B90C99" w:rsidP="001268AB">
      <w:pPr>
        <w:rPr>
          <w:rFonts w:ascii="Gill Sans MT" w:hAnsi="Gill Sans MT"/>
          <w:lang w:val="en-GB"/>
        </w:rPr>
      </w:pPr>
    </w:p>
    <w:p w14:paraId="3C477775" w14:textId="77777777" w:rsidR="007D46DB" w:rsidRPr="00424210" w:rsidRDefault="007D46DB" w:rsidP="007D46DB">
      <w:pPr>
        <w:rPr>
          <w:rFonts w:ascii="Gill Sans MT" w:hAnsi="Gill Sans MT"/>
          <w:lang w:val="en-GB"/>
        </w:rPr>
      </w:pPr>
    </w:p>
    <w:p w14:paraId="05835F5C" w14:textId="76852817" w:rsidR="007D46DB" w:rsidRPr="00312E55" w:rsidRDefault="007D46DB" w:rsidP="007D46DB">
      <w:pPr>
        <w:pStyle w:val="Paragraphedeliste"/>
        <w:numPr>
          <w:ilvl w:val="0"/>
          <w:numId w:val="1"/>
        </w:numPr>
        <w:jc w:val="both"/>
        <w:rPr>
          <w:rFonts w:ascii="Gill Sans MT" w:hAnsi="Gill Sans MT"/>
          <w:b/>
          <w:sz w:val="28"/>
          <w:szCs w:val="28"/>
        </w:rPr>
      </w:pPr>
      <w:r w:rsidRPr="00312E55">
        <w:rPr>
          <w:rFonts w:ascii="Gill Sans MT" w:hAnsi="Gill Sans MT"/>
          <w:b/>
          <w:sz w:val="28"/>
          <w:szCs w:val="28"/>
        </w:rPr>
        <w:t>Contracting with Processors  </w:t>
      </w:r>
    </w:p>
    <w:p w14:paraId="6D5FF54F" w14:textId="77777777" w:rsidR="007D46DB" w:rsidRPr="00312E55" w:rsidRDefault="007D46DB" w:rsidP="007D46DB">
      <w:pPr>
        <w:pStyle w:val="Paragraphedeliste"/>
        <w:ind w:left="360"/>
        <w:jc w:val="both"/>
        <w:rPr>
          <w:rFonts w:ascii="Gill Sans MT" w:hAnsi="Gill Sans MT"/>
          <w:b/>
          <w:sz w:val="28"/>
          <w:szCs w:val="28"/>
        </w:rPr>
      </w:pPr>
    </w:p>
    <w:p w14:paraId="7B47AE70" w14:textId="07FBF561" w:rsidR="007D46DB" w:rsidRPr="00312E55" w:rsidRDefault="007D46DB" w:rsidP="007D46DB">
      <w:pPr>
        <w:pStyle w:val="Paragraphedeliste"/>
        <w:numPr>
          <w:ilvl w:val="1"/>
          <w:numId w:val="1"/>
        </w:numPr>
        <w:jc w:val="both"/>
        <w:rPr>
          <w:rFonts w:ascii="Gill Sans MT" w:hAnsi="Gill Sans MT"/>
        </w:rPr>
      </w:pPr>
      <w:r w:rsidRPr="00312E55">
        <w:rPr>
          <w:rFonts w:ascii="Gill Sans MT" w:hAnsi="Gill Sans MT"/>
        </w:rPr>
        <w:t>Each Party hereby warrants that any Processing performed by a third party on its behalf is governed by a contract in accordance with article 28 of GDPR. </w:t>
      </w:r>
    </w:p>
    <w:p w14:paraId="680132EC" w14:textId="77777777" w:rsidR="007D46DB" w:rsidRPr="00312E55" w:rsidRDefault="007D46DB" w:rsidP="007D46DB">
      <w:pPr>
        <w:pStyle w:val="Paragraphedeliste"/>
        <w:ind w:left="792"/>
        <w:jc w:val="both"/>
        <w:rPr>
          <w:rFonts w:ascii="Gill Sans MT" w:hAnsi="Gill Sans MT"/>
        </w:rPr>
      </w:pPr>
    </w:p>
    <w:p w14:paraId="38514EF0" w14:textId="3F1F82C7" w:rsidR="004956FC" w:rsidRPr="00312E55" w:rsidRDefault="00690D0D" w:rsidP="004956FC">
      <w:pPr>
        <w:pStyle w:val="Paragraphedeliste"/>
        <w:numPr>
          <w:ilvl w:val="1"/>
          <w:numId w:val="1"/>
        </w:numPr>
        <w:spacing w:after="0"/>
        <w:jc w:val="both"/>
        <w:rPr>
          <w:rFonts w:ascii="Gill Sans MT" w:hAnsi="Gill Sans MT"/>
        </w:rPr>
      </w:pPr>
      <w:r>
        <w:rPr>
          <w:rFonts w:ascii="Gill Sans MT" w:hAnsi="Gill Sans MT"/>
          <w:szCs w:val="28"/>
        </w:rPr>
        <w:t>The HCP hereby provides written authorization to t</w:t>
      </w:r>
      <w:r w:rsidRPr="00312E55">
        <w:rPr>
          <w:rFonts w:ascii="Gill Sans MT" w:hAnsi="Gill Sans MT"/>
          <w:szCs w:val="28"/>
        </w:rPr>
        <w:t xml:space="preserve">he </w:t>
      </w:r>
      <w:r>
        <w:rPr>
          <w:rFonts w:ascii="Gill Sans MT" w:hAnsi="Gill Sans MT"/>
          <w:szCs w:val="28"/>
        </w:rPr>
        <w:t>Coordinator and the Registry Host</w:t>
      </w:r>
      <w:r w:rsidR="004956FC" w:rsidRPr="00312E55">
        <w:rPr>
          <w:rFonts w:ascii="Gill Sans MT" w:hAnsi="Gill Sans MT"/>
          <w:szCs w:val="28"/>
        </w:rPr>
        <w:t xml:space="preserve"> </w:t>
      </w:r>
      <w:r>
        <w:rPr>
          <w:rFonts w:ascii="Gill Sans MT" w:hAnsi="Gill Sans MT"/>
          <w:szCs w:val="28"/>
        </w:rPr>
        <w:t xml:space="preserve">to appoint subcontractor(s) as Data Processors regarding the Registry. The </w:t>
      </w:r>
      <w:r w:rsidRPr="00312E55">
        <w:rPr>
          <w:rFonts w:ascii="Gill Sans MT" w:hAnsi="Gill Sans MT"/>
          <w:szCs w:val="28"/>
        </w:rPr>
        <w:t xml:space="preserve">Coordinator and the Registry Host </w:t>
      </w:r>
      <w:r w:rsidR="004956FC" w:rsidRPr="00312E55">
        <w:rPr>
          <w:rFonts w:ascii="Gill Sans MT" w:hAnsi="Gill Sans MT"/>
          <w:szCs w:val="28"/>
        </w:rPr>
        <w:t xml:space="preserve">shall </w:t>
      </w:r>
      <w:r>
        <w:rPr>
          <w:rFonts w:ascii="Gill Sans MT" w:hAnsi="Gill Sans MT"/>
          <w:szCs w:val="28"/>
        </w:rPr>
        <w:t xml:space="preserve">ensure that these subcontractor(s) operate according to Good Industry Practice and Security Requirements with prejudice to </w:t>
      </w:r>
      <w:r w:rsidR="00C821C7">
        <w:rPr>
          <w:rFonts w:ascii="Gill Sans MT" w:hAnsi="Gill Sans MT"/>
          <w:szCs w:val="28"/>
        </w:rPr>
        <w:t xml:space="preserve">article 22 herein. </w:t>
      </w:r>
      <w:r w:rsidR="004956FC" w:rsidRPr="00312E55">
        <w:rPr>
          <w:rFonts w:ascii="Gill Sans MT" w:hAnsi="Gill Sans MT"/>
          <w:szCs w:val="28"/>
        </w:rPr>
        <w:t xml:space="preserve">The Coordinator and the Registry Host shall provide the other Parties, within sixty (60) days of the end of each calendar year, a list of Processors involved by such Party in processing of </w:t>
      </w:r>
      <w:r w:rsidR="00EF6428" w:rsidRPr="00312E55">
        <w:rPr>
          <w:rFonts w:ascii="Gill Sans MT" w:hAnsi="Gill Sans MT"/>
          <w:szCs w:val="28"/>
        </w:rPr>
        <w:t>the</w:t>
      </w:r>
      <w:r w:rsidR="004956FC" w:rsidRPr="00312E55">
        <w:rPr>
          <w:rFonts w:ascii="Gill Sans MT" w:hAnsi="Gill Sans MT"/>
          <w:szCs w:val="28"/>
        </w:rPr>
        <w:t xml:space="preserve"> Registry Data during the preceding calendar year</w:t>
      </w:r>
      <w:r w:rsidR="008535AD" w:rsidRPr="00312E55">
        <w:rPr>
          <w:rFonts w:ascii="Gill Sans MT" w:hAnsi="Gill Sans MT"/>
          <w:szCs w:val="28"/>
        </w:rPr>
        <w:t xml:space="preserve">, </w:t>
      </w:r>
      <w:r w:rsidR="008535AD" w:rsidRPr="00312E55">
        <w:rPr>
          <w:rFonts w:ascii="Gill Sans MT" w:hAnsi="Gill Sans MT"/>
        </w:rPr>
        <w:t>giving the HCP the opportunity to object to such changes</w:t>
      </w:r>
      <w:r w:rsidR="004956FC" w:rsidRPr="00312E55">
        <w:rPr>
          <w:rFonts w:ascii="Gill Sans MT" w:hAnsi="Gill Sans MT"/>
          <w:szCs w:val="28"/>
        </w:rPr>
        <w:t>.</w:t>
      </w:r>
    </w:p>
    <w:p w14:paraId="39A2D329" w14:textId="198CD5B2" w:rsidR="001268AB" w:rsidRPr="00424210" w:rsidRDefault="001268AB" w:rsidP="003E4467">
      <w:pPr>
        <w:spacing w:after="0"/>
        <w:jc w:val="both"/>
        <w:rPr>
          <w:rFonts w:ascii="Gill Sans MT" w:hAnsi="Gill Sans MT"/>
          <w:lang w:val="en-GB"/>
        </w:rPr>
      </w:pPr>
    </w:p>
    <w:p w14:paraId="1CF59BBE" w14:textId="611CC925" w:rsidR="0063793D" w:rsidRPr="00312E55" w:rsidRDefault="0063793D" w:rsidP="0063793D">
      <w:pPr>
        <w:pStyle w:val="Paragraphedeliste"/>
        <w:numPr>
          <w:ilvl w:val="1"/>
          <w:numId w:val="1"/>
        </w:numPr>
        <w:spacing w:after="0" w:line="276" w:lineRule="auto"/>
        <w:jc w:val="both"/>
        <w:rPr>
          <w:rFonts w:ascii="Gill Sans MT" w:hAnsi="Gill Sans MT"/>
        </w:rPr>
      </w:pPr>
      <w:r w:rsidRPr="00312E55">
        <w:rPr>
          <w:rFonts w:ascii="Gill Sans MT" w:hAnsi="Gill Sans MT"/>
        </w:rPr>
        <w:t xml:space="preserve">Moreover, the </w:t>
      </w:r>
      <w:r w:rsidR="00EF6428" w:rsidRPr="00312E55">
        <w:rPr>
          <w:rFonts w:ascii="Gill Sans MT" w:hAnsi="Gill Sans MT"/>
          <w:szCs w:val="28"/>
        </w:rPr>
        <w:t xml:space="preserve">Coordinator and the Registry Host </w:t>
      </w:r>
      <w:r w:rsidRPr="00312E55">
        <w:rPr>
          <w:rFonts w:ascii="Gill Sans MT" w:hAnsi="Gill Sans MT"/>
        </w:rPr>
        <w:t>shall ensure that the chosen Processor processes the Personal Data in a proper and careful manner that complies with applicable Data Protection Legislation. Agreements regarding the processing of Personal Data by a Processor shall be laid down in an appropriate data processing agreement within the meaning of article 28 of the GDPR.</w:t>
      </w:r>
    </w:p>
    <w:p w14:paraId="4BC91A94" w14:textId="77777777" w:rsidR="0063793D" w:rsidRPr="00312E55" w:rsidRDefault="0063793D" w:rsidP="0063793D">
      <w:pPr>
        <w:pStyle w:val="Paragraphedeliste"/>
        <w:spacing w:after="0" w:line="276" w:lineRule="auto"/>
        <w:ind w:left="792"/>
        <w:jc w:val="both"/>
        <w:rPr>
          <w:rFonts w:ascii="Gill Sans MT" w:hAnsi="Gill Sans MT"/>
        </w:rPr>
      </w:pPr>
    </w:p>
    <w:p w14:paraId="186362E1" w14:textId="7999D10B" w:rsidR="006541CA" w:rsidRPr="00312E55" w:rsidRDefault="007D46DB" w:rsidP="0063793D">
      <w:pPr>
        <w:pStyle w:val="Paragraphedeliste"/>
        <w:numPr>
          <w:ilvl w:val="1"/>
          <w:numId w:val="1"/>
        </w:numPr>
        <w:spacing w:after="0" w:line="276" w:lineRule="auto"/>
        <w:jc w:val="both"/>
        <w:rPr>
          <w:rFonts w:ascii="Gill Sans MT" w:hAnsi="Gill Sans MT"/>
        </w:rPr>
      </w:pPr>
      <w:r w:rsidRPr="00312E55">
        <w:rPr>
          <w:rFonts w:ascii="Gill Sans MT" w:hAnsi="Gill Sans MT"/>
        </w:rPr>
        <w:t>The obligations arising from this Agreement shall also apply to those who process Personal Data under the Parties’ authority, such as the Parties’ Processors they have contracted.</w:t>
      </w:r>
    </w:p>
    <w:p w14:paraId="37D502F8" w14:textId="77777777" w:rsidR="006541CA" w:rsidRPr="00312E55" w:rsidRDefault="006541CA" w:rsidP="006541CA">
      <w:pPr>
        <w:pStyle w:val="Paragraphedeliste"/>
        <w:rPr>
          <w:rFonts w:ascii="Gill Sans MT" w:hAnsi="Gill Sans MT"/>
          <w:szCs w:val="28"/>
        </w:rPr>
      </w:pPr>
    </w:p>
    <w:p w14:paraId="552D56C9" w14:textId="78BA3B21" w:rsidR="006541CA" w:rsidRPr="00312E55" w:rsidRDefault="006541CA" w:rsidP="006541CA">
      <w:pPr>
        <w:pStyle w:val="Paragraphedeliste"/>
        <w:numPr>
          <w:ilvl w:val="1"/>
          <w:numId w:val="1"/>
        </w:numPr>
        <w:spacing w:after="0" w:line="276" w:lineRule="auto"/>
        <w:jc w:val="both"/>
        <w:rPr>
          <w:rFonts w:ascii="Gill Sans MT" w:hAnsi="Gill Sans MT"/>
          <w:szCs w:val="28"/>
        </w:rPr>
      </w:pPr>
      <w:r w:rsidRPr="00312E55">
        <w:rPr>
          <w:rFonts w:ascii="Gill Sans MT" w:hAnsi="Gill Sans MT"/>
          <w:szCs w:val="28"/>
        </w:rPr>
        <w:t xml:space="preserve">The Coordinator </w:t>
      </w:r>
      <w:r w:rsidR="00A46DDE" w:rsidRPr="00312E55">
        <w:rPr>
          <w:rFonts w:ascii="Gill Sans MT" w:hAnsi="Gill Sans MT"/>
          <w:szCs w:val="28"/>
        </w:rPr>
        <w:t xml:space="preserve">has </w:t>
      </w:r>
      <w:r w:rsidRPr="00312E55">
        <w:rPr>
          <w:rFonts w:ascii="Gill Sans MT" w:hAnsi="Gill Sans MT"/>
          <w:szCs w:val="28"/>
        </w:rPr>
        <w:t>the right to inspect the data processing agreement(s) referred to in article 8.1 at all times.</w:t>
      </w:r>
    </w:p>
    <w:p w14:paraId="651182A1" w14:textId="14867A46" w:rsidR="005F2D97" w:rsidRPr="00312E55" w:rsidRDefault="005F2D97" w:rsidP="00F851E9">
      <w:pPr>
        <w:jc w:val="both"/>
        <w:rPr>
          <w:rFonts w:ascii="Gill Sans MT" w:hAnsi="Gill Sans MT"/>
          <w:sz w:val="22"/>
          <w:szCs w:val="22"/>
          <w:lang w:val="en-US"/>
        </w:rPr>
      </w:pPr>
    </w:p>
    <w:p w14:paraId="060D902C" w14:textId="77777777" w:rsidR="007D46DB" w:rsidRPr="00312E55" w:rsidRDefault="007D46DB" w:rsidP="00F851E9">
      <w:pPr>
        <w:jc w:val="both"/>
        <w:rPr>
          <w:rFonts w:ascii="Gill Sans MT" w:hAnsi="Gill Sans MT"/>
          <w:sz w:val="22"/>
          <w:szCs w:val="22"/>
          <w:lang w:val="en-US"/>
        </w:rPr>
      </w:pPr>
    </w:p>
    <w:p w14:paraId="62614560" w14:textId="487355A8" w:rsidR="007D46DB" w:rsidRPr="00312E55" w:rsidRDefault="007D46DB" w:rsidP="007D46DB">
      <w:pPr>
        <w:pStyle w:val="Paragraphedeliste"/>
        <w:numPr>
          <w:ilvl w:val="0"/>
          <w:numId w:val="1"/>
        </w:numPr>
        <w:jc w:val="both"/>
        <w:rPr>
          <w:rFonts w:ascii="Gill Sans MT" w:hAnsi="Gill Sans MT"/>
          <w:b/>
          <w:sz w:val="28"/>
          <w:szCs w:val="28"/>
        </w:rPr>
      </w:pPr>
      <w:r w:rsidRPr="00312E55">
        <w:rPr>
          <w:rFonts w:ascii="Gill Sans MT" w:hAnsi="Gill Sans MT"/>
          <w:b/>
          <w:sz w:val="28"/>
          <w:szCs w:val="28"/>
        </w:rPr>
        <w:lastRenderedPageBreak/>
        <w:t xml:space="preserve">Transfer of Registry Data to third countries or international </w:t>
      </w:r>
      <w:r w:rsidR="00863D52" w:rsidRPr="00312E55">
        <w:rPr>
          <w:rFonts w:ascii="Gill Sans MT" w:hAnsi="Gill Sans MT"/>
          <w:b/>
          <w:sz w:val="28"/>
          <w:szCs w:val="28"/>
        </w:rPr>
        <w:t>organizations</w:t>
      </w:r>
      <w:r w:rsidRPr="00312E55">
        <w:rPr>
          <w:rFonts w:ascii="Gill Sans MT" w:hAnsi="Gill Sans MT"/>
          <w:b/>
          <w:sz w:val="28"/>
          <w:szCs w:val="28"/>
        </w:rPr>
        <w:t>  </w:t>
      </w:r>
    </w:p>
    <w:p w14:paraId="0B10F6F4" w14:textId="77777777" w:rsidR="007D46DB" w:rsidRPr="00312E55" w:rsidRDefault="007D46DB" w:rsidP="007D46DB">
      <w:pPr>
        <w:pStyle w:val="Paragraphedeliste"/>
        <w:ind w:left="360"/>
        <w:jc w:val="both"/>
        <w:rPr>
          <w:rFonts w:ascii="Gill Sans MT" w:hAnsi="Gill Sans MT"/>
          <w:b/>
          <w:sz w:val="28"/>
          <w:szCs w:val="28"/>
        </w:rPr>
      </w:pPr>
    </w:p>
    <w:p w14:paraId="470D8202" w14:textId="3FEEDDBD" w:rsidR="00C41A61" w:rsidRPr="00312E55" w:rsidRDefault="00C41A61" w:rsidP="00C41A61">
      <w:pPr>
        <w:pStyle w:val="Paragraphedeliste"/>
        <w:numPr>
          <w:ilvl w:val="1"/>
          <w:numId w:val="1"/>
        </w:numPr>
        <w:jc w:val="both"/>
        <w:rPr>
          <w:rFonts w:ascii="Gill Sans MT" w:hAnsi="Gill Sans MT"/>
        </w:rPr>
      </w:pPr>
      <w:r w:rsidRPr="00312E55">
        <w:rPr>
          <w:rFonts w:ascii="Gill Sans MT" w:hAnsi="Gill Sans MT"/>
        </w:rPr>
        <w:t xml:space="preserve">The Members of the Consortium </w:t>
      </w:r>
      <w:r w:rsidR="00AB2A8F" w:rsidRPr="00312E55">
        <w:rPr>
          <w:rFonts w:ascii="Gill Sans MT" w:hAnsi="Gill Sans MT"/>
        </w:rPr>
        <w:t xml:space="preserve">agree and warrant each other </w:t>
      </w:r>
      <w:r w:rsidRPr="00312E55">
        <w:rPr>
          <w:rFonts w:ascii="Gill Sans MT" w:hAnsi="Gill Sans MT"/>
        </w:rPr>
        <w:t xml:space="preserve">that the Registry Database and </w:t>
      </w:r>
      <w:r w:rsidR="00AB2A8F" w:rsidRPr="00312E55">
        <w:rPr>
          <w:rFonts w:ascii="Gill Sans MT" w:hAnsi="Gill Sans MT"/>
        </w:rPr>
        <w:t xml:space="preserve">Registry </w:t>
      </w:r>
      <w:r w:rsidRPr="00312E55">
        <w:rPr>
          <w:rFonts w:ascii="Gill Sans MT" w:hAnsi="Gill Sans MT"/>
        </w:rPr>
        <w:t>Data are hosted in the European Union.</w:t>
      </w:r>
    </w:p>
    <w:p w14:paraId="1EBCFC04" w14:textId="77777777" w:rsidR="00363A68" w:rsidRPr="00312E55" w:rsidRDefault="00363A68" w:rsidP="00363A68">
      <w:pPr>
        <w:pStyle w:val="Paragraphedeliste"/>
        <w:ind w:left="792"/>
        <w:jc w:val="both"/>
        <w:rPr>
          <w:rFonts w:ascii="Gill Sans MT" w:hAnsi="Gill Sans MT"/>
        </w:rPr>
      </w:pPr>
    </w:p>
    <w:p w14:paraId="57D5F12B" w14:textId="411B8715" w:rsidR="00363A68" w:rsidRPr="00312E55" w:rsidRDefault="00363A68" w:rsidP="001C39FD">
      <w:pPr>
        <w:pStyle w:val="Paragraphedeliste"/>
        <w:ind w:left="792"/>
        <w:jc w:val="both"/>
        <w:rPr>
          <w:rFonts w:ascii="Gill Sans MT" w:hAnsi="Gill Sans MT"/>
        </w:rPr>
      </w:pPr>
      <w:r w:rsidRPr="00312E55">
        <w:rPr>
          <w:rFonts w:ascii="Gill Sans MT" w:hAnsi="Gill Sans MT"/>
        </w:rPr>
        <w:t xml:space="preserve">The Registry is hosted </w:t>
      </w:r>
      <w:r w:rsidR="00C42115" w:rsidRPr="00312E55">
        <w:rPr>
          <w:rFonts w:ascii="Gill Sans MT" w:hAnsi="Gill Sans MT"/>
        </w:rPr>
        <w:t>at:</w:t>
      </w:r>
      <w:r w:rsidRPr="00312E55">
        <w:rPr>
          <w:rFonts w:ascii="Gill Sans MT" w:hAnsi="Gill Sans MT"/>
        </w:rPr>
        <w:t xml:space="preserve"> </w:t>
      </w:r>
      <w:r w:rsidR="001C39FD" w:rsidRPr="00312E55">
        <w:rPr>
          <w:rFonts w:ascii="Gill Sans MT" w:hAnsi="Gill Sans MT"/>
        </w:rPr>
        <w:t>Clinical Trials Unit, Faculty of Medicine and Medical Center, University of Freiburg, Freiburg, Germany</w:t>
      </w:r>
    </w:p>
    <w:p w14:paraId="46461E46" w14:textId="77777777" w:rsidR="00C41A61" w:rsidRPr="00312E55" w:rsidRDefault="00C41A61" w:rsidP="00C41A61">
      <w:pPr>
        <w:pStyle w:val="Paragraphedeliste"/>
        <w:ind w:left="792"/>
        <w:jc w:val="both"/>
        <w:rPr>
          <w:rFonts w:ascii="Gill Sans MT" w:hAnsi="Gill Sans MT"/>
        </w:rPr>
      </w:pPr>
    </w:p>
    <w:p w14:paraId="341E0A51" w14:textId="06785CCD" w:rsidR="00363A68" w:rsidRPr="00312E55" w:rsidRDefault="00363A68" w:rsidP="002B21D6">
      <w:pPr>
        <w:pStyle w:val="Paragraphedeliste"/>
        <w:numPr>
          <w:ilvl w:val="1"/>
          <w:numId w:val="1"/>
        </w:numPr>
        <w:jc w:val="both"/>
        <w:rPr>
          <w:rFonts w:ascii="Gill Sans MT" w:hAnsi="Gill Sans MT"/>
        </w:rPr>
      </w:pPr>
      <w:r w:rsidRPr="00312E55">
        <w:rPr>
          <w:rFonts w:ascii="Gill Sans MT" w:hAnsi="Gill Sans MT"/>
        </w:rPr>
        <w:t>The Data Access Committee may authorize Patients Data transfer to third countries or international organization for Research Projects</w:t>
      </w:r>
      <w:r w:rsidR="00C41A61" w:rsidRPr="00312E55">
        <w:rPr>
          <w:rFonts w:ascii="Gill Sans MT" w:hAnsi="Gill Sans MT"/>
        </w:rPr>
        <w:t xml:space="preserve">, if the </w:t>
      </w:r>
      <w:r w:rsidRPr="00312E55">
        <w:rPr>
          <w:rFonts w:ascii="Gill Sans MT" w:hAnsi="Gill Sans MT"/>
        </w:rPr>
        <w:t>Patient consented</w:t>
      </w:r>
      <w:r w:rsidR="00F71B0B" w:rsidRPr="00312E55">
        <w:rPr>
          <w:rFonts w:ascii="Gill Sans MT" w:hAnsi="Gill Sans MT"/>
        </w:rPr>
        <w:t xml:space="preserve"> </w:t>
      </w:r>
      <w:r w:rsidRPr="00312E55">
        <w:rPr>
          <w:rFonts w:ascii="Gill Sans MT" w:hAnsi="Gill Sans MT"/>
        </w:rPr>
        <w:t xml:space="preserve">to </w:t>
      </w:r>
      <w:r w:rsidR="00F71B0B" w:rsidRPr="00312E55">
        <w:rPr>
          <w:rFonts w:ascii="Gill Sans MT" w:hAnsi="Gill Sans MT"/>
        </w:rPr>
        <w:t xml:space="preserve">such </w:t>
      </w:r>
      <w:r w:rsidRPr="00312E55">
        <w:rPr>
          <w:rFonts w:ascii="Gill Sans MT" w:hAnsi="Gill Sans MT"/>
        </w:rPr>
        <w:t xml:space="preserve">transfer and if the </w:t>
      </w:r>
      <w:r w:rsidR="002B21D6" w:rsidRPr="00312E55">
        <w:rPr>
          <w:rFonts w:ascii="Gill Sans MT" w:hAnsi="Gill Sans MT"/>
        </w:rPr>
        <w:t xml:space="preserve">Research project leader </w:t>
      </w:r>
      <w:r w:rsidR="00C41A61" w:rsidRPr="00312E55">
        <w:rPr>
          <w:rFonts w:ascii="Gill Sans MT" w:hAnsi="Gill Sans MT"/>
        </w:rPr>
        <w:t xml:space="preserve">applies </w:t>
      </w:r>
      <w:r w:rsidR="007D46DB" w:rsidRPr="00312E55">
        <w:rPr>
          <w:rFonts w:ascii="Gill Sans MT" w:hAnsi="Gill Sans MT"/>
        </w:rPr>
        <w:t xml:space="preserve">the provisions laid down in chapter V of GDPR </w:t>
      </w:r>
      <w:r w:rsidRPr="00312E55">
        <w:rPr>
          <w:rFonts w:ascii="Gill Sans MT" w:hAnsi="Gill Sans MT"/>
        </w:rPr>
        <w:t>“</w:t>
      </w:r>
      <w:r w:rsidRPr="00312E55">
        <w:rPr>
          <w:rFonts w:ascii="Gill Sans MT" w:hAnsi="Gill Sans MT"/>
          <w:i/>
        </w:rPr>
        <w:t>Transfers of personal data to third countries or international organisations</w:t>
      </w:r>
      <w:r w:rsidR="003B765C" w:rsidRPr="00312E55">
        <w:rPr>
          <w:rFonts w:ascii="Gill Sans MT" w:hAnsi="Gill Sans MT"/>
        </w:rPr>
        <w:t xml:space="preserve">”, such as the standard contractual clauses of the European Commission, </w:t>
      </w:r>
      <w:r w:rsidR="007D46DB" w:rsidRPr="00312E55">
        <w:rPr>
          <w:rFonts w:ascii="Gill Sans MT" w:hAnsi="Gill Sans MT"/>
        </w:rPr>
        <w:t xml:space="preserve">in order to ensure that the level of protection of </w:t>
      </w:r>
      <w:r w:rsidR="000A1B1F" w:rsidRPr="00312E55">
        <w:rPr>
          <w:rFonts w:ascii="Gill Sans MT" w:hAnsi="Gill Sans MT"/>
        </w:rPr>
        <w:t>Patients</w:t>
      </w:r>
      <w:r w:rsidR="007D46DB" w:rsidRPr="00312E55">
        <w:rPr>
          <w:rFonts w:ascii="Gill Sans MT" w:hAnsi="Gill Sans MT"/>
        </w:rPr>
        <w:t xml:space="preserve"> guaranteed by the GDPR</w:t>
      </w:r>
      <w:r w:rsidRPr="00312E55">
        <w:rPr>
          <w:rFonts w:ascii="Gill Sans MT" w:hAnsi="Gill Sans MT"/>
        </w:rPr>
        <w:t xml:space="preserve"> is not undermined.</w:t>
      </w:r>
    </w:p>
    <w:p w14:paraId="082B4FC1" w14:textId="77777777" w:rsidR="00363A68" w:rsidRPr="00312E55" w:rsidRDefault="00363A68" w:rsidP="00363A68">
      <w:pPr>
        <w:pStyle w:val="Paragraphedeliste"/>
        <w:ind w:left="792"/>
        <w:jc w:val="both"/>
        <w:rPr>
          <w:rFonts w:ascii="Gill Sans MT" w:hAnsi="Gill Sans MT"/>
        </w:rPr>
      </w:pPr>
    </w:p>
    <w:p w14:paraId="5A9D469A" w14:textId="5F7FE848" w:rsidR="00363A68" w:rsidRPr="00312E55" w:rsidRDefault="00363A68" w:rsidP="00363A68">
      <w:pPr>
        <w:pStyle w:val="Paragraphedeliste"/>
        <w:numPr>
          <w:ilvl w:val="1"/>
          <w:numId w:val="1"/>
        </w:numPr>
        <w:jc w:val="both"/>
        <w:rPr>
          <w:rFonts w:ascii="Gill Sans MT" w:hAnsi="Gill Sans MT"/>
        </w:rPr>
      </w:pPr>
      <w:r w:rsidRPr="00312E55">
        <w:rPr>
          <w:rFonts w:ascii="Gill Sans MT" w:hAnsi="Gill Sans MT"/>
        </w:rPr>
        <w:t>The Users’ Data will not be transferred to any third country or international organization.</w:t>
      </w:r>
    </w:p>
    <w:p w14:paraId="6B8B09E3" w14:textId="7A5952E7" w:rsidR="007D46DB" w:rsidRPr="00F77DA4" w:rsidRDefault="007D46DB" w:rsidP="00363A68">
      <w:pPr>
        <w:jc w:val="both"/>
        <w:rPr>
          <w:rFonts w:ascii="Gill Sans MT" w:hAnsi="Gill Sans MT"/>
          <w:lang w:val="en-GB"/>
        </w:rPr>
      </w:pPr>
    </w:p>
    <w:p w14:paraId="36DEC91C" w14:textId="71190698" w:rsidR="00F37BDB" w:rsidRPr="00F77DA4" w:rsidRDefault="00F37BDB" w:rsidP="00F37BDB">
      <w:pPr>
        <w:jc w:val="both"/>
        <w:rPr>
          <w:rFonts w:ascii="Gill Sans MT" w:hAnsi="Gill Sans MT"/>
          <w:lang w:val="en-GB"/>
        </w:rPr>
      </w:pPr>
    </w:p>
    <w:p w14:paraId="1BECBA79" w14:textId="77777777" w:rsidR="00F37BDB" w:rsidRPr="00312E55" w:rsidRDefault="00F37BDB" w:rsidP="00F17663">
      <w:pPr>
        <w:numPr>
          <w:ilvl w:val="0"/>
          <w:numId w:val="9"/>
        </w:numPr>
        <w:spacing w:after="0" w:line="276" w:lineRule="auto"/>
        <w:jc w:val="both"/>
        <w:rPr>
          <w:rFonts w:ascii="Gill Sans MT" w:hAnsi="Gill Sans MT"/>
          <w:b/>
          <w:sz w:val="28"/>
          <w:szCs w:val="28"/>
          <w:lang w:val="en-US"/>
        </w:rPr>
      </w:pPr>
      <w:r w:rsidRPr="00312E55">
        <w:rPr>
          <w:rFonts w:ascii="Gill Sans MT" w:hAnsi="Gill Sans MT"/>
          <w:b/>
          <w:sz w:val="28"/>
          <w:szCs w:val="28"/>
          <w:lang w:val="en-US"/>
        </w:rPr>
        <w:t>Privacy impact assessment </w:t>
      </w:r>
    </w:p>
    <w:p w14:paraId="0094E535" w14:textId="77777777" w:rsidR="00F37BDB" w:rsidRPr="00312E55" w:rsidRDefault="00F37BDB" w:rsidP="00F37BDB">
      <w:pPr>
        <w:spacing w:after="0" w:line="276" w:lineRule="auto"/>
        <w:jc w:val="both"/>
        <w:rPr>
          <w:rFonts w:ascii="Gill Sans MT" w:hAnsi="Gill Sans MT"/>
        </w:rPr>
      </w:pPr>
    </w:p>
    <w:p w14:paraId="15FA4592" w14:textId="439CC30E" w:rsidR="000A1B1F" w:rsidRPr="00312E55" w:rsidRDefault="000A1B1F" w:rsidP="00F17663">
      <w:pPr>
        <w:pStyle w:val="Paragraphedeliste"/>
        <w:numPr>
          <w:ilvl w:val="1"/>
          <w:numId w:val="10"/>
        </w:numPr>
        <w:spacing w:after="0" w:line="276" w:lineRule="auto"/>
        <w:jc w:val="both"/>
        <w:rPr>
          <w:rFonts w:ascii="Gill Sans MT" w:hAnsi="Gill Sans MT"/>
        </w:rPr>
      </w:pPr>
      <w:r w:rsidRPr="00312E55">
        <w:rPr>
          <w:rFonts w:ascii="Gill Sans MT" w:hAnsi="Gill Sans MT"/>
        </w:rPr>
        <w:t xml:space="preserve">On behalf of the Members of the Consortium, the Coordinator shall </w:t>
      </w:r>
      <w:r w:rsidR="00D02E8B" w:rsidRPr="00312E55">
        <w:rPr>
          <w:rFonts w:ascii="Gill Sans MT" w:hAnsi="Gill Sans MT"/>
        </w:rPr>
        <w:t>carry out a privacy impact assessment on the envisaged Processing of</w:t>
      </w:r>
      <w:r w:rsidRPr="00312E55">
        <w:rPr>
          <w:rFonts w:ascii="Gill Sans MT" w:hAnsi="Gill Sans MT"/>
        </w:rPr>
        <w:t xml:space="preserve"> the Registry Data in accordance with the principles set forth in article 35 of GDPR.</w:t>
      </w:r>
    </w:p>
    <w:p w14:paraId="32AC72E6" w14:textId="77777777" w:rsidR="000A1B1F" w:rsidRPr="00F77DA4" w:rsidRDefault="000A1B1F" w:rsidP="000A1B1F">
      <w:pPr>
        <w:spacing w:after="0" w:line="276" w:lineRule="auto"/>
        <w:jc w:val="both"/>
        <w:rPr>
          <w:rFonts w:ascii="Gill Sans MT" w:hAnsi="Gill Sans MT"/>
          <w:sz w:val="22"/>
          <w:szCs w:val="22"/>
          <w:lang w:val="en-GB"/>
        </w:rPr>
      </w:pPr>
    </w:p>
    <w:p w14:paraId="0386868C" w14:textId="32077DE2" w:rsidR="000A1B1F" w:rsidRPr="00312E55" w:rsidRDefault="00D02E8B" w:rsidP="00F17663">
      <w:pPr>
        <w:pStyle w:val="Paragraphedeliste"/>
        <w:numPr>
          <w:ilvl w:val="1"/>
          <w:numId w:val="10"/>
        </w:numPr>
        <w:spacing w:after="0" w:line="276" w:lineRule="auto"/>
        <w:jc w:val="both"/>
        <w:rPr>
          <w:rFonts w:ascii="Gill Sans MT" w:hAnsi="Gill Sans MT"/>
        </w:rPr>
      </w:pPr>
      <w:r w:rsidRPr="00312E55">
        <w:rPr>
          <w:rFonts w:ascii="Gill Sans MT" w:hAnsi="Gill Sans MT"/>
        </w:rPr>
        <w:t>E</w:t>
      </w:r>
      <w:r w:rsidR="000A1B1F" w:rsidRPr="00312E55">
        <w:rPr>
          <w:rFonts w:ascii="Gill Sans MT" w:hAnsi="Gill Sans MT"/>
        </w:rPr>
        <w:t>ach HCP shall carry out a</w:t>
      </w:r>
      <w:r w:rsidRPr="00312E55">
        <w:rPr>
          <w:rFonts w:ascii="Gill Sans MT" w:hAnsi="Gill Sans MT"/>
        </w:rPr>
        <w:t xml:space="preserve"> privacy impact</w:t>
      </w:r>
      <w:r w:rsidR="000A1B1F" w:rsidRPr="00312E55">
        <w:rPr>
          <w:rFonts w:ascii="Gill Sans MT" w:hAnsi="Gill Sans MT"/>
        </w:rPr>
        <w:t xml:space="preserve"> assessment of their part of the envisaged </w:t>
      </w:r>
      <w:r w:rsidRPr="00312E55">
        <w:rPr>
          <w:rFonts w:ascii="Gill Sans MT" w:hAnsi="Gill Sans MT"/>
        </w:rPr>
        <w:t>P</w:t>
      </w:r>
      <w:r w:rsidR="000A1B1F" w:rsidRPr="00312E55">
        <w:rPr>
          <w:rFonts w:ascii="Gill Sans MT" w:hAnsi="Gill Sans MT"/>
        </w:rPr>
        <w:t xml:space="preserve">rocessing on the protection of the HCP Data in accordance with the principles set forth in article 35 of </w:t>
      </w:r>
      <w:r w:rsidRPr="00312E55">
        <w:rPr>
          <w:rFonts w:ascii="Gill Sans MT" w:hAnsi="Gill Sans MT"/>
        </w:rPr>
        <w:t>GDPR, and taking into account the nature, scope, context and purposes of its part of processing that the HCP performs as a Joint-controller.</w:t>
      </w:r>
    </w:p>
    <w:p w14:paraId="4A3C92DF" w14:textId="77777777" w:rsidR="000A1B1F" w:rsidRPr="00F77DA4" w:rsidRDefault="000A1B1F" w:rsidP="00D02E8B">
      <w:pPr>
        <w:spacing w:after="0"/>
        <w:rPr>
          <w:rFonts w:ascii="Gill Sans MT" w:hAnsi="Gill Sans MT"/>
          <w:sz w:val="22"/>
          <w:szCs w:val="22"/>
          <w:lang w:val="en-GB"/>
        </w:rPr>
      </w:pPr>
    </w:p>
    <w:p w14:paraId="3713ECB0" w14:textId="4A6C658B" w:rsidR="00F37BDB" w:rsidRPr="00312E55" w:rsidRDefault="000A1B1F" w:rsidP="00F17663">
      <w:pPr>
        <w:pStyle w:val="Paragraphedeliste"/>
        <w:numPr>
          <w:ilvl w:val="1"/>
          <w:numId w:val="10"/>
        </w:numPr>
        <w:spacing w:after="0" w:line="276" w:lineRule="auto"/>
        <w:jc w:val="both"/>
        <w:rPr>
          <w:rFonts w:ascii="Gill Sans MT" w:hAnsi="Gill Sans MT"/>
        </w:rPr>
      </w:pPr>
      <w:r w:rsidRPr="00312E55">
        <w:rPr>
          <w:rFonts w:ascii="Gill Sans MT" w:hAnsi="Gill Sans MT"/>
        </w:rPr>
        <w:t>The Parties shall consult the competent Supervisory A</w:t>
      </w:r>
      <w:r w:rsidR="00F37BDB" w:rsidRPr="00312E55">
        <w:rPr>
          <w:rFonts w:ascii="Gill Sans MT" w:hAnsi="Gill Sans MT"/>
        </w:rPr>
        <w:t xml:space="preserve">uthority, in accordance with the principles set forth in article 36 of GDPR, where the </w:t>
      </w:r>
      <w:r w:rsidR="00D02E8B" w:rsidRPr="00312E55">
        <w:rPr>
          <w:rFonts w:ascii="Gill Sans MT" w:hAnsi="Gill Sans MT"/>
        </w:rPr>
        <w:t>privacy impact assessment indicates that P</w:t>
      </w:r>
      <w:r w:rsidR="00F37BDB" w:rsidRPr="00312E55">
        <w:rPr>
          <w:rFonts w:ascii="Gill Sans MT" w:hAnsi="Gill Sans MT"/>
        </w:rPr>
        <w:t>rocessing would result in a high risk in the absence of measures taken to mitigate the risk. </w:t>
      </w:r>
    </w:p>
    <w:p w14:paraId="3A18E4A2" w14:textId="77777777" w:rsidR="002D3CBD" w:rsidRPr="00312E55" w:rsidRDefault="002D3CBD" w:rsidP="002D3CBD">
      <w:pPr>
        <w:spacing w:after="0" w:line="276" w:lineRule="auto"/>
        <w:jc w:val="both"/>
        <w:rPr>
          <w:rFonts w:ascii="Gill Sans MT" w:hAnsi="Gill Sans MT"/>
          <w:sz w:val="22"/>
          <w:szCs w:val="22"/>
          <w:lang w:val="en-US"/>
        </w:rPr>
      </w:pPr>
    </w:p>
    <w:p w14:paraId="4E99229A" w14:textId="5F77B384" w:rsidR="00F37BDB" w:rsidRPr="00312E55" w:rsidRDefault="00F37BDB" w:rsidP="00F17663">
      <w:pPr>
        <w:pStyle w:val="Paragraphedeliste"/>
        <w:numPr>
          <w:ilvl w:val="1"/>
          <w:numId w:val="10"/>
        </w:numPr>
        <w:spacing w:after="0" w:line="276" w:lineRule="auto"/>
        <w:jc w:val="both"/>
        <w:rPr>
          <w:rFonts w:ascii="Gill Sans MT" w:hAnsi="Gill Sans MT"/>
        </w:rPr>
      </w:pPr>
      <w:r w:rsidRPr="00312E55">
        <w:rPr>
          <w:rFonts w:ascii="Gill Sans MT" w:hAnsi="Gill Sans MT"/>
        </w:rPr>
        <w:t xml:space="preserve">The Parties shall assist each other, where necessary, in the performance of their respective </w:t>
      </w:r>
      <w:r w:rsidR="000A1B1F" w:rsidRPr="00312E55">
        <w:rPr>
          <w:rFonts w:ascii="Gill Sans MT" w:hAnsi="Gill Sans MT"/>
        </w:rPr>
        <w:t>privacy</w:t>
      </w:r>
      <w:r w:rsidRPr="00312E55">
        <w:rPr>
          <w:rFonts w:ascii="Gill Sans MT" w:hAnsi="Gill Sans MT"/>
        </w:rPr>
        <w:t xml:space="preserve"> impact assessment</w:t>
      </w:r>
      <w:r w:rsidR="00BA22B7" w:rsidRPr="00312E55">
        <w:rPr>
          <w:rFonts w:ascii="Gill Sans MT" w:hAnsi="Gill Sans MT"/>
        </w:rPr>
        <w:t>s</w:t>
      </w:r>
      <w:r w:rsidRPr="00312E55">
        <w:rPr>
          <w:rFonts w:ascii="Gill Sans MT" w:hAnsi="Gill Sans MT"/>
        </w:rPr>
        <w:t>. </w:t>
      </w:r>
    </w:p>
    <w:p w14:paraId="63D14DC7" w14:textId="2FC6C35F" w:rsidR="00F37BDB" w:rsidRPr="00312E55" w:rsidRDefault="00F37BDB" w:rsidP="00F37BDB">
      <w:pPr>
        <w:spacing w:after="0" w:line="276" w:lineRule="auto"/>
        <w:jc w:val="both"/>
        <w:rPr>
          <w:rFonts w:ascii="Gill Sans MT" w:hAnsi="Gill Sans MT"/>
          <w:sz w:val="22"/>
          <w:szCs w:val="22"/>
          <w:lang w:val="en-US"/>
        </w:rPr>
      </w:pPr>
      <w:r w:rsidRPr="00312E55">
        <w:rPr>
          <w:rFonts w:ascii="Gill Sans MT" w:hAnsi="Gill Sans MT"/>
          <w:sz w:val="22"/>
          <w:szCs w:val="22"/>
          <w:lang w:val="en-US"/>
        </w:rPr>
        <w:t> </w:t>
      </w:r>
    </w:p>
    <w:p w14:paraId="0BDF9079" w14:textId="77777777" w:rsidR="00F37BDB" w:rsidRPr="00312E55" w:rsidRDefault="00F37BDB" w:rsidP="00F37BDB">
      <w:pPr>
        <w:spacing w:after="0" w:line="276" w:lineRule="auto"/>
        <w:jc w:val="both"/>
        <w:rPr>
          <w:rFonts w:ascii="Gill Sans MT" w:hAnsi="Gill Sans MT"/>
          <w:sz w:val="22"/>
          <w:szCs w:val="22"/>
          <w:lang w:val="en-US"/>
        </w:rPr>
      </w:pPr>
    </w:p>
    <w:p w14:paraId="6FA1B158" w14:textId="2FFD58C0" w:rsidR="00F37BDB" w:rsidRPr="00312E55" w:rsidRDefault="00F37BDB" w:rsidP="00F17663">
      <w:pPr>
        <w:numPr>
          <w:ilvl w:val="0"/>
          <w:numId w:val="9"/>
        </w:numPr>
        <w:spacing w:after="0" w:line="276" w:lineRule="auto"/>
        <w:jc w:val="both"/>
        <w:rPr>
          <w:rFonts w:ascii="Gill Sans MT" w:hAnsi="Gill Sans MT"/>
          <w:b/>
          <w:sz w:val="28"/>
          <w:szCs w:val="28"/>
          <w:lang w:val="en-US"/>
        </w:rPr>
      </w:pPr>
      <w:r w:rsidRPr="00312E55">
        <w:rPr>
          <w:rFonts w:ascii="Gill Sans MT" w:hAnsi="Gill Sans MT"/>
          <w:b/>
          <w:sz w:val="28"/>
          <w:szCs w:val="28"/>
          <w:lang w:val="en-US"/>
        </w:rPr>
        <w:t>Data Breach </w:t>
      </w:r>
    </w:p>
    <w:p w14:paraId="291D65F2" w14:textId="1206619D" w:rsidR="00F37BDB" w:rsidRPr="00312E55" w:rsidRDefault="00F37BDB" w:rsidP="00F37BDB">
      <w:pPr>
        <w:spacing w:after="0" w:line="276" w:lineRule="auto"/>
        <w:jc w:val="both"/>
        <w:rPr>
          <w:rFonts w:ascii="Gill Sans MT" w:hAnsi="Gill Sans MT"/>
          <w:sz w:val="22"/>
          <w:szCs w:val="22"/>
          <w:lang w:val="fr-FR"/>
        </w:rPr>
      </w:pPr>
      <w:r w:rsidRPr="00312E55">
        <w:rPr>
          <w:rFonts w:ascii="Gill Sans MT" w:hAnsi="Gill Sans MT"/>
          <w:sz w:val="22"/>
          <w:szCs w:val="22"/>
          <w:lang w:val="fr-FR"/>
        </w:rPr>
        <w:t> </w:t>
      </w:r>
    </w:p>
    <w:p w14:paraId="74D27D0F" w14:textId="7798036D" w:rsidR="00611EA3" w:rsidRPr="00312E55" w:rsidRDefault="00F37BDB" w:rsidP="000C3A56">
      <w:pPr>
        <w:pStyle w:val="Paragraphedeliste"/>
        <w:numPr>
          <w:ilvl w:val="1"/>
          <w:numId w:val="11"/>
        </w:numPr>
        <w:ind w:left="567" w:hanging="567"/>
        <w:jc w:val="both"/>
        <w:rPr>
          <w:rFonts w:ascii="Gill Sans MT" w:hAnsi="Gill Sans MT"/>
        </w:rPr>
      </w:pPr>
      <w:r w:rsidRPr="00312E55">
        <w:rPr>
          <w:rFonts w:ascii="Gill Sans MT" w:hAnsi="Gill Sans MT"/>
        </w:rPr>
        <w:lastRenderedPageBreak/>
        <w:t xml:space="preserve">The Party under responsibility </w:t>
      </w:r>
      <w:r w:rsidR="001C39FD" w:rsidRPr="00312E55">
        <w:rPr>
          <w:rFonts w:ascii="Gill Sans MT" w:hAnsi="Gill Sans MT"/>
        </w:rPr>
        <w:t xml:space="preserve">of </w:t>
      </w:r>
      <w:r w:rsidRPr="00312E55">
        <w:rPr>
          <w:rFonts w:ascii="Gill Sans MT" w:hAnsi="Gill Sans MT"/>
        </w:rPr>
        <w:t>a Data Breach</w:t>
      </w:r>
      <w:r w:rsidR="00C42115" w:rsidRPr="00312E55">
        <w:rPr>
          <w:rFonts w:ascii="Gill Sans MT" w:hAnsi="Gill Sans MT"/>
        </w:rPr>
        <w:t xml:space="preserve"> occurs</w:t>
      </w:r>
      <w:r w:rsidRPr="00312E55">
        <w:rPr>
          <w:rFonts w:ascii="Gill Sans MT" w:hAnsi="Gill Sans MT"/>
        </w:rPr>
        <w:t xml:space="preserve"> shall inform the other Parties of the Data B</w:t>
      </w:r>
      <w:r w:rsidR="00003114" w:rsidRPr="00312E55">
        <w:rPr>
          <w:rFonts w:ascii="Gill Sans MT" w:hAnsi="Gill Sans MT"/>
        </w:rPr>
        <w:t xml:space="preserve">reach without undue delay, and in any event within 24 hours, </w:t>
      </w:r>
      <w:r w:rsidRPr="00312E55">
        <w:rPr>
          <w:rFonts w:ascii="Gill Sans MT" w:hAnsi="Gill Sans MT"/>
        </w:rPr>
        <w:t>and shall be responsible for making the decision whether to notify the Data Breach to the competent supervisory authority and proceed to the notification thereof to the competent supervisory authority in accordance with the principles set forth in article 33 of GDPR and to the other Parties, without undue delay and, where feasible, no later than 72 hours after having become aware of it.  </w:t>
      </w:r>
    </w:p>
    <w:p w14:paraId="13B11659" w14:textId="77777777" w:rsidR="00611EA3" w:rsidRPr="00312E55" w:rsidRDefault="00611EA3" w:rsidP="000C3A56">
      <w:pPr>
        <w:pStyle w:val="Paragraphedeliste"/>
        <w:ind w:left="567"/>
        <w:jc w:val="both"/>
        <w:rPr>
          <w:rFonts w:ascii="Gill Sans MT" w:hAnsi="Gill Sans MT"/>
        </w:rPr>
      </w:pPr>
    </w:p>
    <w:p w14:paraId="4894AD4B" w14:textId="29F3F380" w:rsidR="00611EA3" w:rsidRPr="00312E55" w:rsidRDefault="00611EA3" w:rsidP="00F17663">
      <w:pPr>
        <w:pStyle w:val="Paragraphedeliste"/>
        <w:numPr>
          <w:ilvl w:val="1"/>
          <w:numId w:val="11"/>
        </w:numPr>
        <w:ind w:left="567" w:hanging="567"/>
        <w:rPr>
          <w:rFonts w:ascii="Gill Sans MT" w:hAnsi="Gill Sans MT"/>
        </w:rPr>
      </w:pPr>
      <w:r w:rsidRPr="00312E55">
        <w:rPr>
          <w:rFonts w:ascii="Gill Sans MT" w:hAnsi="Gill Sans MT"/>
        </w:rPr>
        <w:t>The noticing Party shall inform the other Party without delay of the following:</w:t>
      </w:r>
    </w:p>
    <w:p w14:paraId="0AC8EC31" w14:textId="77777777" w:rsidR="00611EA3" w:rsidRPr="00312E55" w:rsidRDefault="00611EA3" w:rsidP="00611EA3">
      <w:pPr>
        <w:pStyle w:val="Paragraphedeliste"/>
        <w:numPr>
          <w:ilvl w:val="0"/>
          <w:numId w:val="6"/>
        </w:numPr>
        <w:spacing w:after="0" w:line="276" w:lineRule="auto"/>
        <w:jc w:val="both"/>
        <w:rPr>
          <w:rFonts w:ascii="Gill Sans MT" w:hAnsi="Gill Sans MT"/>
        </w:rPr>
      </w:pPr>
      <w:r w:rsidRPr="00312E55">
        <w:rPr>
          <w:rFonts w:ascii="Gill Sans MT" w:hAnsi="Gill Sans MT"/>
        </w:rPr>
        <w:t>A description of the security breach, the nature and circumstances of the Data Breach;</w:t>
      </w:r>
    </w:p>
    <w:p w14:paraId="5919D463" w14:textId="77777777" w:rsidR="00611EA3" w:rsidRPr="00312E55" w:rsidRDefault="00611EA3" w:rsidP="00611EA3">
      <w:pPr>
        <w:pStyle w:val="Paragraphedeliste"/>
        <w:numPr>
          <w:ilvl w:val="0"/>
          <w:numId w:val="6"/>
        </w:numPr>
        <w:spacing w:after="0" w:line="276" w:lineRule="auto"/>
        <w:jc w:val="both"/>
        <w:rPr>
          <w:rFonts w:ascii="Gill Sans MT" w:hAnsi="Gill Sans MT"/>
        </w:rPr>
      </w:pPr>
      <w:r w:rsidRPr="00312E55">
        <w:rPr>
          <w:rFonts w:ascii="Gill Sans MT" w:hAnsi="Gill Sans MT"/>
        </w:rPr>
        <w:t>The categories of Personal Data that was subject to the Data Breach and the approximate number of individuals and Personal Data affected;</w:t>
      </w:r>
    </w:p>
    <w:p w14:paraId="4EF5C9D5" w14:textId="77777777" w:rsidR="00611EA3" w:rsidRPr="00312E55" w:rsidRDefault="00611EA3" w:rsidP="00611EA3">
      <w:pPr>
        <w:pStyle w:val="Paragraphedeliste"/>
        <w:numPr>
          <w:ilvl w:val="0"/>
          <w:numId w:val="6"/>
        </w:numPr>
        <w:spacing w:after="0" w:line="276" w:lineRule="auto"/>
        <w:jc w:val="both"/>
        <w:rPr>
          <w:rFonts w:ascii="Gill Sans MT" w:hAnsi="Gill Sans MT"/>
        </w:rPr>
      </w:pPr>
      <w:r w:rsidRPr="00312E55">
        <w:rPr>
          <w:rFonts w:ascii="Gill Sans MT" w:hAnsi="Gill Sans MT"/>
        </w:rPr>
        <w:t>The name and contact information of the Parties’ Data Protection Officer and/or any other point of contact from whom additional information may be obtained;</w:t>
      </w:r>
    </w:p>
    <w:p w14:paraId="464CD17C" w14:textId="77777777" w:rsidR="00611EA3" w:rsidRPr="00312E55" w:rsidRDefault="00611EA3" w:rsidP="00611EA3">
      <w:pPr>
        <w:pStyle w:val="Paragraphedeliste"/>
        <w:numPr>
          <w:ilvl w:val="0"/>
          <w:numId w:val="6"/>
        </w:numPr>
        <w:spacing w:after="0" w:line="276" w:lineRule="auto"/>
        <w:jc w:val="both"/>
        <w:rPr>
          <w:rFonts w:ascii="Gill Sans MT" w:hAnsi="Gill Sans MT"/>
        </w:rPr>
      </w:pPr>
      <w:r w:rsidRPr="00312E55">
        <w:rPr>
          <w:rFonts w:ascii="Gill Sans MT" w:hAnsi="Gill Sans MT"/>
        </w:rPr>
        <w:t xml:space="preserve">A description of the likely consequences of the security breach; </w:t>
      </w:r>
    </w:p>
    <w:p w14:paraId="0C0D6B79" w14:textId="77777777" w:rsidR="00611EA3" w:rsidRPr="00312E55" w:rsidRDefault="00611EA3" w:rsidP="00611EA3">
      <w:pPr>
        <w:pStyle w:val="Paragraphedeliste"/>
        <w:numPr>
          <w:ilvl w:val="0"/>
          <w:numId w:val="6"/>
        </w:numPr>
        <w:spacing w:after="0" w:line="276" w:lineRule="auto"/>
        <w:jc w:val="both"/>
        <w:rPr>
          <w:rFonts w:ascii="Gill Sans MT" w:hAnsi="Gill Sans MT"/>
        </w:rPr>
      </w:pPr>
      <w:r w:rsidRPr="00312E55">
        <w:rPr>
          <w:rFonts w:ascii="Gill Sans MT" w:hAnsi="Gill Sans MT"/>
        </w:rPr>
        <w:t xml:space="preserve">A description of the measures to remedy the security breach, including, if applicable, measures to mitigate any adverse effects; </w:t>
      </w:r>
    </w:p>
    <w:p w14:paraId="28F0D658" w14:textId="43FF899C" w:rsidR="00611EA3" w:rsidRPr="00312E55" w:rsidRDefault="00611EA3" w:rsidP="00611EA3">
      <w:pPr>
        <w:pStyle w:val="Paragraphedeliste"/>
        <w:numPr>
          <w:ilvl w:val="0"/>
          <w:numId w:val="6"/>
        </w:numPr>
        <w:spacing w:after="0" w:line="276" w:lineRule="auto"/>
        <w:jc w:val="both"/>
        <w:rPr>
          <w:rFonts w:ascii="Gill Sans MT" w:hAnsi="Gill Sans MT"/>
        </w:rPr>
      </w:pPr>
      <w:r w:rsidRPr="00312E55">
        <w:rPr>
          <w:rFonts w:ascii="Gill Sans MT" w:hAnsi="Gill Sans MT"/>
        </w:rPr>
        <w:t xml:space="preserve">Any other information that the </w:t>
      </w:r>
      <w:r w:rsidR="002D3CBD" w:rsidRPr="00312E55">
        <w:rPr>
          <w:rFonts w:ascii="Gill Sans MT" w:hAnsi="Gill Sans MT"/>
        </w:rPr>
        <w:t>other Parties</w:t>
      </w:r>
      <w:r w:rsidRPr="00312E55">
        <w:rPr>
          <w:rFonts w:ascii="Gill Sans MT" w:hAnsi="Gill Sans MT"/>
        </w:rPr>
        <w:t xml:space="preserve"> may reasonably request regarding the security breach.</w:t>
      </w:r>
    </w:p>
    <w:p w14:paraId="766621DC" w14:textId="77777777" w:rsidR="00611EA3" w:rsidRPr="00F77DA4" w:rsidRDefault="00611EA3" w:rsidP="00611EA3">
      <w:pPr>
        <w:spacing w:after="0" w:line="276" w:lineRule="auto"/>
        <w:jc w:val="both"/>
        <w:rPr>
          <w:rFonts w:ascii="Gill Sans MT" w:hAnsi="Gill Sans MT"/>
          <w:sz w:val="22"/>
          <w:szCs w:val="22"/>
          <w:lang w:val="en-GB"/>
        </w:rPr>
      </w:pPr>
    </w:p>
    <w:p w14:paraId="0BC67F13" w14:textId="5905BF09" w:rsidR="00611EA3" w:rsidRPr="00312E55" w:rsidRDefault="00611EA3"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 xml:space="preserve">If the Parties are notified of a Data Breach, they shall consult each other on the consequences and potential consequences for all Parties. </w:t>
      </w:r>
    </w:p>
    <w:p w14:paraId="4C7EB2E1" w14:textId="77777777" w:rsidR="00611EA3" w:rsidRPr="00312E55" w:rsidRDefault="00611EA3" w:rsidP="00611EA3">
      <w:pPr>
        <w:pStyle w:val="Paragraphedeliste"/>
        <w:spacing w:after="0" w:line="276" w:lineRule="auto"/>
        <w:ind w:left="567"/>
        <w:jc w:val="both"/>
        <w:rPr>
          <w:rFonts w:ascii="Gill Sans MT" w:hAnsi="Gill Sans MT"/>
        </w:rPr>
      </w:pPr>
    </w:p>
    <w:p w14:paraId="35785803" w14:textId="14EDBEFF" w:rsidR="00611EA3" w:rsidRPr="00312E55" w:rsidRDefault="00611EA3"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The Parties shall notify each other of the latest developments regarding the Data Breach.</w:t>
      </w:r>
    </w:p>
    <w:p w14:paraId="4E8DEADF" w14:textId="77777777" w:rsidR="00611EA3" w:rsidRPr="00312E55" w:rsidRDefault="00611EA3" w:rsidP="00611EA3">
      <w:pPr>
        <w:pStyle w:val="Paragraphedeliste"/>
        <w:spacing w:after="0" w:line="276" w:lineRule="auto"/>
        <w:ind w:left="567"/>
        <w:jc w:val="both"/>
        <w:rPr>
          <w:rFonts w:ascii="Gill Sans MT" w:hAnsi="Gill Sans MT"/>
        </w:rPr>
      </w:pPr>
    </w:p>
    <w:p w14:paraId="74FBBA99" w14:textId="05B01627" w:rsidR="00003114" w:rsidRPr="00312E55" w:rsidRDefault="00003114" w:rsidP="00F17663">
      <w:pPr>
        <w:pStyle w:val="Paragraphedeliste"/>
        <w:numPr>
          <w:ilvl w:val="1"/>
          <w:numId w:val="11"/>
        </w:numPr>
        <w:ind w:left="567" w:hanging="567"/>
        <w:rPr>
          <w:rFonts w:ascii="Gill Sans MT" w:hAnsi="Gill Sans MT"/>
        </w:rPr>
      </w:pPr>
      <w:r w:rsidRPr="00312E55">
        <w:rPr>
          <w:rFonts w:ascii="Gill Sans MT" w:hAnsi="Gill Sans MT"/>
        </w:rPr>
        <w:t xml:space="preserve">For the HCP the notification shall be made at the </w:t>
      </w:r>
      <w:r w:rsidR="00863D52" w:rsidRPr="00312E55">
        <w:rPr>
          <w:rFonts w:ascii="Gill Sans MT" w:hAnsi="Gill Sans MT"/>
        </w:rPr>
        <w:t>address</w:t>
      </w:r>
      <w:r w:rsidR="003605DE" w:rsidRPr="00312E55">
        <w:rPr>
          <w:rFonts w:ascii="Gill Sans MT" w:hAnsi="Gill Sans MT"/>
        </w:rPr>
        <w:t xml:space="preserve"> indicated in Appendix 1</w:t>
      </w:r>
    </w:p>
    <w:p w14:paraId="6DDA910E" w14:textId="084E609A" w:rsidR="00003114" w:rsidRPr="00312E55" w:rsidRDefault="00003114" w:rsidP="00003114">
      <w:pPr>
        <w:pStyle w:val="Paragraphedeliste"/>
        <w:ind w:left="567"/>
        <w:rPr>
          <w:rFonts w:ascii="Gill Sans MT" w:hAnsi="Gill Sans MT"/>
        </w:rPr>
      </w:pPr>
      <w:r w:rsidRPr="00312E55">
        <w:rPr>
          <w:rFonts w:ascii="Gill Sans MT" w:hAnsi="Gill Sans MT"/>
        </w:rPr>
        <w:t xml:space="preserve">For the </w:t>
      </w:r>
      <w:r w:rsidR="002D3CBD" w:rsidRPr="00312E55">
        <w:rPr>
          <w:rFonts w:ascii="Gill Sans MT" w:hAnsi="Gill Sans MT"/>
        </w:rPr>
        <w:t>Coordinator</w:t>
      </w:r>
      <w:r w:rsidRPr="00312E55">
        <w:rPr>
          <w:rFonts w:ascii="Gill Sans MT" w:hAnsi="Gill Sans MT"/>
        </w:rPr>
        <w:t xml:space="preserve"> the notification shall be made at the following </w:t>
      </w:r>
      <w:r w:rsidR="00863D52" w:rsidRPr="00312E55">
        <w:rPr>
          <w:rFonts w:ascii="Gill Sans MT" w:hAnsi="Gill Sans MT"/>
        </w:rPr>
        <w:t>address</w:t>
      </w:r>
      <w:r w:rsidRPr="00312E55">
        <w:rPr>
          <w:rFonts w:ascii="Gill Sans MT" w:hAnsi="Gill Sans MT"/>
        </w:rPr>
        <w:t xml:space="preserve">: </w:t>
      </w:r>
      <w:hyperlink r:id="rId13" w:history="1">
        <w:r w:rsidR="003E4467" w:rsidRPr="00312E55">
          <w:rPr>
            <w:rStyle w:val="Lienhypertexte"/>
            <w:rFonts w:ascii="Gill Sans MT" w:hAnsi="Gill Sans MT"/>
          </w:rPr>
          <w:t>protection.donnees.dsi@aphp.fr</w:t>
        </w:r>
      </w:hyperlink>
      <w:r w:rsidR="003E4467" w:rsidRPr="00312E55">
        <w:rPr>
          <w:rFonts w:ascii="Gill Sans MT" w:hAnsi="Gill Sans MT"/>
        </w:rPr>
        <w:t xml:space="preserve">. </w:t>
      </w:r>
      <w:r w:rsidR="001502AE" w:rsidRPr="00312E55" w:rsidDel="001502AE">
        <w:rPr>
          <w:rFonts w:ascii="Gill Sans MT" w:hAnsi="Gill Sans MT"/>
        </w:rPr>
        <w:t xml:space="preserve"> </w:t>
      </w:r>
    </w:p>
    <w:p w14:paraId="61A47865" w14:textId="77777777" w:rsidR="003E4467" w:rsidRPr="00312E55" w:rsidRDefault="003E4467" w:rsidP="00003114">
      <w:pPr>
        <w:pStyle w:val="Paragraphedeliste"/>
        <w:ind w:left="567"/>
        <w:rPr>
          <w:rFonts w:ascii="Gill Sans MT" w:hAnsi="Gill Sans MT"/>
        </w:rPr>
      </w:pPr>
    </w:p>
    <w:p w14:paraId="15B3ABEB" w14:textId="56096BC2" w:rsidR="00F37BDB" w:rsidRPr="00312E55" w:rsidRDefault="00F37BDB"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 xml:space="preserve">The HCP shall meet the statutory obligations of Patients information in the event of a Data Breach that is likely to result in a high risk to the rights and freedoms of the </w:t>
      </w:r>
      <w:r w:rsidR="002D3CBD" w:rsidRPr="00312E55">
        <w:rPr>
          <w:rFonts w:ascii="Gill Sans MT" w:hAnsi="Gill Sans MT"/>
        </w:rPr>
        <w:t>Patients</w:t>
      </w:r>
      <w:r w:rsidRPr="00312E55">
        <w:rPr>
          <w:rFonts w:ascii="Gill Sans MT" w:hAnsi="Gill Sans MT"/>
        </w:rPr>
        <w:t xml:space="preserve"> (article 34 of GDPR).</w:t>
      </w:r>
    </w:p>
    <w:p w14:paraId="2E850F74" w14:textId="77777777" w:rsidR="00F37BDB" w:rsidRPr="00312E55" w:rsidRDefault="00F37BDB" w:rsidP="00E011F3">
      <w:pPr>
        <w:pStyle w:val="Paragraphedeliste"/>
        <w:ind w:left="567" w:hanging="567"/>
        <w:rPr>
          <w:rFonts w:ascii="Gill Sans MT" w:hAnsi="Gill Sans MT"/>
        </w:rPr>
      </w:pPr>
    </w:p>
    <w:p w14:paraId="12E2619F" w14:textId="3B20687C" w:rsidR="00611EA3" w:rsidRPr="00312E55" w:rsidRDefault="00F37BDB"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 xml:space="preserve">The Coordinator shall meet the statutory obligations of User’s information in the event of a Data Breach that is likely to result in a high risk to </w:t>
      </w:r>
      <w:r w:rsidR="002D3CBD" w:rsidRPr="00312E55">
        <w:rPr>
          <w:rFonts w:ascii="Gill Sans MT" w:hAnsi="Gill Sans MT"/>
        </w:rPr>
        <w:t>the rights and freedoms of the Users</w:t>
      </w:r>
      <w:r w:rsidRPr="00312E55">
        <w:rPr>
          <w:rFonts w:ascii="Gill Sans MT" w:hAnsi="Gill Sans MT"/>
        </w:rPr>
        <w:t xml:space="preserve"> (article 34 of GDPR).</w:t>
      </w:r>
    </w:p>
    <w:p w14:paraId="11C7D2ED" w14:textId="77777777" w:rsidR="00611EA3" w:rsidRPr="00312E55" w:rsidRDefault="00611EA3" w:rsidP="00611EA3">
      <w:pPr>
        <w:pStyle w:val="Paragraphedeliste"/>
        <w:rPr>
          <w:rFonts w:ascii="Gill Sans MT" w:hAnsi="Gill Sans MT"/>
        </w:rPr>
      </w:pPr>
    </w:p>
    <w:p w14:paraId="00B167E8" w14:textId="77777777" w:rsidR="005E6345" w:rsidRPr="00312E55" w:rsidRDefault="00611EA3"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 xml:space="preserve">Each Party shall be separately responsible for reporting a Data Breach to the Supervisory Authority if a Data Breach occurred under its responsibility. </w:t>
      </w:r>
    </w:p>
    <w:p w14:paraId="30EBCF5A" w14:textId="77777777" w:rsidR="005E6345" w:rsidRPr="00312E55" w:rsidRDefault="005E6345" w:rsidP="005E6345">
      <w:pPr>
        <w:pStyle w:val="Paragraphedeliste"/>
        <w:rPr>
          <w:rFonts w:ascii="Gill Sans MT" w:hAnsi="Gill Sans MT"/>
        </w:rPr>
      </w:pPr>
    </w:p>
    <w:p w14:paraId="0DF2802E" w14:textId="6C357C2D" w:rsidR="00611EA3" w:rsidRPr="00312E55" w:rsidRDefault="00611EA3"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If any costs are incurred</w:t>
      </w:r>
      <w:r w:rsidR="005E6345" w:rsidRPr="00312E55">
        <w:rPr>
          <w:rFonts w:ascii="Gill Sans MT" w:hAnsi="Gill Sans MT"/>
        </w:rPr>
        <w:t xml:space="preserve"> in the attempt to resolve the Data B</w:t>
      </w:r>
      <w:r w:rsidRPr="00312E55">
        <w:rPr>
          <w:rFonts w:ascii="Gill Sans MT" w:hAnsi="Gill Sans MT"/>
        </w:rPr>
        <w:t xml:space="preserve">reach situation and ensure that it will not occur again in the future, said costs shall be borne by the Party on whose premises the </w:t>
      </w:r>
      <w:r w:rsidRPr="00312E55">
        <w:rPr>
          <w:rFonts w:ascii="Gill Sans MT" w:hAnsi="Gill Sans MT"/>
        </w:rPr>
        <w:lastRenderedPageBreak/>
        <w:t>Data Breach occurred, although the Parties may consider sharing the costs if the solution will benefit all participating Parties.</w:t>
      </w:r>
    </w:p>
    <w:p w14:paraId="56AE4F57" w14:textId="77777777" w:rsidR="00611EA3" w:rsidRPr="00312E55" w:rsidRDefault="00611EA3" w:rsidP="00E011F3">
      <w:pPr>
        <w:pStyle w:val="Paragraphedeliste"/>
        <w:spacing w:after="0" w:line="276" w:lineRule="auto"/>
        <w:ind w:left="567" w:hanging="567"/>
        <w:jc w:val="both"/>
        <w:rPr>
          <w:rFonts w:ascii="Gill Sans MT" w:hAnsi="Gill Sans MT"/>
        </w:rPr>
      </w:pPr>
    </w:p>
    <w:p w14:paraId="79E4BF11" w14:textId="77777777" w:rsidR="00611EA3" w:rsidRPr="00312E55" w:rsidRDefault="00F37BDB"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The Parties shall assist each other by appropriate technical and organizational measures, for the fulfilment of their respective obligations under article 33 and 34 of GDPR. </w:t>
      </w:r>
    </w:p>
    <w:p w14:paraId="5782EFAD" w14:textId="77777777" w:rsidR="00611EA3" w:rsidRPr="00312E55" w:rsidRDefault="00611EA3" w:rsidP="00611EA3">
      <w:pPr>
        <w:pStyle w:val="Paragraphedeliste"/>
        <w:rPr>
          <w:rFonts w:ascii="Gill Sans MT" w:hAnsi="Gill Sans MT"/>
        </w:rPr>
      </w:pPr>
    </w:p>
    <w:p w14:paraId="395B4F3D" w14:textId="44E0A9F4" w:rsidR="00611EA3" w:rsidRPr="00312E55" w:rsidRDefault="00611EA3" w:rsidP="00F17663">
      <w:pPr>
        <w:pStyle w:val="Paragraphedeliste"/>
        <w:numPr>
          <w:ilvl w:val="1"/>
          <w:numId w:val="11"/>
        </w:numPr>
        <w:spacing w:after="0" w:line="276" w:lineRule="auto"/>
        <w:ind w:left="567" w:hanging="567"/>
        <w:jc w:val="both"/>
        <w:rPr>
          <w:rFonts w:ascii="Gill Sans MT" w:hAnsi="Gill Sans MT"/>
        </w:rPr>
      </w:pPr>
      <w:r w:rsidRPr="00312E55">
        <w:rPr>
          <w:rFonts w:ascii="Gill Sans MT" w:hAnsi="Gill Sans MT"/>
        </w:rPr>
        <w:t>Each Party is separately responsible for recording Data Breaches in a register.</w:t>
      </w:r>
    </w:p>
    <w:p w14:paraId="59B6657F" w14:textId="77777777" w:rsidR="00611EA3" w:rsidRPr="00312E55" w:rsidRDefault="00611EA3" w:rsidP="00611EA3">
      <w:pPr>
        <w:rPr>
          <w:rFonts w:ascii="Gill Sans MT" w:hAnsi="Gill Sans MT"/>
          <w:sz w:val="22"/>
          <w:szCs w:val="22"/>
          <w:lang w:val="en-US"/>
        </w:rPr>
      </w:pPr>
    </w:p>
    <w:p w14:paraId="7A899490" w14:textId="55E8005E" w:rsidR="00F37BDB" w:rsidRPr="00312E55" w:rsidRDefault="00F37BDB" w:rsidP="00F37BDB">
      <w:pPr>
        <w:spacing w:after="0" w:line="276" w:lineRule="auto"/>
        <w:jc w:val="both"/>
        <w:rPr>
          <w:rFonts w:ascii="Gill Sans MT" w:hAnsi="Gill Sans MT"/>
          <w:sz w:val="22"/>
          <w:szCs w:val="22"/>
          <w:lang w:val="en-US"/>
        </w:rPr>
      </w:pPr>
      <w:r w:rsidRPr="00312E55">
        <w:rPr>
          <w:rFonts w:ascii="Gill Sans MT" w:hAnsi="Gill Sans MT"/>
          <w:sz w:val="22"/>
          <w:szCs w:val="22"/>
          <w:lang w:val="en-US"/>
        </w:rPr>
        <w:t> </w:t>
      </w:r>
    </w:p>
    <w:p w14:paraId="0B156003" w14:textId="74BB67C5" w:rsidR="00F37BDB" w:rsidRPr="00312E55" w:rsidRDefault="00F37BDB" w:rsidP="00F17663">
      <w:pPr>
        <w:numPr>
          <w:ilvl w:val="0"/>
          <w:numId w:val="9"/>
        </w:numPr>
        <w:spacing w:after="0" w:line="276" w:lineRule="auto"/>
        <w:jc w:val="both"/>
        <w:rPr>
          <w:rFonts w:ascii="Gill Sans MT" w:hAnsi="Gill Sans MT"/>
          <w:b/>
          <w:sz w:val="28"/>
          <w:szCs w:val="28"/>
          <w:lang w:val="en-US"/>
        </w:rPr>
      </w:pPr>
      <w:r w:rsidRPr="00312E55">
        <w:rPr>
          <w:rFonts w:ascii="Gill Sans MT" w:hAnsi="Gill Sans MT"/>
          <w:b/>
          <w:sz w:val="28"/>
          <w:szCs w:val="28"/>
          <w:lang w:val="en-US"/>
        </w:rPr>
        <w:t>Complaints  </w:t>
      </w:r>
    </w:p>
    <w:p w14:paraId="4E1104C4" w14:textId="54E696AF" w:rsidR="00F37BDB" w:rsidRPr="00312E55" w:rsidRDefault="00F37BDB" w:rsidP="00F37BDB">
      <w:pPr>
        <w:spacing w:after="0" w:line="276" w:lineRule="auto"/>
        <w:jc w:val="both"/>
        <w:rPr>
          <w:rFonts w:ascii="Gill Sans MT" w:hAnsi="Gill Sans MT"/>
          <w:sz w:val="22"/>
          <w:szCs w:val="22"/>
          <w:lang w:val="fr-FR"/>
        </w:rPr>
      </w:pPr>
      <w:r w:rsidRPr="00312E55">
        <w:rPr>
          <w:rFonts w:ascii="Gill Sans MT" w:hAnsi="Gill Sans MT"/>
          <w:sz w:val="22"/>
          <w:szCs w:val="22"/>
          <w:lang w:val="fr-FR"/>
        </w:rPr>
        <w:t> </w:t>
      </w:r>
    </w:p>
    <w:p w14:paraId="31A0F9BC" w14:textId="3A50FB4E" w:rsidR="00F37BDB" w:rsidRPr="00312E55" w:rsidRDefault="00F37BDB" w:rsidP="00F17663">
      <w:pPr>
        <w:pStyle w:val="Paragraphedeliste"/>
        <w:numPr>
          <w:ilvl w:val="1"/>
          <w:numId w:val="12"/>
        </w:numPr>
        <w:spacing w:after="0" w:line="276" w:lineRule="auto"/>
        <w:ind w:left="567" w:hanging="567"/>
        <w:jc w:val="both"/>
        <w:rPr>
          <w:rFonts w:ascii="Gill Sans MT" w:hAnsi="Gill Sans MT"/>
        </w:rPr>
      </w:pPr>
      <w:r w:rsidRPr="00312E55">
        <w:rPr>
          <w:rFonts w:ascii="Gill Sans MT" w:hAnsi="Gill Sans MT"/>
        </w:rPr>
        <w:t>Each Party is responsible for the handling of any complai</w:t>
      </w:r>
      <w:r w:rsidR="00E011F3" w:rsidRPr="00312E55">
        <w:rPr>
          <w:rFonts w:ascii="Gill Sans MT" w:hAnsi="Gill Sans MT"/>
        </w:rPr>
        <w:t>nts from Data S</w:t>
      </w:r>
      <w:r w:rsidRPr="00312E55">
        <w:rPr>
          <w:rFonts w:ascii="Gill Sans MT" w:hAnsi="Gill Sans MT"/>
        </w:rPr>
        <w:t xml:space="preserve">ubjects if the complaints relate to the infringement of </w:t>
      </w:r>
      <w:r w:rsidR="00E011F3" w:rsidRPr="00312E55">
        <w:rPr>
          <w:rFonts w:ascii="Gill Sans MT" w:hAnsi="Gill Sans MT"/>
        </w:rPr>
        <w:t>GDPR</w:t>
      </w:r>
      <w:r w:rsidRPr="00312E55">
        <w:rPr>
          <w:rFonts w:ascii="Gill Sans MT" w:hAnsi="Gill Sans MT"/>
        </w:rPr>
        <w:t xml:space="preserve">, for which the relevant party is responsible in accordance with article </w:t>
      </w:r>
      <w:r w:rsidR="002D3CBD" w:rsidRPr="00312E55">
        <w:rPr>
          <w:rFonts w:ascii="Gill Sans MT" w:hAnsi="Gill Sans MT"/>
        </w:rPr>
        <w:t>15</w:t>
      </w:r>
      <w:r w:rsidRPr="00312E55">
        <w:rPr>
          <w:rFonts w:ascii="Gill Sans MT" w:hAnsi="Gill Sans MT"/>
        </w:rPr>
        <w:t xml:space="preserve"> below</w:t>
      </w:r>
      <w:r w:rsidR="00E011F3" w:rsidRPr="00312E55">
        <w:rPr>
          <w:rFonts w:ascii="Gill Sans MT" w:hAnsi="Gill Sans MT"/>
        </w:rPr>
        <w:t xml:space="preserve"> (Liability)</w:t>
      </w:r>
      <w:r w:rsidRPr="00312E55">
        <w:rPr>
          <w:rFonts w:ascii="Gill Sans MT" w:hAnsi="Gill Sans MT"/>
        </w:rPr>
        <w:t>.</w:t>
      </w:r>
      <w:r w:rsidRPr="00312E55">
        <w:rPr>
          <w:rFonts w:ascii="Gill Sans MT" w:hAnsi="Gill Sans MT"/>
          <w:b/>
          <w:bCs/>
          <w:i/>
          <w:iCs/>
        </w:rPr>
        <w:t> </w:t>
      </w:r>
      <w:r w:rsidRPr="00312E55">
        <w:rPr>
          <w:rFonts w:ascii="Gill Sans MT" w:hAnsi="Gill Sans MT"/>
        </w:rPr>
        <w:t> </w:t>
      </w:r>
    </w:p>
    <w:p w14:paraId="18D3B756" w14:textId="77777777" w:rsidR="00E011F3" w:rsidRPr="00312E55" w:rsidRDefault="00E011F3" w:rsidP="00E011F3">
      <w:pPr>
        <w:pStyle w:val="Paragraphedeliste"/>
        <w:spacing w:after="0" w:line="276" w:lineRule="auto"/>
        <w:ind w:left="567" w:hanging="567"/>
        <w:jc w:val="both"/>
        <w:rPr>
          <w:rFonts w:ascii="Gill Sans MT" w:hAnsi="Gill Sans MT"/>
        </w:rPr>
      </w:pPr>
    </w:p>
    <w:p w14:paraId="4389CC4D" w14:textId="019E20E8" w:rsidR="00F37BDB" w:rsidRPr="00312E55" w:rsidRDefault="00E011F3" w:rsidP="00F17663">
      <w:pPr>
        <w:pStyle w:val="Paragraphedeliste"/>
        <w:numPr>
          <w:ilvl w:val="1"/>
          <w:numId w:val="12"/>
        </w:numPr>
        <w:spacing w:after="0" w:line="276" w:lineRule="auto"/>
        <w:ind w:left="567" w:hanging="567"/>
        <w:jc w:val="both"/>
        <w:rPr>
          <w:rFonts w:ascii="Gill Sans MT" w:hAnsi="Gill Sans MT"/>
        </w:rPr>
      </w:pPr>
      <w:r w:rsidRPr="00312E55">
        <w:rPr>
          <w:rFonts w:ascii="Gill Sans MT" w:hAnsi="Gill Sans MT"/>
        </w:rPr>
        <w:t>If one of the P</w:t>
      </w:r>
      <w:r w:rsidR="00F37BDB" w:rsidRPr="00312E55">
        <w:rPr>
          <w:rFonts w:ascii="Gill Sans MT" w:hAnsi="Gill Sans MT"/>
        </w:rPr>
        <w:t>arties receives a complaint, part of which should righ</w:t>
      </w:r>
      <w:r w:rsidRPr="00312E55">
        <w:rPr>
          <w:rFonts w:ascii="Gill Sans MT" w:hAnsi="Gill Sans MT"/>
        </w:rPr>
        <w:t>tfully be handled by the other P</w:t>
      </w:r>
      <w:r w:rsidR="00F37BDB" w:rsidRPr="00312E55">
        <w:rPr>
          <w:rFonts w:ascii="Gill Sans MT" w:hAnsi="Gill Sans MT"/>
        </w:rPr>
        <w:t>art</w:t>
      </w:r>
      <w:r w:rsidR="004932D7" w:rsidRPr="00312E55">
        <w:rPr>
          <w:rFonts w:ascii="Gill Sans MT" w:hAnsi="Gill Sans MT"/>
        </w:rPr>
        <w:t>ies</w:t>
      </w:r>
      <w:r w:rsidR="00F37BDB" w:rsidRPr="00312E55">
        <w:rPr>
          <w:rFonts w:ascii="Gill Sans MT" w:hAnsi="Gill Sans MT"/>
        </w:rPr>
        <w:t>, such part is forwa</w:t>
      </w:r>
      <w:r w:rsidRPr="00312E55">
        <w:rPr>
          <w:rFonts w:ascii="Gill Sans MT" w:hAnsi="Gill Sans MT"/>
        </w:rPr>
        <w:t>rded for reply by the relevant P</w:t>
      </w:r>
      <w:r w:rsidR="00F37BDB" w:rsidRPr="00312E55">
        <w:rPr>
          <w:rFonts w:ascii="Gill Sans MT" w:hAnsi="Gill Sans MT"/>
        </w:rPr>
        <w:t>arty without undue delay.  </w:t>
      </w:r>
    </w:p>
    <w:p w14:paraId="4CC1D80A" w14:textId="77777777" w:rsidR="00F37BDB" w:rsidRPr="00312E55" w:rsidRDefault="00F37BDB" w:rsidP="00E011F3">
      <w:pPr>
        <w:pStyle w:val="Paragraphedeliste"/>
        <w:spacing w:after="0" w:line="276" w:lineRule="auto"/>
        <w:ind w:left="567" w:hanging="567"/>
        <w:jc w:val="both"/>
        <w:rPr>
          <w:rFonts w:ascii="Gill Sans MT" w:hAnsi="Gill Sans MT"/>
        </w:rPr>
      </w:pPr>
    </w:p>
    <w:p w14:paraId="01051785" w14:textId="3969D725" w:rsidR="00F37BDB" w:rsidRPr="00312E55" w:rsidRDefault="00E011F3" w:rsidP="00F17663">
      <w:pPr>
        <w:pStyle w:val="Paragraphedeliste"/>
        <w:numPr>
          <w:ilvl w:val="1"/>
          <w:numId w:val="12"/>
        </w:numPr>
        <w:spacing w:after="0" w:line="276" w:lineRule="auto"/>
        <w:ind w:left="567" w:hanging="567"/>
        <w:jc w:val="both"/>
        <w:rPr>
          <w:rFonts w:ascii="Gill Sans MT" w:hAnsi="Gill Sans MT"/>
        </w:rPr>
      </w:pPr>
      <w:r w:rsidRPr="00312E55">
        <w:rPr>
          <w:rFonts w:ascii="Gill Sans MT" w:hAnsi="Gill Sans MT"/>
        </w:rPr>
        <w:t>Generally, the P</w:t>
      </w:r>
      <w:r w:rsidR="00F37BDB" w:rsidRPr="00312E55">
        <w:rPr>
          <w:rFonts w:ascii="Gill Sans MT" w:hAnsi="Gill Sans MT"/>
        </w:rPr>
        <w:t>arties inform each other, on a confidential basis, about all complaints received.  </w:t>
      </w:r>
    </w:p>
    <w:p w14:paraId="3B63F560" w14:textId="2C6F8142" w:rsidR="00F37BDB" w:rsidRPr="00312E55" w:rsidRDefault="00F37BDB" w:rsidP="00F37BDB">
      <w:pPr>
        <w:spacing w:after="0" w:line="276" w:lineRule="auto"/>
        <w:jc w:val="both"/>
        <w:rPr>
          <w:rFonts w:ascii="Gill Sans MT" w:hAnsi="Gill Sans MT"/>
          <w:sz w:val="22"/>
          <w:szCs w:val="22"/>
          <w:lang w:val="en-US"/>
        </w:rPr>
      </w:pPr>
      <w:r w:rsidRPr="00312E55">
        <w:rPr>
          <w:rFonts w:ascii="Gill Sans MT" w:hAnsi="Gill Sans MT"/>
          <w:sz w:val="22"/>
          <w:szCs w:val="22"/>
          <w:lang w:val="en-US"/>
        </w:rPr>
        <w:t> </w:t>
      </w:r>
    </w:p>
    <w:p w14:paraId="4CBE9126" w14:textId="77777777" w:rsidR="00E011F3" w:rsidRPr="00312E55" w:rsidRDefault="00E011F3" w:rsidP="00F37BDB">
      <w:pPr>
        <w:spacing w:after="0" w:line="276" w:lineRule="auto"/>
        <w:jc w:val="both"/>
        <w:rPr>
          <w:rFonts w:ascii="Gill Sans MT" w:hAnsi="Gill Sans MT"/>
          <w:sz w:val="22"/>
          <w:szCs w:val="22"/>
          <w:lang w:val="en-US"/>
        </w:rPr>
      </w:pPr>
    </w:p>
    <w:p w14:paraId="04C9363A" w14:textId="24EE9D1B" w:rsidR="00F37BDB" w:rsidRPr="00312E55" w:rsidRDefault="00F37BDB" w:rsidP="00F17663">
      <w:pPr>
        <w:numPr>
          <w:ilvl w:val="0"/>
          <w:numId w:val="9"/>
        </w:numPr>
        <w:spacing w:after="0" w:line="276" w:lineRule="auto"/>
        <w:jc w:val="both"/>
        <w:rPr>
          <w:rFonts w:ascii="Gill Sans MT" w:hAnsi="Gill Sans MT"/>
          <w:b/>
          <w:sz w:val="28"/>
          <w:szCs w:val="28"/>
          <w:lang w:val="en-US"/>
        </w:rPr>
      </w:pPr>
      <w:r w:rsidRPr="00312E55">
        <w:rPr>
          <w:rFonts w:ascii="Gill Sans MT" w:hAnsi="Gill Sans MT"/>
          <w:b/>
          <w:sz w:val="28"/>
          <w:szCs w:val="28"/>
          <w:lang w:val="en-US"/>
        </w:rPr>
        <w:t>Records of processing activities </w:t>
      </w:r>
    </w:p>
    <w:p w14:paraId="7301EE7B" w14:textId="77777777" w:rsidR="00E011F3" w:rsidRPr="00312E55" w:rsidRDefault="00F37BDB" w:rsidP="00F37BDB">
      <w:pPr>
        <w:spacing w:after="0" w:line="276" w:lineRule="auto"/>
        <w:jc w:val="both"/>
        <w:rPr>
          <w:rFonts w:ascii="Gill Sans MT" w:hAnsi="Gill Sans MT"/>
          <w:sz w:val="22"/>
          <w:szCs w:val="22"/>
          <w:lang w:val="fr-FR"/>
        </w:rPr>
      </w:pPr>
      <w:r w:rsidRPr="00312E55">
        <w:rPr>
          <w:rFonts w:ascii="Gill Sans MT" w:hAnsi="Gill Sans MT"/>
          <w:sz w:val="22"/>
          <w:szCs w:val="22"/>
          <w:lang w:val="fr-FR"/>
        </w:rPr>
        <w:t> </w:t>
      </w:r>
    </w:p>
    <w:p w14:paraId="79F18177" w14:textId="1F787399" w:rsidR="00E011F3" w:rsidRPr="00312E55" w:rsidRDefault="00E011F3" w:rsidP="00F17663">
      <w:pPr>
        <w:pStyle w:val="Paragraphedeliste"/>
        <w:numPr>
          <w:ilvl w:val="1"/>
          <w:numId w:val="13"/>
        </w:numPr>
        <w:spacing w:after="0" w:line="276" w:lineRule="auto"/>
        <w:ind w:left="567" w:hanging="567"/>
        <w:jc w:val="both"/>
        <w:rPr>
          <w:rFonts w:ascii="Gill Sans MT" w:hAnsi="Gill Sans MT"/>
        </w:rPr>
      </w:pPr>
      <w:r w:rsidRPr="00312E55">
        <w:rPr>
          <w:rFonts w:ascii="Gill Sans MT" w:hAnsi="Gill Sans MT"/>
        </w:rPr>
        <w:t>Each P</w:t>
      </w:r>
      <w:r w:rsidR="00F37BDB" w:rsidRPr="00312E55">
        <w:rPr>
          <w:rFonts w:ascii="Gill Sans MT" w:hAnsi="Gill Sans MT"/>
        </w:rPr>
        <w:t xml:space="preserve">arty shall maintain in writing, including in electronic format, the records of its processing related to the </w:t>
      </w:r>
      <w:r w:rsidRPr="00312E55">
        <w:rPr>
          <w:rFonts w:ascii="Gill Sans MT" w:hAnsi="Gill Sans MT"/>
        </w:rPr>
        <w:t>Registry Data</w:t>
      </w:r>
      <w:r w:rsidR="00F37BDB" w:rsidRPr="00312E55">
        <w:rPr>
          <w:rFonts w:ascii="Gill Sans MT" w:hAnsi="Gill Sans MT"/>
        </w:rPr>
        <w:t xml:space="preserve"> in accordance with the principles set forth in article 30 of </w:t>
      </w:r>
      <w:r w:rsidRPr="00312E55">
        <w:rPr>
          <w:rFonts w:ascii="Gill Sans MT" w:hAnsi="Gill Sans MT"/>
        </w:rPr>
        <w:t>GDPR</w:t>
      </w:r>
      <w:r w:rsidR="00F37BDB" w:rsidRPr="00312E55">
        <w:rPr>
          <w:rFonts w:ascii="Gill Sans MT" w:hAnsi="Gill Sans MT"/>
        </w:rPr>
        <w:t>. </w:t>
      </w:r>
    </w:p>
    <w:p w14:paraId="5134D061" w14:textId="77777777" w:rsidR="00E011F3" w:rsidRPr="00312E55" w:rsidRDefault="00E011F3" w:rsidP="00E011F3">
      <w:pPr>
        <w:pStyle w:val="Paragraphedeliste"/>
        <w:spacing w:after="0" w:line="276" w:lineRule="auto"/>
        <w:ind w:left="567" w:hanging="567"/>
        <w:jc w:val="both"/>
        <w:rPr>
          <w:rFonts w:ascii="Gill Sans MT" w:hAnsi="Gill Sans MT"/>
        </w:rPr>
      </w:pPr>
    </w:p>
    <w:p w14:paraId="326091F8" w14:textId="15D7AE10" w:rsidR="00F37BDB" w:rsidRPr="00312E55" w:rsidRDefault="00E011F3" w:rsidP="00F17663">
      <w:pPr>
        <w:pStyle w:val="Paragraphedeliste"/>
        <w:numPr>
          <w:ilvl w:val="1"/>
          <w:numId w:val="13"/>
        </w:numPr>
        <w:spacing w:after="0" w:line="276" w:lineRule="auto"/>
        <w:ind w:left="567" w:hanging="567"/>
        <w:jc w:val="both"/>
        <w:rPr>
          <w:rFonts w:ascii="Gill Sans MT" w:hAnsi="Gill Sans MT"/>
        </w:rPr>
      </w:pPr>
      <w:r w:rsidRPr="00312E55">
        <w:rPr>
          <w:rFonts w:ascii="Gill Sans MT" w:hAnsi="Gill Sans MT"/>
        </w:rPr>
        <w:t>Each P</w:t>
      </w:r>
      <w:r w:rsidR="00F37BDB" w:rsidRPr="00312E55">
        <w:rPr>
          <w:rFonts w:ascii="Gill Sans MT" w:hAnsi="Gill Sans MT"/>
        </w:rPr>
        <w:t>arty agrees to comm</w:t>
      </w:r>
      <w:r w:rsidRPr="00312E55">
        <w:rPr>
          <w:rFonts w:ascii="Gill Sans MT" w:hAnsi="Gill Sans MT"/>
        </w:rPr>
        <w:t>unicate to the other P</w:t>
      </w:r>
      <w:r w:rsidR="004932D7" w:rsidRPr="00312E55">
        <w:rPr>
          <w:rFonts w:ascii="Gill Sans MT" w:hAnsi="Gill Sans MT"/>
        </w:rPr>
        <w:t>arties</w:t>
      </w:r>
      <w:r w:rsidR="00F37BDB" w:rsidRPr="00312E55">
        <w:rPr>
          <w:rFonts w:ascii="Gill Sans MT" w:hAnsi="Gill Sans MT"/>
        </w:rPr>
        <w:t>, for the purpose of recording</w:t>
      </w:r>
      <w:r w:rsidR="00267C98" w:rsidRPr="00312E55">
        <w:rPr>
          <w:rFonts w:ascii="Gill Sans MT" w:hAnsi="Gill Sans MT"/>
        </w:rPr>
        <w:t>,</w:t>
      </w:r>
      <w:r w:rsidR="00F37BDB" w:rsidRPr="00312E55">
        <w:rPr>
          <w:rFonts w:ascii="Gill Sans MT" w:hAnsi="Gill Sans MT"/>
        </w:rPr>
        <w:t xml:space="preserve"> the information required in the records of their processing in accordance with the principles set forth in article 30 of </w:t>
      </w:r>
      <w:r w:rsidRPr="00312E55">
        <w:rPr>
          <w:rFonts w:ascii="Gill Sans MT" w:hAnsi="Gill Sans MT"/>
        </w:rPr>
        <w:t>GDPR.</w:t>
      </w:r>
      <w:r w:rsidR="00F37BDB" w:rsidRPr="00312E55">
        <w:rPr>
          <w:rFonts w:ascii="Gill Sans MT" w:hAnsi="Gill Sans MT"/>
        </w:rPr>
        <w:t> </w:t>
      </w:r>
    </w:p>
    <w:p w14:paraId="065083EC" w14:textId="08BBBC71" w:rsidR="00E011F3" w:rsidRPr="00312E55" w:rsidRDefault="00E011F3" w:rsidP="00630AC2">
      <w:pPr>
        <w:tabs>
          <w:tab w:val="left" w:pos="1036"/>
        </w:tabs>
        <w:spacing w:after="0" w:line="276" w:lineRule="auto"/>
        <w:jc w:val="both"/>
        <w:rPr>
          <w:rFonts w:ascii="Gill Sans MT" w:hAnsi="Gill Sans MT"/>
          <w:sz w:val="22"/>
          <w:szCs w:val="22"/>
          <w:lang w:val="en-US"/>
        </w:rPr>
      </w:pPr>
    </w:p>
    <w:p w14:paraId="657C5368" w14:textId="77777777" w:rsidR="00630AC2" w:rsidRPr="00312E55" w:rsidRDefault="00630AC2" w:rsidP="00630AC2">
      <w:pPr>
        <w:tabs>
          <w:tab w:val="left" w:pos="1036"/>
        </w:tabs>
        <w:spacing w:after="0" w:line="276" w:lineRule="auto"/>
        <w:jc w:val="both"/>
        <w:rPr>
          <w:rFonts w:ascii="Gill Sans MT" w:hAnsi="Gill Sans MT"/>
          <w:b/>
          <w:bCs/>
          <w:sz w:val="22"/>
          <w:szCs w:val="22"/>
          <w:lang w:val="en-US"/>
        </w:rPr>
      </w:pPr>
    </w:p>
    <w:p w14:paraId="6FED9836" w14:textId="7F9C4B36" w:rsidR="00E833A8" w:rsidRPr="00312E55" w:rsidRDefault="002D3CBD" w:rsidP="00F17663">
      <w:pPr>
        <w:numPr>
          <w:ilvl w:val="0"/>
          <w:numId w:val="9"/>
        </w:numPr>
        <w:spacing w:after="0" w:line="276" w:lineRule="auto"/>
        <w:jc w:val="both"/>
        <w:rPr>
          <w:rFonts w:ascii="Gill Sans MT" w:hAnsi="Gill Sans MT"/>
          <w:b/>
          <w:sz w:val="28"/>
          <w:szCs w:val="28"/>
          <w:lang w:val="en-US"/>
        </w:rPr>
      </w:pPr>
      <w:r w:rsidRPr="00312E55">
        <w:rPr>
          <w:rFonts w:ascii="Gill Sans MT" w:hAnsi="Gill Sans MT"/>
          <w:b/>
          <w:sz w:val="28"/>
          <w:szCs w:val="28"/>
          <w:lang w:val="en-US"/>
        </w:rPr>
        <w:t xml:space="preserve">Duration of Processing, </w:t>
      </w:r>
      <w:r w:rsidR="00630AC2" w:rsidRPr="00312E55">
        <w:rPr>
          <w:rFonts w:ascii="Gill Sans MT" w:hAnsi="Gill Sans MT"/>
          <w:b/>
          <w:sz w:val="28"/>
          <w:szCs w:val="28"/>
          <w:lang w:val="en-US"/>
        </w:rPr>
        <w:t>Data storage </w:t>
      </w:r>
      <w:r w:rsidR="00E833A8" w:rsidRPr="00312E55">
        <w:rPr>
          <w:rFonts w:ascii="Gill Sans MT" w:hAnsi="Gill Sans MT"/>
          <w:b/>
          <w:sz w:val="28"/>
          <w:szCs w:val="28"/>
          <w:lang w:val="en-US"/>
        </w:rPr>
        <w:t xml:space="preserve">and </w:t>
      </w:r>
      <w:r w:rsidRPr="00312E55">
        <w:rPr>
          <w:rFonts w:ascii="Gill Sans MT" w:hAnsi="Gill Sans MT"/>
          <w:b/>
          <w:sz w:val="28"/>
          <w:szCs w:val="28"/>
          <w:lang w:val="en-US"/>
        </w:rPr>
        <w:t xml:space="preserve">Data </w:t>
      </w:r>
      <w:r w:rsidR="00E833A8" w:rsidRPr="00312E55">
        <w:rPr>
          <w:rFonts w:ascii="Gill Sans MT" w:hAnsi="Gill Sans MT"/>
          <w:b/>
          <w:sz w:val="28"/>
          <w:szCs w:val="28"/>
          <w:lang w:val="en-US"/>
        </w:rPr>
        <w:t>disposal</w:t>
      </w:r>
    </w:p>
    <w:p w14:paraId="416F31CD" w14:textId="77777777" w:rsidR="00E833A8" w:rsidRPr="00312E55" w:rsidRDefault="00E833A8" w:rsidP="00E833A8">
      <w:pPr>
        <w:spacing w:after="0" w:line="276" w:lineRule="auto"/>
        <w:jc w:val="both"/>
        <w:rPr>
          <w:rFonts w:ascii="Gill Sans MT" w:hAnsi="Gill Sans MT"/>
          <w:b/>
          <w:sz w:val="28"/>
          <w:szCs w:val="28"/>
          <w:lang w:val="en-US"/>
        </w:rPr>
      </w:pPr>
    </w:p>
    <w:p w14:paraId="642EF9B6" w14:textId="5F89A054" w:rsidR="00630AC2" w:rsidRPr="00312E55" w:rsidRDefault="00E833A8" w:rsidP="003D6D32">
      <w:pPr>
        <w:pStyle w:val="Paragraphedeliste"/>
        <w:numPr>
          <w:ilvl w:val="1"/>
          <w:numId w:val="25"/>
        </w:numPr>
        <w:spacing w:after="0" w:line="276" w:lineRule="auto"/>
        <w:jc w:val="both"/>
        <w:rPr>
          <w:rFonts w:ascii="Gill Sans MT" w:hAnsi="Gill Sans MT"/>
          <w:b/>
          <w:u w:val="single"/>
        </w:rPr>
      </w:pPr>
      <w:r w:rsidRPr="00312E55">
        <w:rPr>
          <w:rFonts w:ascii="Gill Sans MT" w:hAnsi="Gill Sans MT"/>
          <w:b/>
          <w:u w:val="single"/>
        </w:rPr>
        <w:t>Duration of the Processing:</w:t>
      </w:r>
      <w:r w:rsidR="00630AC2" w:rsidRPr="00312E55">
        <w:rPr>
          <w:rFonts w:ascii="Gill Sans MT" w:hAnsi="Gill Sans MT"/>
          <w:b/>
          <w:u w:val="single"/>
        </w:rPr>
        <w:t> </w:t>
      </w:r>
    </w:p>
    <w:p w14:paraId="792EB5EC" w14:textId="3A945571" w:rsidR="00630AC2" w:rsidRPr="00312E55" w:rsidRDefault="00630AC2" w:rsidP="00E833A8">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xml:space="preserve">The </w:t>
      </w:r>
      <w:r w:rsidR="00E833A8" w:rsidRPr="00312E55">
        <w:rPr>
          <w:rFonts w:ascii="Gill Sans MT" w:hAnsi="Gill Sans MT"/>
          <w:sz w:val="22"/>
          <w:szCs w:val="22"/>
          <w:lang w:val="en-US"/>
        </w:rPr>
        <w:t>P</w:t>
      </w:r>
      <w:r w:rsidRPr="00312E55">
        <w:rPr>
          <w:rFonts w:ascii="Gill Sans MT" w:hAnsi="Gill Sans MT"/>
          <w:sz w:val="22"/>
          <w:szCs w:val="22"/>
          <w:lang w:val="en-US"/>
        </w:rPr>
        <w:t xml:space="preserve">rocessing of </w:t>
      </w:r>
      <w:r w:rsidR="00E833A8" w:rsidRPr="00312E55">
        <w:rPr>
          <w:rFonts w:ascii="Gill Sans MT" w:hAnsi="Gill Sans MT"/>
          <w:sz w:val="22"/>
          <w:szCs w:val="22"/>
          <w:lang w:val="en-US"/>
        </w:rPr>
        <w:t>HCP D</w:t>
      </w:r>
      <w:r w:rsidRPr="00312E55">
        <w:rPr>
          <w:rFonts w:ascii="Gill Sans MT" w:hAnsi="Gill Sans MT"/>
          <w:sz w:val="22"/>
          <w:szCs w:val="22"/>
          <w:lang w:val="en-US"/>
        </w:rPr>
        <w:t xml:space="preserve">ata for </w:t>
      </w:r>
      <w:r w:rsidR="00E833A8" w:rsidRPr="00312E55">
        <w:rPr>
          <w:rFonts w:ascii="Gill Sans MT" w:hAnsi="Gill Sans MT"/>
          <w:sz w:val="22"/>
          <w:szCs w:val="22"/>
          <w:lang w:val="en-US"/>
        </w:rPr>
        <w:t>the HCP</w:t>
      </w:r>
      <w:r w:rsidRPr="00312E55">
        <w:rPr>
          <w:rFonts w:ascii="Gill Sans MT" w:hAnsi="Gill Sans MT"/>
          <w:sz w:val="22"/>
          <w:szCs w:val="22"/>
          <w:lang w:val="en-US"/>
        </w:rPr>
        <w:t xml:space="preserve"> is deemed to start at the earliest of either the date it has obtained the </w:t>
      </w:r>
      <w:r w:rsidR="00E833A8" w:rsidRPr="00312E55">
        <w:rPr>
          <w:rFonts w:ascii="Gill Sans MT" w:hAnsi="Gill Sans MT"/>
          <w:sz w:val="22"/>
          <w:szCs w:val="22"/>
          <w:lang w:val="en-US"/>
        </w:rPr>
        <w:t>HCP D</w:t>
      </w:r>
      <w:r w:rsidRPr="00312E55">
        <w:rPr>
          <w:rFonts w:ascii="Gill Sans MT" w:hAnsi="Gill Sans MT"/>
          <w:sz w:val="22"/>
          <w:szCs w:val="22"/>
          <w:lang w:val="en-US"/>
        </w:rPr>
        <w:t xml:space="preserve">ata or the date it has been granted access to the </w:t>
      </w:r>
      <w:r w:rsidR="00E833A8" w:rsidRPr="00312E55">
        <w:rPr>
          <w:rFonts w:ascii="Gill Sans MT" w:hAnsi="Gill Sans MT"/>
          <w:sz w:val="22"/>
          <w:szCs w:val="22"/>
          <w:lang w:val="en-US"/>
        </w:rPr>
        <w:t>Registry according to the A</w:t>
      </w:r>
      <w:r w:rsidRPr="00312E55">
        <w:rPr>
          <w:rFonts w:ascii="Gill Sans MT" w:hAnsi="Gill Sans MT"/>
          <w:sz w:val="22"/>
          <w:szCs w:val="22"/>
          <w:lang w:val="en-US"/>
        </w:rPr>
        <w:t>greement. </w:t>
      </w:r>
    </w:p>
    <w:p w14:paraId="100613C7" w14:textId="6EE7CA1B" w:rsidR="00630AC2" w:rsidRPr="00312E55" w:rsidRDefault="00630AC2" w:rsidP="00E833A8">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w:t>
      </w:r>
    </w:p>
    <w:p w14:paraId="6BAA690C" w14:textId="0AC72F90" w:rsidR="00760BC9" w:rsidRPr="00312E55" w:rsidRDefault="00630AC2" w:rsidP="00760BC9">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lastRenderedPageBreak/>
        <w:t xml:space="preserve">The </w:t>
      </w:r>
      <w:r w:rsidR="00E833A8" w:rsidRPr="00312E55">
        <w:rPr>
          <w:rFonts w:ascii="Gill Sans MT" w:hAnsi="Gill Sans MT"/>
          <w:sz w:val="22"/>
          <w:szCs w:val="22"/>
          <w:lang w:val="en-US"/>
        </w:rPr>
        <w:t>P</w:t>
      </w:r>
      <w:r w:rsidRPr="00312E55">
        <w:rPr>
          <w:rFonts w:ascii="Gill Sans MT" w:hAnsi="Gill Sans MT"/>
          <w:sz w:val="22"/>
          <w:szCs w:val="22"/>
          <w:lang w:val="en-US"/>
        </w:rPr>
        <w:t>rocessing the</w:t>
      </w:r>
      <w:r w:rsidR="00E833A8" w:rsidRPr="00312E55">
        <w:rPr>
          <w:rFonts w:ascii="Gill Sans MT" w:hAnsi="Gill Sans MT"/>
          <w:sz w:val="22"/>
          <w:szCs w:val="22"/>
          <w:lang w:val="en-US"/>
        </w:rPr>
        <w:t>reof is deemed to end for each P</w:t>
      </w:r>
      <w:r w:rsidRPr="00312E55">
        <w:rPr>
          <w:rFonts w:ascii="Gill Sans MT" w:hAnsi="Gill Sans MT"/>
          <w:sz w:val="22"/>
          <w:szCs w:val="22"/>
          <w:lang w:val="en-US"/>
        </w:rPr>
        <w:t xml:space="preserve">arty when </w:t>
      </w:r>
      <w:r w:rsidR="00E833A8" w:rsidRPr="00312E55">
        <w:rPr>
          <w:rFonts w:ascii="Gill Sans MT" w:hAnsi="Gill Sans MT"/>
          <w:sz w:val="22"/>
          <w:szCs w:val="22"/>
          <w:lang w:val="en-US"/>
        </w:rPr>
        <w:t>the Registry will end or in case of termination of this Agreement in accordance with article X, at the date of termination of the Agreement.</w:t>
      </w:r>
      <w:r w:rsidR="00002F4B" w:rsidRPr="00312E55">
        <w:rPr>
          <w:rFonts w:ascii="Gill Sans MT" w:hAnsi="Gill Sans MT"/>
          <w:sz w:val="22"/>
          <w:szCs w:val="22"/>
          <w:lang w:val="en-US"/>
        </w:rPr>
        <w:t xml:space="preserve"> </w:t>
      </w:r>
    </w:p>
    <w:p w14:paraId="5284503C" w14:textId="77777777" w:rsidR="00002F4B" w:rsidRPr="00312E55" w:rsidRDefault="00002F4B" w:rsidP="00E833A8">
      <w:pPr>
        <w:tabs>
          <w:tab w:val="left" w:pos="1036"/>
        </w:tabs>
        <w:spacing w:after="0" w:line="276" w:lineRule="auto"/>
        <w:ind w:left="708"/>
        <w:jc w:val="both"/>
        <w:rPr>
          <w:rFonts w:ascii="Gill Sans MT" w:hAnsi="Gill Sans MT"/>
          <w:sz w:val="22"/>
          <w:szCs w:val="22"/>
          <w:lang w:val="en-US"/>
        </w:rPr>
      </w:pPr>
    </w:p>
    <w:p w14:paraId="06EFF16C" w14:textId="6B984179" w:rsidR="00E833A8" w:rsidRPr="00312E55" w:rsidRDefault="000B53C5" w:rsidP="00E833A8">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xml:space="preserve">As set out in the Governance rules </w:t>
      </w:r>
      <w:r w:rsidRPr="004B6155">
        <w:rPr>
          <w:rFonts w:ascii="Gill Sans MT" w:hAnsi="Gill Sans MT"/>
          <w:sz w:val="22"/>
          <w:szCs w:val="22"/>
          <w:lang w:val="en-US"/>
        </w:rPr>
        <w:t xml:space="preserve">(Appendix </w:t>
      </w:r>
      <w:r w:rsidR="006F183F" w:rsidRPr="004B6155">
        <w:rPr>
          <w:rFonts w:ascii="Gill Sans MT" w:hAnsi="Gill Sans MT"/>
          <w:sz w:val="22"/>
          <w:szCs w:val="22"/>
          <w:lang w:val="en-US"/>
        </w:rPr>
        <w:t>5</w:t>
      </w:r>
      <w:r w:rsidRPr="00312E55">
        <w:rPr>
          <w:rFonts w:ascii="Gill Sans MT" w:hAnsi="Gill Sans MT"/>
          <w:sz w:val="22"/>
          <w:szCs w:val="22"/>
          <w:lang w:val="en-US"/>
        </w:rPr>
        <w:t>), i</w:t>
      </w:r>
      <w:r w:rsidR="00002F4B" w:rsidRPr="00312E55">
        <w:rPr>
          <w:rFonts w:ascii="Gill Sans MT" w:hAnsi="Gill Sans MT"/>
          <w:sz w:val="22"/>
          <w:szCs w:val="22"/>
          <w:lang w:val="en-US"/>
        </w:rPr>
        <w:t xml:space="preserve">n the event that the Registry or the Network are discontinued for any reason, the data will remain the responsibility of the EURO-NMD Registry Steering Committee. This </w:t>
      </w:r>
      <w:r w:rsidRPr="00312E55">
        <w:rPr>
          <w:rFonts w:ascii="Gill Sans MT" w:hAnsi="Gill Sans MT"/>
          <w:sz w:val="22"/>
          <w:szCs w:val="22"/>
          <w:lang w:val="en-US"/>
        </w:rPr>
        <w:t xml:space="preserve">Steering Committee </w:t>
      </w:r>
      <w:r w:rsidR="00002F4B" w:rsidRPr="00312E55">
        <w:rPr>
          <w:rFonts w:ascii="Gill Sans MT" w:hAnsi="Gill Sans MT"/>
          <w:sz w:val="22"/>
          <w:szCs w:val="22"/>
          <w:lang w:val="en-US"/>
        </w:rPr>
        <w:t>has the responsibility to make sure that data collected through the EURO-NMD Registry will be stored securely and preserved for a period of 10 years.</w:t>
      </w:r>
    </w:p>
    <w:p w14:paraId="4E28F779" w14:textId="76829779" w:rsidR="00630AC2" w:rsidRPr="00312E55" w:rsidRDefault="00630AC2" w:rsidP="00630AC2">
      <w:pPr>
        <w:tabs>
          <w:tab w:val="left" w:pos="1036"/>
        </w:tabs>
        <w:spacing w:after="0" w:line="276" w:lineRule="auto"/>
        <w:jc w:val="both"/>
        <w:rPr>
          <w:rFonts w:ascii="Gill Sans MT" w:hAnsi="Gill Sans MT"/>
          <w:sz w:val="22"/>
          <w:szCs w:val="22"/>
          <w:lang w:val="en-US"/>
        </w:rPr>
      </w:pPr>
    </w:p>
    <w:p w14:paraId="1872F8B4" w14:textId="3B3ADE57" w:rsidR="00E833A8" w:rsidRPr="00312E55" w:rsidRDefault="00E833A8" w:rsidP="003D6D32">
      <w:pPr>
        <w:pStyle w:val="Paragraphedeliste"/>
        <w:numPr>
          <w:ilvl w:val="1"/>
          <w:numId w:val="25"/>
        </w:numPr>
        <w:spacing w:after="0" w:line="276" w:lineRule="auto"/>
        <w:jc w:val="both"/>
        <w:rPr>
          <w:rFonts w:ascii="Gill Sans MT" w:hAnsi="Gill Sans MT"/>
          <w:b/>
          <w:u w:val="single"/>
        </w:rPr>
      </w:pPr>
      <w:r w:rsidRPr="00312E55">
        <w:rPr>
          <w:rFonts w:ascii="Gill Sans MT" w:hAnsi="Gill Sans MT"/>
          <w:b/>
          <w:u w:val="single"/>
        </w:rPr>
        <w:t>Data storage:</w:t>
      </w:r>
    </w:p>
    <w:p w14:paraId="73FCE43C" w14:textId="43557853" w:rsidR="00630AC2" w:rsidRPr="00312E55" w:rsidRDefault="00630AC2" w:rsidP="00E833A8">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xml:space="preserve">The </w:t>
      </w:r>
      <w:r w:rsidR="002D3CBD" w:rsidRPr="00312E55">
        <w:rPr>
          <w:rFonts w:ascii="Gill Sans MT" w:hAnsi="Gill Sans MT"/>
          <w:sz w:val="22"/>
          <w:szCs w:val="22"/>
          <w:lang w:val="en-US"/>
        </w:rPr>
        <w:t xml:space="preserve">Patient </w:t>
      </w:r>
      <w:r w:rsidRPr="00312E55">
        <w:rPr>
          <w:rFonts w:ascii="Gill Sans MT" w:hAnsi="Gill Sans MT"/>
          <w:sz w:val="22"/>
          <w:szCs w:val="22"/>
          <w:lang w:val="en-US"/>
        </w:rPr>
        <w:t>Data will be stored for a maximum of t</w:t>
      </w:r>
      <w:r w:rsidR="007F7945" w:rsidRPr="00312E55">
        <w:rPr>
          <w:rFonts w:ascii="Gill Sans MT" w:hAnsi="Gill Sans MT"/>
          <w:sz w:val="22"/>
          <w:szCs w:val="22"/>
          <w:lang w:val="en-US"/>
        </w:rPr>
        <w:t>en</w:t>
      </w:r>
      <w:r w:rsidRPr="00312E55">
        <w:rPr>
          <w:rFonts w:ascii="Gill Sans MT" w:hAnsi="Gill Sans MT"/>
          <w:sz w:val="22"/>
          <w:szCs w:val="22"/>
          <w:lang w:val="en-US"/>
        </w:rPr>
        <w:t xml:space="preserve"> (</w:t>
      </w:r>
      <w:r w:rsidR="007F7945" w:rsidRPr="00312E55">
        <w:rPr>
          <w:rFonts w:ascii="Gill Sans MT" w:hAnsi="Gill Sans MT"/>
          <w:sz w:val="22"/>
          <w:szCs w:val="22"/>
          <w:lang w:val="en-US"/>
        </w:rPr>
        <w:t>10</w:t>
      </w:r>
      <w:r w:rsidR="002D3CBD" w:rsidRPr="00312E55">
        <w:rPr>
          <w:rFonts w:ascii="Gill Sans MT" w:hAnsi="Gill Sans MT"/>
          <w:sz w:val="22"/>
          <w:szCs w:val="22"/>
          <w:lang w:val="en-US"/>
        </w:rPr>
        <w:t>) years</w:t>
      </w:r>
      <w:r w:rsidRPr="00312E55">
        <w:rPr>
          <w:rFonts w:ascii="Gill Sans MT" w:hAnsi="Gill Sans MT"/>
          <w:sz w:val="22"/>
          <w:szCs w:val="22"/>
          <w:lang w:val="en-US"/>
        </w:rPr>
        <w:t>. If necessary, after this period of time</w:t>
      </w:r>
      <w:r w:rsidR="00267C98" w:rsidRPr="00312E55">
        <w:rPr>
          <w:rFonts w:ascii="Gill Sans MT" w:hAnsi="Gill Sans MT"/>
          <w:sz w:val="22"/>
          <w:szCs w:val="22"/>
          <w:lang w:val="en-US"/>
        </w:rPr>
        <w:t>,</w:t>
      </w:r>
      <w:r w:rsidRPr="00312E55">
        <w:rPr>
          <w:rFonts w:ascii="Gill Sans MT" w:hAnsi="Gill Sans MT"/>
          <w:sz w:val="22"/>
          <w:szCs w:val="22"/>
          <w:lang w:val="en-US"/>
        </w:rPr>
        <w:t xml:space="preserve"> the </w:t>
      </w:r>
      <w:r w:rsidR="002D3CBD" w:rsidRPr="00312E55">
        <w:rPr>
          <w:rFonts w:ascii="Gill Sans MT" w:hAnsi="Gill Sans MT"/>
          <w:sz w:val="22"/>
          <w:szCs w:val="22"/>
          <w:lang w:val="en-US"/>
        </w:rPr>
        <w:t>Patients</w:t>
      </w:r>
      <w:r w:rsidRPr="00312E55">
        <w:rPr>
          <w:rFonts w:ascii="Gill Sans MT" w:hAnsi="Gill Sans MT"/>
          <w:sz w:val="22"/>
          <w:szCs w:val="22"/>
          <w:lang w:val="en-US"/>
        </w:rPr>
        <w:t xml:space="preserve"> will be asked to renew their consent.</w:t>
      </w:r>
    </w:p>
    <w:p w14:paraId="236C2D24" w14:textId="61801C66" w:rsidR="002D3CBD" w:rsidRPr="00312E55" w:rsidRDefault="002D3CBD" w:rsidP="00E833A8">
      <w:pPr>
        <w:tabs>
          <w:tab w:val="left" w:pos="1036"/>
        </w:tabs>
        <w:spacing w:after="0" w:line="276" w:lineRule="auto"/>
        <w:ind w:left="708"/>
        <w:jc w:val="both"/>
        <w:rPr>
          <w:rFonts w:ascii="Gill Sans MT" w:hAnsi="Gill Sans MT"/>
          <w:sz w:val="22"/>
          <w:szCs w:val="22"/>
          <w:lang w:val="en-US"/>
        </w:rPr>
      </w:pPr>
    </w:p>
    <w:p w14:paraId="24903610" w14:textId="334D75F4" w:rsidR="002D3CBD" w:rsidRPr="00312E55" w:rsidRDefault="002D3CBD" w:rsidP="002D3CBD">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xml:space="preserve">The Users Data will be stored as long as </w:t>
      </w:r>
      <w:r w:rsidR="005E1674" w:rsidRPr="00312E55">
        <w:rPr>
          <w:rFonts w:ascii="Gill Sans MT" w:hAnsi="Gill Sans MT"/>
          <w:sz w:val="22"/>
          <w:szCs w:val="22"/>
          <w:lang w:val="en-US"/>
        </w:rPr>
        <w:t>the User is contributing to the Registry as an employee of the HCP</w:t>
      </w:r>
      <w:r w:rsidRPr="00312E55">
        <w:rPr>
          <w:rFonts w:ascii="Gill Sans MT" w:hAnsi="Gill Sans MT"/>
          <w:sz w:val="22"/>
          <w:szCs w:val="22"/>
          <w:lang w:val="en-US"/>
        </w:rPr>
        <w:t xml:space="preserve">. </w:t>
      </w:r>
    </w:p>
    <w:p w14:paraId="3DB2E363" w14:textId="7E3D71B8" w:rsidR="005E1674" w:rsidRPr="00312E55" w:rsidRDefault="005E1674" w:rsidP="002D3CBD">
      <w:pPr>
        <w:tabs>
          <w:tab w:val="left" w:pos="1036"/>
        </w:tabs>
        <w:spacing w:after="0" w:line="276" w:lineRule="auto"/>
        <w:ind w:left="708"/>
        <w:jc w:val="both"/>
        <w:rPr>
          <w:rFonts w:ascii="Gill Sans MT" w:hAnsi="Gill Sans MT"/>
          <w:sz w:val="22"/>
          <w:szCs w:val="22"/>
          <w:lang w:val="en-US"/>
        </w:rPr>
      </w:pPr>
    </w:p>
    <w:p w14:paraId="16409FD3" w14:textId="7B777AF2" w:rsidR="005E1674" w:rsidRPr="00312E55" w:rsidRDefault="005E1674" w:rsidP="002D3CBD">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xml:space="preserve">All Registry Data used in </w:t>
      </w:r>
      <w:r w:rsidR="00032E4C" w:rsidRPr="00312E55">
        <w:rPr>
          <w:rFonts w:ascii="Gill Sans MT" w:hAnsi="Gill Sans MT"/>
          <w:sz w:val="22"/>
          <w:szCs w:val="22"/>
          <w:lang w:val="en-US"/>
        </w:rPr>
        <w:t xml:space="preserve">a </w:t>
      </w:r>
      <w:r w:rsidRPr="00312E55">
        <w:rPr>
          <w:rFonts w:ascii="Gill Sans MT" w:hAnsi="Gill Sans MT"/>
          <w:sz w:val="22"/>
          <w:szCs w:val="22"/>
          <w:lang w:val="en-US"/>
        </w:rPr>
        <w:t xml:space="preserve">Research Project will be kept by the </w:t>
      </w:r>
      <w:r w:rsidR="002B21D6" w:rsidRPr="00312E55">
        <w:rPr>
          <w:rFonts w:ascii="Gill Sans MT" w:hAnsi="Gill Sans MT"/>
          <w:sz w:val="22"/>
          <w:szCs w:val="22"/>
          <w:lang w:val="en-US"/>
        </w:rPr>
        <w:t xml:space="preserve">Research project leader </w:t>
      </w:r>
      <w:r w:rsidRPr="00312E55">
        <w:rPr>
          <w:rFonts w:ascii="Gill Sans MT" w:hAnsi="Gill Sans MT"/>
          <w:sz w:val="22"/>
          <w:szCs w:val="22"/>
          <w:lang w:val="en-US"/>
        </w:rPr>
        <w:t xml:space="preserve">in accordance with the applicable Data Protection Legislation. </w:t>
      </w:r>
    </w:p>
    <w:p w14:paraId="0ACE5FAE" w14:textId="77777777" w:rsidR="002D3CBD" w:rsidRPr="00312E55" w:rsidRDefault="002D3CBD" w:rsidP="00E833A8">
      <w:pPr>
        <w:tabs>
          <w:tab w:val="left" w:pos="1036"/>
        </w:tabs>
        <w:spacing w:after="0" w:line="276" w:lineRule="auto"/>
        <w:ind w:left="708"/>
        <w:jc w:val="both"/>
        <w:rPr>
          <w:rFonts w:ascii="Gill Sans MT" w:hAnsi="Gill Sans MT"/>
          <w:sz w:val="22"/>
          <w:szCs w:val="22"/>
          <w:lang w:val="en-US"/>
        </w:rPr>
      </w:pPr>
    </w:p>
    <w:p w14:paraId="22BD7FEA" w14:textId="72B5DC35" w:rsidR="00006DAE" w:rsidRPr="00312E55" w:rsidRDefault="00006DAE" w:rsidP="00630AC2">
      <w:pPr>
        <w:tabs>
          <w:tab w:val="left" w:pos="1036"/>
        </w:tabs>
        <w:spacing w:after="0" w:line="276" w:lineRule="auto"/>
        <w:jc w:val="both"/>
        <w:rPr>
          <w:rFonts w:ascii="Gill Sans MT" w:hAnsi="Gill Sans MT"/>
          <w:sz w:val="22"/>
          <w:szCs w:val="22"/>
          <w:lang w:val="en-US"/>
        </w:rPr>
      </w:pPr>
    </w:p>
    <w:p w14:paraId="45CDBF69" w14:textId="5C707609" w:rsidR="00E833A8" w:rsidRPr="00312E55" w:rsidRDefault="00E833A8" w:rsidP="003D6D32">
      <w:pPr>
        <w:pStyle w:val="Paragraphedeliste"/>
        <w:numPr>
          <w:ilvl w:val="1"/>
          <w:numId w:val="25"/>
        </w:numPr>
        <w:spacing w:after="0" w:line="276" w:lineRule="auto"/>
        <w:jc w:val="both"/>
        <w:rPr>
          <w:rFonts w:ascii="Gill Sans MT" w:hAnsi="Gill Sans MT"/>
          <w:b/>
          <w:u w:val="single"/>
        </w:rPr>
      </w:pPr>
      <w:r w:rsidRPr="00312E55">
        <w:rPr>
          <w:rFonts w:ascii="Gill Sans MT" w:hAnsi="Gill Sans MT"/>
          <w:b/>
          <w:u w:val="single"/>
        </w:rPr>
        <w:t>Data disposal:</w:t>
      </w:r>
    </w:p>
    <w:p w14:paraId="471502C5" w14:textId="2FC546CF" w:rsidR="009327D2" w:rsidRPr="00F77DA4" w:rsidRDefault="00E833A8" w:rsidP="009327D2">
      <w:pPr>
        <w:tabs>
          <w:tab w:val="left" w:pos="1036"/>
        </w:tabs>
        <w:spacing w:after="0" w:line="276" w:lineRule="auto"/>
        <w:ind w:left="708"/>
        <w:jc w:val="both"/>
        <w:rPr>
          <w:rFonts w:ascii="Gill Sans MT" w:hAnsi="Gill Sans MT"/>
          <w:sz w:val="22"/>
          <w:szCs w:val="22"/>
          <w:lang w:val="en-GB"/>
        </w:rPr>
      </w:pPr>
      <w:r w:rsidRPr="00F77DA4">
        <w:rPr>
          <w:rFonts w:ascii="Gill Sans MT" w:hAnsi="Gill Sans MT"/>
          <w:sz w:val="22"/>
          <w:szCs w:val="22"/>
          <w:lang w:val="en-GB"/>
        </w:rPr>
        <w:t>In the event it is r</w:t>
      </w:r>
      <w:r w:rsidR="005E1674" w:rsidRPr="00F77DA4">
        <w:rPr>
          <w:rFonts w:ascii="Gill Sans MT" w:hAnsi="Gill Sans MT"/>
          <w:sz w:val="22"/>
          <w:szCs w:val="22"/>
          <w:lang w:val="en-GB"/>
        </w:rPr>
        <w:t>equired to destroy the Patient</w:t>
      </w:r>
      <w:r w:rsidRPr="00F77DA4">
        <w:rPr>
          <w:rFonts w:ascii="Gill Sans MT" w:hAnsi="Gill Sans MT"/>
          <w:sz w:val="22"/>
          <w:szCs w:val="22"/>
          <w:lang w:val="en-GB"/>
        </w:rPr>
        <w:t xml:space="preserve"> Data (e.g. </w:t>
      </w:r>
      <w:r w:rsidR="005E1674" w:rsidRPr="00F77DA4">
        <w:rPr>
          <w:rFonts w:ascii="Gill Sans MT" w:hAnsi="Gill Sans MT"/>
          <w:sz w:val="22"/>
          <w:szCs w:val="22"/>
          <w:lang w:val="en-GB"/>
        </w:rPr>
        <w:t>Patient</w:t>
      </w:r>
      <w:r w:rsidRPr="00F77DA4">
        <w:rPr>
          <w:rFonts w:ascii="Gill Sans MT" w:hAnsi="Gill Sans MT"/>
          <w:sz w:val="22"/>
          <w:szCs w:val="22"/>
          <w:lang w:val="en-GB"/>
        </w:rPr>
        <w:t>'s withdrawal)</w:t>
      </w:r>
      <w:r w:rsidR="005E1674" w:rsidRPr="00F77DA4">
        <w:rPr>
          <w:rFonts w:ascii="Gill Sans MT" w:hAnsi="Gill Sans MT"/>
          <w:sz w:val="22"/>
          <w:szCs w:val="22"/>
          <w:lang w:val="en-GB"/>
        </w:rPr>
        <w:t xml:space="preserve"> or the Users Data (e.g. when a User leaves the HCP)</w:t>
      </w:r>
      <w:r w:rsidRPr="00F77DA4">
        <w:rPr>
          <w:rFonts w:ascii="Gill Sans MT" w:hAnsi="Gill Sans MT"/>
          <w:sz w:val="22"/>
          <w:szCs w:val="22"/>
          <w:lang w:val="en-GB"/>
        </w:rPr>
        <w:t xml:space="preserve">, the </w:t>
      </w:r>
      <w:r w:rsidR="00267C98" w:rsidRPr="00F77DA4">
        <w:rPr>
          <w:rFonts w:ascii="Gill Sans MT" w:hAnsi="Gill Sans MT"/>
          <w:sz w:val="22"/>
          <w:szCs w:val="22"/>
          <w:lang w:val="en-GB"/>
        </w:rPr>
        <w:t xml:space="preserve">Patient </w:t>
      </w:r>
      <w:r w:rsidRPr="00F77DA4">
        <w:rPr>
          <w:rFonts w:ascii="Gill Sans MT" w:hAnsi="Gill Sans MT"/>
          <w:sz w:val="22"/>
          <w:szCs w:val="22"/>
          <w:lang w:val="en-GB"/>
        </w:rPr>
        <w:t xml:space="preserve">Data </w:t>
      </w:r>
      <w:r w:rsidR="00267C98" w:rsidRPr="00F77DA4">
        <w:rPr>
          <w:rFonts w:ascii="Gill Sans MT" w:hAnsi="Gill Sans MT"/>
          <w:sz w:val="22"/>
          <w:szCs w:val="22"/>
          <w:lang w:val="en-GB"/>
        </w:rPr>
        <w:t xml:space="preserve">or User Data </w:t>
      </w:r>
      <w:r w:rsidRPr="00F77DA4">
        <w:rPr>
          <w:rFonts w:ascii="Gill Sans MT" w:hAnsi="Gill Sans MT"/>
          <w:sz w:val="22"/>
          <w:szCs w:val="22"/>
          <w:lang w:val="en-GB"/>
        </w:rPr>
        <w:t xml:space="preserve">will persist in backups for another 3 months and then be deleted permanently. </w:t>
      </w:r>
    </w:p>
    <w:p w14:paraId="497366FB" w14:textId="77777777" w:rsidR="009327D2" w:rsidRPr="00F77DA4" w:rsidRDefault="009327D2" w:rsidP="009327D2">
      <w:pPr>
        <w:tabs>
          <w:tab w:val="left" w:pos="1036"/>
        </w:tabs>
        <w:spacing w:after="0" w:line="276" w:lineRule="auto"/>
        <w:ind w:left="708"/>
        <w:jc w:val="both"/>
        <w:rPr>
          <w:rFonts w:ascii="Gill Sans MT" w:hAnsi="Gill Sans MT"/>
          <w:sz w:val="22"/>
          <w:szCs w:val="22"/>
          <w:lang w:val="en-GB"/>
        </w:rPr>
      </w:pPr>
    </w:p>
    <w:p w14:paraId="3A6A5527" w14:textId="45427725" w:rsidR="00E833A8" w:rsidRPr="00F77DA4" w:rsidRDefault="004932D7" w:rsidP="009327D2">
      <w:pPr>
        <w:tabs>
          <w:tab w:val="left" w:pos="1036"/>
        </w:tabs>
        <w:spacing w:after="0" w:line="276" w:lineRule="auto"/>
        <w:ind w:left="708"/>
        <w:jc w:val="both"/>
        <w:rPr>
          <w:rFonts w:ascii="Gill Sans MT" w:hAnsi="Gill Sans MT"/>
          <w:sz w:val="22"/>
          <w:szCs w:val="22"/>
          <w:lang w:val="en-GB"/>
        </w:rPr>
      </w:pPr>
      <w:r w:rsidRPr="00F77DA4">
        <w:rPr>
          <w:rFonts w:ascii="Gill Sans MT" w:hAnsi="Gill Sans MT"/>
          <w:sz w:val="22"/>
          <w:szCs w:val="22"/>
          <w:lang w:val="en-GB"/>
        </w:rPr>
        <w:t>The Parties agree</w:t>
      </w:r>
      <w:r w:rsidR="00E833A8" w:rsidRPr="00F77DA4">
        <w:rPr>
          <w:rFonts w:ascii="Gill Sans MT" w:hAnsi="Gill Sans MT"/>
          <w:sz w:val="22"/>
          <w:szCs w:val="22"/>
          <w:lang w:val="en-GB"/>
        </w:rPr>
        <w:t xml:space="preserve"> that to guarantee the validity of any Research Project performed, the Patient’s Data already processed and lawfully obtained under the Patient’s consent, cannot be deleted. However, the Patient’s Data will not be used in new Research Projects after withdrawal.</w:t>
      </w:r>
    </w:p>
    <w:p w14:paraId="670DDC91" w14:textId="77777777" w:rsidR="00E833A8" w:rsidRPr="00F77DA4" w:rsidRDefault="00E833A8" w:rsidP="00E833A8">
      <w:pPr>
        <w:tabs>
          <w:tab w:val="left" w:pos="1036"/>
        </w:tabs>
        <w:spacing w:after="0" w:line="276" w:lineRule="auto"/>
        <w:ind w:left="708"/>
        <w:jc w:val="both"/>
        <w:rPr>
          <w:rFonts w:ascii="Gill Sans MT" w:hAnsi="Gill Sans MT"/>
          <w:sz w:val="22"/>
          <w:szCs w:val="22"/>
          <w:lang w:val="en-GB"/>
        </w:rPr>
      </w:pPr>
    </w:p>
    <w:p w14:paraId="493829D4" w14:textId="13C4427A" w:rsidR="00006DAE" w:rsidRPr="00312E55" w:rsidRDefault="00006DAE" w:rsidP="00E833A8">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xml:space="preserve">After expiration or termination of this Agreement, the Coordinator will destroy all </w:t>
      </w:r>
      <w:r w:rsidR="00E833A8" w:rsidRPr="00312E55">
        <w:rPr>
          <w:rFonts w:ascii="Gill Sans MT" w:hAnsi="Gill Sans MT"/>
          <w:sz w:val="22"/>
          <w:szCs w:val="22"/>
          <w:lang w:val="en-US"/>
        </w:rPr>
        <w:t>HCP</w:t>
      </w:r>
      <w:r w:rsidRPr="00312E55">
        <w:rPr>
          <w:rFonts w:ascii="Gill Sans MT" w:hAnsi="Gill Sans MT"/>
          <w:sz w:val="22"/>
          <w:szCs w:val="22"/>
          <w:lang w:val="en-US"/>
        </w:rPr>
        <w:t xml:space="preserve"> Data received from the HCP. Upon request from the HCP, the Coordinator shall confirm in writing the complete deletion of such </w:t>
      </w:r>
      <w:r w:rsidR="009327D2" w:rsidRPr="00312E55">
        <w:rPr>
          <w:rFonts w:ascii="Gill Sans MT" w:hAnsi="Gill Sans MT"/>
          <w:sz w:val="22"/>
          <w:szCs w:val="22"/>
          <w:lang w:val="en-US"/>
        </w:rPr>
        <w:t>HCP</w:t>
      </w:r>
      <w:r w:rsidR="000C3A56" w:rsidRPr="00312E55">
        <w:rPr>
          <w:rFonts w:ascii="Gill Sans MT" w:hAnsi="Gill Sans MT"/>
          <w:sz w:val="22"/>
          <w:szCs w:val="22"/>
          <w:lang w:val="en-US"/>
        </w:rPr>
        <w:t xml:space="preserve"> Data.</w:t>
      </w:r>
    </w:p>
    <w:p w14:paraId="66DBF256" w14:textId="77777777" w:rsidR="009327D2" w:rsidRPr="00312E55" w:rsidRDefault="009327D2" w:rsidP="009327D2">
      <w:pPr>
        <w:tabs>
          <w:tab w:val="left" w:pos="1036"/>
        </w:tabs>
        <w:spacing w:after="0" w:line="276" w:lineRule="auto"/>
        <w:jc w:val="both"/>
        <w:rPr>
          <w:rFonts w:ascii="Gill Sans MT" w:hAnsi="Gill Sans MT"/>
          <w:sz w:val="22"/>
          <w:szCs w:val="22"/>
          <w:lang w:val="en-US"/>
        </w:rPr>
      </w:pPr>
    </w:p>
    <w:p w14:paraId="0AA99158" w14:textId="6800BE49" w:rsidR="00006DAE" w:rsidRPr="00312E55" w:rsidRDefault="00006DAE" w:rsidP="00E833A8">
      <w:pPr>
        <w:tabs>
          <w:tab w:val="left" w:pos="1036"/>
        </w:tabs>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 xml:space="preserve">However, the </w:t>
      </w:r>
      <w:r w:rsidR="009327D2" w:rsidRPr="00312E55">
        <w:rPr>
          <w:rFonts w:ascii="Gill Sans MT" w:hAnsi="Gill Sans MT"/>
          <w:sz w:val="22"/>
          <w:szCs w:val="22"/>
          <w:lang w:val="en-US"/>
        </w:rPr>
        <w:t>Registry Host</w:t>
      </w:r>
      <w:r w:rsidRPr="00312E55">
        <w:rPr>
          <w:rFonts w:ascii="Gill Sans MT" w:hAnsi="Gill Sans MT"/>
          <w:sz w:val="22"/>
          <w:szCs w:val="22"/>
          <w:lang w:val="en-US"/>
        </w:rPr>
        <w:t xml:space="preserve"> may retain one copy of the </w:t>
      </w:r>
      <w:r w:rsidR="00E833A8" w:rsidRPr="00312E55">
        <w:rPr>
          <w:rFonts w:ascii="Gill Sans MT" w:hAnsi="Gill Sans MT"/>
          <w:sz w:val="22"/>
          <w:szCs w:val="22"/>
          <w:lang w:val="en-US"/>
        </w:rPr>
        <w:t>HCP</w:t>
      </w:r>
      <w:r w:rsidRPr="00312E55">
        <w:rPr>
          <w:rFonts w:ascii="Gill Sans MT" w:hAnsi="Gill Sans MT"/>
          <w:sz w:val="22"/>
          <w:szCs w:val="22"/>
          <w:lang w:val="en-US"/>
        </w:rPr>
        <w:t xml:space="preserve"> Data solely to comply with the </w:t>
      </w:r>
      <w:r w:rsidR="009327D2" w:rsidRPr="00312E55">
        <w:rPr>
          <w:rFonts w:ascii="Gill Sans MT" w:hAnsi="Gill Sans MT"/>
          <w:sz w:val="22"/>
          <w:szCs w:val="22"/>
          <w:lang w:val="en-US"/>
        </w:rPr>
        <w:t>Registry</w:t>
      </w:r>
      <w:r w:rsidRPr="00312E55">
        <w:rPr>
          <w:rFonts w:ascii="Gill Sans MT" w:hAnsi="Gill Sans MT"/>
          <w:sz w:val="22"/>
          <w:szCs w:val="22"/>
          <w:lang w:val="en-US"/>
        </w:rPr>
        <w:t xml:space="preserve"> Data transfer requests that </w:t>
      </w:r>
      <w:r w:rsidR="002B21D6" w:rsidRPr="00312E55">
        <w:rPr>
          <w:rFonts w:ascii="Gill Sans MT" w:hAnsi="Gill Sans MT"/>
          <w:sz w:val="22"/>
          <w:szCs w:val="22"/>
          <w:lang w:val="en-US"/>
        </w:rPr>
        <w:t xml:space="preserve">Research project leader </w:t>
      </w:r>
      <w:r w:rsidRPr="00312E55">
        <w:rPr>
          <w:rFonts w:ascii="Gill Sans MT" w:hAnsi="Gill Sans MT"/>
          <w:sz w:val="22"/>
          <w:szCs w:val="22"/>
          <w:lang w:val="en-US"/>
        </w:rPr>
        <w:t xml:space="preserve">may make for replication of </w:t>
      </w:r>
      <w:r w:rsidR="00E833A8" w:rsidRPr="00312E55">
        <w:rPr>
          <w:rFonts w:ascii="Gill Sans MT" w:hAnsi="Gill Sans MT"/>
          <w:sz w:val="22"/>
          <w:szCs w:val="22"/>
          <w:lang w:val="en-US"/>
        </w:rPr>
        <w:t>Research P</w:t>
      </w:r>
      <w:r w:rsidRPr="00312E55">
        <w:rPr>
          <w:rFonts w:ascii="Gill Sans MT" w:hAnsi="Gill Sans MT"/>
          <w:sz w:val="22"/>
          <w:szCs w:val="22"/>
          <w:lang w:val="en-US"/>
        </w:rPr>
        <w:t xml:space="preserve">rojects conducted </w:t>
      </w:r>
      <w:r w:rsidR="00E833A8" w:rsidRPr="00312E55">
        <w:rPr>
          <w:rFonts w:ascii="Gill Sans MT" w:hAnsi="Gill Sans MT"/>
          <w:sz w:val="22"/>
          <w:szCs w:val="22"/>
          <w:lang w:val="en-US"/>
        </w:rPr>
        <w:t>before the termination of this A</w:t>
      </w:r>
      <w:r w:rsidRPr="00312E55">
        <w:rPr>
          <w:rFonts w:ascii="Gill Sans MT" w:hAnsi="Gill Sans MT"/>
          <w:sz w:val="22"/>
          <w:szCs w:val="22"/>
          <w:lang w:val="en-US"/>
        </w:rPr>
        <w:t xml:space="preserve">greement. </w:t>
      </w:r>
    </w:p>
    <w:p w14:paraId="2E09E9F3" w14:textId="77777777" w:rsidR="00E011F3" w:rsidRPr="00312E55" w:rsidRDefault="00E011F3" w:rsidP="00E011F3">
      <w:pPr>
        <w:spacing w:after="0" w:line="276" w:lineRule="auto"/>
        <w:jc w:val="both"/>
        <w:rPr>
          <w:rFonts w:ascii="Gill Sans MT" w:hAnsi="Gill Sans MT"/>
          <w:sz w:val="22"/>
          <w:szCs w:val="22"/>
          <w:lang w:val="en-US"/>
        </w:rPr>
      </w:pPr>
    </w:p>
    <w:p w14:paraId="38E7B117" w14:textId="715AECBB" w:rsidR="00F37BDB" w:rsidRPr="00312E55" w:rsidRDefault="00F37BDB" w:rsidP="00F37BDB">
      <w:pPr>
        <w:spacing w:after="0" w:line="276" w:lineRule="auto"/>
        <w:jc w:val="both"/>
        <w:rPr>
          <w:rFonts w:ascii="Gill Sans MT" w:hAnsi="Gill Sans MT"/>
          <w:sz w:val="22"/>
          <w:szCs w:val="22"/>
          <w:lang w:val="en-US"/>
        </w:rPr>
      </w:pPr>
      <w:r w:rsidRPr="00312E55">
        <w:rPr>
          <w:rFonts w:ascii="Gill Sans MT" w:hAnsi="Gill Sans MT"/>
          <w:sz w:val="22"/>
          <w:szCs w:val="22"/>
          <w:lang w:val="en-US"/>
        </w:rPr>
        <w:t> </w:t>
      </w:r>
    </w:p>
    <w:p w14:paraId="6A571101" w14:textId="77777777" w:rsidR="00BA22B7" w:rsidRPr="00312E55" w:rsidRDefault="00F37BDB" w:rsidP="00BA22B7">
      <w:pPr>
        <w:numPr>
          <w:ilvl w:val="0"/>
          <w:numId w:val="9"/>
        </w:numPr>
        <w:spacing w:after="0" w:line="276" w:lineRule="auto"/>
        <w:jc w:val="both"/>
        <w:rPr>
          <w:rFonts w:ascii="Gill Sans MT" w:hAnsi="Gill Sans MT"/>
          <w:b/>
          <w:sz w:val="28"/>
          <w:szCs w:val="22"/>
          <w:lang w:val="en-US"/>
        </w:rPr>
      </w:pPr>
      <w:r w:rsidRPr="00312E55">
        <w:rPr>
          <w:rFonts w:ascii="Gill Sans MT" w:hAnsi="Gill Sans MT"/>
          <w:b/>
          <w:sz w:val="28"/>
          <w:szCs w:val="22"/>
          <w:lang w:val="en-US"/>
        </w:rPr>
        <w:t>Liability  </w:t>
      </w:r>
    </w:p>
    <w:p w14:paraId="47ED18B2" w14:textId="77777777" w:rsidR="00BA22B7" w:rsidRPr="00312E55" w:rsidRDefault="00BA22B7" w:rsidP="00BA22B7">
      <w:pPr>
        <w:spacing w:after="0" w:line="276" w:lineRule="auto"/>
        <w:jc w:val="both"/>
        <w:rPr>
          <w:rFonts w:ascii="Gill Sans MT" w:hAnsi="Gill Sans MT"/>
          <w:sz w:val="22"/>
          <w:szCs w:val="22"/>
        </w:rPr>
      </w:pPr>
    </w:p>
    <w:p w14:paraId="12F3B52F" w14:textId="4C9DF43E" w:rsidR="00EE4AA1" w:rsidRPr="00312E55" w:rsidRDefault="00EE4AA1" w:rsidP="003D6D32">
      <w:pPr>
        <w:pStyle w:val="Paragraphedeliste"/>
        <w:numPr>
          <w:ilvl w:val="1"/>
          <w:numId w:val="27"/>
        </w:numPr>
        <w:spacing w:after="0" w:line="276" w:lineRule="auto"/>
        <w:jc w:val="both"/>
        <w:rPr>
          <w:rFonts w:ascii="Gill Sans MT" w:hAnsi="Gill Sans MT"/>
          <w:b/>
        </w:rPr>
      </w:pPr>
      <w:r w:rsidRPr="00312E55">
        <w:rPr>
          <w:rFonts w:ascii="Gill Sans MT" w:hAnsi="Gill Sans MT"/>
        </w:rPr>
        <w:t>The HCP shall maintain in force at its sole cost and expense, with reputable insurance companies or self-insurance, insurance of a type and in an amount reasonably sufficient to protect against liability hereunder.</w:t>
      </w:r>
    </w:p>
    <w:p w14:paraId="62AFDA1E" w14:textId="77777777" w:rsidR="00EE4AA1" w:rsidRPr="00312E55" w:rsidRDefault="00EE4AA1" w:rsidP="00EE4AA1">
      <w:pPr>
        <w:pStyle w:val="Paragraphedeliste"/>
        <w:spacing w:after="0" w:line="276" w:lineRule="auto"/>
        <w:jc w:val="both"/>
        <w:rPr>
          <w:rFonts w:ascii="Gill Sans MT" w:hAnsi="Gill Sans MT"/>
          <w:b/>
        </w:rPr>
      </w:pPr>
    </w:p>
    <w:p w14:paraId="7992D090" w14:textId="125484F7" w:rsidR="00BA22B7" w:rsidRPr="00312E55" w:rsidRDefault="00BA22B7" w:rsidP="003D6D32">
      <w:pPr>
        <w:pStyle w:val="Paragraphedeliste"/>
        <w:numPr>
          <w:ilvl w:val="1"/>
          <w:numId w:val="27"/>
        </w:numPr>
        <w:spacing w:after="0" w:line="276" w:lineRule="auto"/>
        <w:jc w:val="both"/>
        <w:rPr>
          <w:rFonts w:ascii="Gill Sans MT" w:hAnsi="Gill Sans MT"/>
          <w:b/>
        </w:rPr>
      </w:pPr>
      <w:r w:rsidRPr="00312E55">
        <w:rPr>
          <w:rFonts w:ascii="Gill Sans MT" w:hAnsi="Gill Sans MT"/>
        </w:rPr>
        <w:t xml:space="preserve">The Parties directly insures the risks of damage to its personnel and property involved in the performance of their obligations under the Agreement. </w:t>
      </w:r>
    </w:p>
    <w:p w14:paraId="57536A11" w14:textId="77777777" w:rsidR="00BA22B7" w:rsidRPr="00312E55" w:rsidRDefault="00BA22B7" w:rsidP="00BA22B7">
      <w:pPr>
        <w:pStyle w:val="Paragraphedeliste"/>
        <w:spacing w:after="0" w:line="276" w:lineRule="auto"/>
        <w:jc w:val="both"/>
        <w:rPr>
          <w:rFonts w:ascii="Gill Sans MT" w:hAnsi="Gill Sans MT"/>
          <w:b/>
        </w:rPr>
      </w:pPr>
    </w:p>
    <w:p w14:paraId="5C14F9F4" w14:textId="6CBADA3E" w:rsidR="00BA22B7" w:rsidRPr="00312E55" w:rsidRDefault="00F37BDB" w:rsidP="003D6D32">
      <w:pPr>
        <w:pStyle w:val="Paragraphedeliste"/>
        <w:numPr>
          <w:ilvl w:val="1"/>
          <w:numId w:val="27"/>
        </w:numPr>
        <w:spacing w:after="0" w:line="276" w:lineRule="auto"/>
        <w:jc w:val="both"/>
        <w:rPr>
          <w:rFonts w:ascii="Gill Sans MT" w:hAnsi="Gill Sans MT"/>
          <w:b/>
        </w:rPr>
      </w:pPr>
      <w:r w:rsidRPr="00312E55">
        <w:rPr>
          <w:rFonts w:ascii="Gill Sans MT" w:hAnsi="Gill Sans MT"/>
        </w:rPr>
        <w:t xml:space="preserve">Each </w:t>
      </w:r>
      <w:r w:rsidR="00E011F3" w:rsidRPr="00312E55">
        <w:rPr>
          <w:rFonts w:ascii="Gill Sans MT" w:hAnsi="Gill Sans MT"/>
        </w:rPr>
        <w:t>P</w:t>
      </w:r>
      <w:r w:rsidRPr="00312E55">
        <w:rPr>
          <w:rFonts w:ascii="Gill Sans MT" w:hAnsi="Gill Sans MT"/>
        </w:rPr>
        <w:t xml:space="preserve">arty shall be liable for any damages, material and non-material, or third-party claims that may result from its own negligence, fault or omission within the performance of this </w:t>
      </w:r>
      <w:r w:rsidR="00E011F3" w:rsidRPr="00312E55">
        <w:rPr>
          <w:rFonts w:ascii="Gill Sans MT" w:hAnsi="Gill Sans MT"/>
        </w:rPr>
        <w:t>A</w:t>
      </w:r>
      <w:r w:rsidRPr="00312E55">
        <w:rPr>
          <w:rFonts w:ascii="Gill Sans MT" w:hAnsi="Gill Sans MT"/>
        </w:rPr>
        <w:t xml:space="preserve">greement, or caused by an infringement of </w:t>
      </w:r>
      <w:r w:rsidR="00E011F3" w:rsidRPr="00312E55">
        <w:rPr>
          <w:rFonts w:ascii="Gill Sans MT" w:hAnsi="Gill Sans MT"/>
        </w:rPr>
        <w:t>GDPR for which it is responsible. </w:t>
      </w:r>
    </w:p>
    <w:p w14:paraId="069C0DA9" w14:textId="77777777" w:rsidR="00BA22B7" w:rsidRPr="00312E55" w:rsidRDefault="00BA22B7" w:rsidP="00BA22B7">
      <w:pPr>
        <w:pStyle w:val="Paragraphedeliste"/>
        <w:spacing w:after="0" w:line="276" w:lineRule="auto"/>
        <w:jc w:val="both"/>
        <w:rPr>
          <w:rFonts w:ascii="Gill Sans MT" w:hAnsi="Gill Sans MT"/>
          <w:b/>
        </w:rPr>
      </w:pPr>
    </w:p>
    <w:p w14:paraId="182BDE98" w14:textId="39EB7C56" w:rsidR="00F37BDB" w:rsidRPr="00312E55" w:rsidRDefault="00F37BDB" w:rsidP="003D6D32">
      <w:pPr>
        <w:pStyle w:val="Paragraphedeliste"/>
        <w:numPr>
          <w:ilvl w:val="1"/>
          <w:numId w:val="27"/>
        </w:numPr>
        <w:spacing w:after="0" w:line="276" w:lineRule="auto"/>
        <w:jc w:val="both"/>
        <w:rPr>
          <w:rFonts w:ascii="Gill Sans MT" w:hAnsi="Gill Sans MT"/>
          <w:b/>
        </w:rPr>
      </w:pPr>
      <w:r w:rsidRPr="00312E55">
        <w:rPr>
          <w:rFonts w:ascii="Gill Sans MT" w:hAnsi="Gill Sans MT"/>
        </w:rPr>
        <w:t>T</w:t>
      </w:r>
      <w:r w:rsidR="00E011F3" w:rsidRPr="00312E55">
        <w:rPr>
          <w:rFonts w:ascii="Gill Sans MT" w:hAnsi="Gill Sans MT"/>
        </w:rPr>
        <w:t xml:space="preserve">he compensation of </w:t>
      </w:r>
      <w:r w:rsidR="00EE4AA1" w:rsidRPr="00312E55">
        <w:rPr>
          <w:rFonts w:ascii="Gill Sans MT" w:hAnsi="Gill Sans MT"/>
        </w:rPr>
        <w:t>Data Subjects for</w:t>
      </w:r>
      <w:r w:rsidR="00E011F3" w:rsidRPr="00312E55">
        <w:rPr>
          <w:rFonts w:ascii="Gill Sans MT" w:hAnsi="Gill Sans MT"/>
        </w:rPr>
        <w:t xml:space="preserve"> damaged </w:t>
      </w:r>
      <w:r w:rsidR="00EE4AA1" w:rsidRPr="00312E55">
        <w:rPr>
          <w:rFonts w:ascii="Gill Sans MT" w:hAnsi="Gill Sans MT"/>
        </w:rPr>
        <w:t xml:space="preserve">resulting from a GPDR </w:t>
      </w:r>
      <w:r w:rsidR="000A6F34" w:rsidRPr="00312E55">
        <w:rPr>
          <w:rFonts w:ascii="Gill Sans MT" w:hAnsi="Gill Sans MT"/>
        </w:rPr>
        <w:t>violation</w:t>
      </w:r>
      <w:r w:rsidR="00EE4AA1" w:rsidRPr="00312E55">
        <w:rPr>
          <w:rFonts w:ascii="Gill Sans MT" w:hAnsi="Gill Sans MT"/>
        </w:rPr>
        <w:t xml:space="preserve"> </w:t>
      </w:r>
      <w:r w:rsidRPr="00312E55">
        <w:rPr>
          <w:rFonts w:ascii="Gill Sans MT" w:hAnsi="Gill Sans MT"/>
        </w:rPr>
        <w:t xml:space="preserve">shall be governed by article 82 of </w:t>
      </w:r>
      <w:r w:rsidR="00E011F3" w:rsidRPr="00312E55">
        <w:rPr>
          <w:rFonts w:ascii="Gill Sans MT" w:hAnsi="Gill Sans MT"/>
        </w:rPr>
        <w:t>GDPR</w:t>
      </w:r>
      <w:r w:rsidRPr="00312E55">
        <w:rPr>
          <w:rFonts w:ascii="Gill Sans MT" w:hAnsi="Gill Sans MT"/>
        </w:rPr>
        <w:t xml:space="preserve">. Provisions of article 82 of </w:t>
      </w:r>
      <w:r w:rsidR="00E011F3" w:rsidRPr="00312E55">
        <w:rPr>
          <w:rFonts w:ascii="Gill Sans MT" w:hAnsi="Gill Sans MT"/>
        </w:rPr>
        <w:t>GDPR</w:t>
      </w:r>
      <w:r w:rsidRPr="00312E55">
        <w:rPr>
          <w:rFonts w:ascii="Gill Sans MT" w:hAnsi="Gill Sans MT"/>
        </w:rPr>
        <w:t xml:space="preserve"> in force at the signature date of this joint controller agreement have been reproduced below for information:   </w:t>
      </w:r>
    </w:p>
    <w:p w14:paraId="66073346" w14:textId="367C79C6" w:rsidR="00F37BDB" w:rsidRPr="00312E55" w:rsidRDefault="00F37BDB" w:rsidP="00F37BDB">
      <w:pPr>
        <w:spacing w:after="0" w:line="276" w:lineRule="auto"/>
        <w:jc w:val="both"/>
        <w:rPr>
          <w:rFonts w:ascii="Gill Sans MT" w:hAnsi="Gill Sans MT"/>
          <w:sz w:val="22"/>
          <w:szCs w:val="22"/>
          <w:lang w:val="en-US"/>
        </w:rPr>
      </w:pPr>
      <w:r w:rsidRPr="00312E55">
        <w:rPr>
          <w:rFonts w:ascii="Gill Sans MT" w:hAnsi="Gill Sans MT"/>
          <w:sz w:val="22"/>
          <w:szCs w:val="22"/>
          <w:lang w:val="en-US"/>
        </w:rPr>
        <w:t> </w:t>
      </w:r>
    </w:p>
    <w:p w14:paraId="3D46FE43" w14:textId="6BC6365B"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sz w:val="22"/>
          <w:szCs w:val="22"/>
          <w:lang w:val="en-US"/>
        </w:rPr>
        <w:t>“</w:t>
      </w:r>
      <w:r w:rsidR="00E011F3" w:rsidRPr="00312E55">
        <w:rPr>
          <w:rFonts w:ascii="Gill Sans MT" w:hAnsi="Gill Sans MT"/>
          <w:i/>
          <w:iCs/>
          <w:sz w:val="22"/>
          <w:szCs w:val="22"/>
          <w:lang w:val="en-US"/>
        </w:rPr>
        <w:t>A</w:t>
      </w:r>
      <w:r w:rsidRPr="00312E55">
        <w:rPr>
          <w:rFonts w:ascii="Gill Sans MT" w:hAnsi="Gill Sans MT"/>
          <w:i/>
          <w:iCs/>
          <w:sz w:val="22"/>
          <w:szCs w:val="22"/>
          <w:lang w:val="en-US"/>
        </w:rPr>
        <w:t>rticle 82</w:t>
      </w:r>
      <w:r w:rsidRPr="00312E55">
        <w:rPr>
          <w:rFonts w:ascii="Gill Sans MT" w:hAnsi="Gill Sans MT"/>
          <w:sz w:val="22"/>
          <w:szCs w:val="22"/>
          <w:lang w:val="en-US"/>
        </w:rPr>
        <w:t> </w:t>
      </w:r>
    </w:p>
    <w:p w14:paraId="67953784" w14:textId="7703AEB3"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i/>
          <w:iCs/>
          <w:sz w:val="22"/>
          <w:szCs w:val="22"/>
          <w:lang w:val="en-US"/>
        </w:rPr>
        <w:t>Right to compensation and liability</w:t>
      </w:r>
      <w:r w:rsidRPr="00312E55">
        <w:rPr>
          <w:rFonts w:ascii="Gill Sans MT" w:hAnsi="Gill Sans MT"/>
          <w:sz w:val="22"/>
          <w:szCs w:val="22"/>
          <w:lang w:val="en-US"/>
        </w:rPr>
        <w:t> </w:t>
      </w:r>
    </w:p>
    <w:p w14:paraId="627FA15C" w14:textId="28AB7579"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sz w:val="22"/>
          <w:szCs w:val="22"/>
          <w:lang w:val="en-US"/>
        </w:rPr>
        <w:t> </w:t>
      </w:r>
    </w:p>
    <w:p w14:paraId="555E4187" w14:textId="5BBD7F40"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i/>
          <w:iCs/>
          <w:sz w:val="22"/>
          <w:szCs w:val="22"/>
          <w:lang w:val="en-US"/>
        </w:rPr>
        <w:t>1.   Any person who has suffered material or non-material damage as a result of an infringement of this regulation shall have the right to receive compensation from the controller or processor for the damage suffered.</w:t>
      </w:r>
      <w:r w:rsidRPr="00312E55">
        <w:rPr>
          <w:rFonts w:ascii="Gill Sans MT" w:hAnsi="Gill Sans MT"/>
          <w:sz w:val="22"/>
          <w:szCs w:val="22"/>
          <w:lang w:val="en-US"/>
        </w:rPr>
        <w:t> </w:t>
      </w:r>
    </w:p>
    <w:p w14:paraId="1C04C298" w14:textId="2C6F491A"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sz w:val="22"/>
          <w:szCs w:val="22"/>
          <w:lang w:val="en-US"/>
        </w:rPr>
        <w:t> </w:t>
      </w:r>
    </w:p>
    <w:p w14:paraId="7DA9FFEE" w14:textId="02162C59"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i/>
          <w:iCs/>
          <w:sz w:val="22"/>
          <w:szCs w:val="22"/>
          <w:lang w:val="en-US"/>
        </w:rPr>
        <w:t>2.   Any controller involved in processing shall be liable for the damage caused by processing which infringes this regulation. A processor shall be liable for the damage caused by processing only where it has not complied with obligations of this regulation specifically directed to processors or where it has acted outside or contrary to lawful instructions of the controller.</w:t>
      </w:r>
      <w:r w:rsidRPr="00312E55">
        <w:rPr>
          <w:rFonts w:ascii="Gill Sans MT" w:hAnsi="Gill Sans MT"/>
          <w:sz w:val="22"/>
          <w:szCs w:val="22"/>
          <w:lang w:val="en-US"/>
        </w:rPr>
        <w:t> </w:t>
      </w:r>
    </w:p>
    <w:p w14:paraId="7DCC4EEF" w14:textId="61DB7703"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sz w:val="22"/>
          <w:szCs w:val="22"/>
          <w:lang w:val="en-US"/>
        </w:rPr>
        <w:t> </w:t>
      </w:r>
    </w:p>
    <w:p w14:paraId="21FD223C" w14:textId="2803BA8E"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i/>
          <w:iCs/>
          <w:sz w:val="22"/>
          <w:szCs w:val="22"/>
          <w:lang w:val="en-US"/>
        </w:rPr>
        <w:t>3.   A controller or processor shall be exempt from liability under paragraph 2 if it proves that it is not in any way responsible for the event giving rise to the damage.</w:t>
      </w:r>
      <w:r w:rsidRPr="00312E55">
        <w:rPr>
          <w:rFonts w:ascii="Gill Sans MT" w:hAnsi="Gill Sans MT"/>
          <w:sz w:val="22"/>
          <w:szCs w:val="22"/>
          <w:lang w:val="en-US"/>
        </w:rPr>
        <w:t> </w:t>
      </w:r>
    </w:p>
    <w:p w14:paraId="07171192" w14:textId="1DA42F26"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sz w:val="22"/>
          <w:szCs w:val="22"/>
          <w:lang w:val="en-US"/>
        </w:rPr>
        <w:t> </w:t>
      </w:r>
    </w:p>
    <w:p w14:paraId="1B09C33E" w14:textId="75EACDD2"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i/>
          <w:iCs/>
          <w:sz w:val="22"/>
          <w:szCs w:val="22"/>
          <w:lang w:val="en-US"/>
        </w:rPr>
        <w:t>4.   Where more than one controller or processor, or both a controller and a processor, are involved in the same processing and where they are, under paragraphs 2 and 3, responsible for any damage caused by processing, each controller or processor shall be held liable for the entire damage in order to ensure effective compensation of the data subject. </w:t>
      </w:r>
      <w:r w:rsidRPr="00312E55">
        <w:rPr>
          <w:rFonts w:ascii="Gill Sans MT" w:hAnsi="Gill Sans MT"/>
          <w:sz w:val="22"/>
          <w:szCs w:val="22"/>
          <w:lang w:val="en-US"/>
        </w:rPr>
        <w:t> </w:t>
      </w:r>
    </w:p>
    <w:p w14:paraId="6093D3A6" w14:textId="08A06EE2"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sz w:val="22"/>
          <w:szCs w:val="22"/>
          <w:lang w:val="en-US"/>
        </w:rPr>
        <w:t> </w:t>
      </w:r>
    </w:p>
    <w:p w14:paraId="222B7500" w14:textId="76F07353"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i/>
          <w:iCs/>
          <w:sz w:val="22"/>
          <w:szCs w:val="22"/>
          <w:lang w:val="en-US"/>
        </w:rPr>
        <w:t>5.   Where a controller or processor has, in accordance with paragraph 4, paid full compensation for the damage suffered, that controller or processor shall be entitled to claim back from the other controllers or processors involved in the same processing that part of the compensation corresponding to their part of responsibility for the damage, in accordance with the conditions set out in paragraph 2.</w:t>
      </w:r>
      <w:r w:rsidRPr="00312E55">
        <w:rPr>
          <w:rFonts w:ascii="Gill Sans MT" w:hAnsi="Gill Sans MT"/>
          <w:sz w:val="22"/>
          <w:szCs w:val="22"/>
          <w:lang w:val="en-US"/>
        </w:rPr>
        <w:t> </w:t>
      </w:r>
    </w:p>
    <w:p w14:paraId="783457D7" w14:textId="304D99D8"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sz w:val="22"/>
          <w:szCs w:val="22"/>
          <w:lang w:val="en-US"/>
        </w:rPr>
        <w:lastRenderedPageBreak/>
        <w:t> </w:t>
      </w:r>
    </w:p>
    <w:p w14:paraId="0B1AC0F4" w14:textId="2811A47C" w:rsidR="00F37BDB" w:rsidRPr="00312E55" w:rsidRDefault="00F37BDB" w:rsidP="00611EA3">
      <w:pPr>
        <w:spacing w:after="0" w:line="276" w:lineRule="auto"/>
        <w:ind w:left="1416"/>
        <w:jc w:val="both"/>
        <w:rPr>
          <w:rFonts w:ascii="Gill Sans MT" w:hAnsi="Gill Sans MT"/>
          <w:sz w:val="22"/>
          <w:szCs w:val="22"/>
          <w:lang w:val="en-US"/>
        </w:rPr>
      </w:pPr>
      <w:r w:rsidRPr="00312E55">
        <w:rPr>
          <w:rFonts w:ascii="Gill Sans MT" w:hAnsi="Gill Sans MT"/>
          <w:i/>
          <w:iCs/>
          <w:sz w:val="22"/>
          <w:szCs w:val="22"/>
          <w:lang w:val="en-US"/>
        </w:rPr>
        <w:t>6.   Court proceedings for exercising the right to receive compensation shall be brought before the courts competent under the law of the member state referred to in article 79(2).”</w:t>
      </w:r>
      <w:r w:rsidRPr="00312E55">
        <w:rPr>
          <w:rFonts w:ascii="Gill Sans MT" w:hAnsi="Gill Sans MT"/>
          <w:sz w:val="22"/>
          <w:szCs w:val="22"/>
          <w:lang w:val="en-US"/>
        </w:rPr>
        <w:t> </w:t>
      </w:r>
    </w:p>
    <w:p w14:paraId="47DFF267" w14:textId="77777777" w:rsidR="00EE4AA1" w:rsidRPr="00312E55" w:rsidRDefault="00EE4AA1" w:rsidP="00EE4AA1">
      <w:pPr>
        <w:spacing w:after="0" w:line="276" w:lineRule="auto"/>
        <w:jc w:val="both"/>
        <w:rPr>
          <w:rFonts w:ascii="Gill Sans MT" w:hAnsi="Gill Sans MT"/>
          <w:sz w:val="22"/>
          <w:szCs w:val="22"/>
          <w:lang w:val="en-US"/>
        </w:rPr>
      </w:pPr>
    </w:p>
    <w:p w14:paraId="77FFA0B6" w14:textId="2CD5A4E2" w:rsidR="001414EB" w:rsidRPr="00F77DA4" w:rsidRDefault="001414EB" w:rsidP="001414EB">
      <w:pPr>
        <w:spacing w:after="0" w:line="276" w:lineRule="auto"/>
        <w:jc w:val="both"/>
        <w:rPr>
          <w:rFonts w:ascii="Gill Sans MT" w:hAnsi="Gill Sans MT"/>
          <w:sz w:val="22"/>
          <w:szCs w:val="22"/>
          <w:highlight w:val="cyan"/>
          <w:lang w:val="en-GB"/>
        </w:rPr>
      </w:pPr>
    </w:p>
    <w:p w14:paraId="25110D92" w14:textId="77777777" w:rsidR="00E011F3" w:rsidRPr="00312E55" w:rsidRDefault="00E011F3" w:rsidP="00F17663">
      <w:pPr>
        <w:numPr>
          <w:ilvl w:val="0"/>
          <w:numId w:val="9"/>
        </w:numPr>
        <w:spacing w:after="0" w:line="276" w:lineRule="auto"/>
        <w:jc w:val="both"/>
        <w:rPr>
          <w:rFonts w:ascii="Gill Sans MT" w:hAnsi="Gill Sans MT"/>
          <w:b/>
          <w:sz w:val="28"/>
          <w:szCs w:val="22"/>
          <w:lang w:val="en-US"/>
        </w:rPr>
      </w:pPr>
      <w:r w:rsidRPr="00312E55">
        <w:rPr>
          <w:rFonts w:ascii="Gill Sans MT" w:hAnsi="Gill Sans MT"/>
          <w:b/>
          <w:sz w:val="28"/>
          <w:szCs w:val="22"/>
          <w:lang w:val="en-US"/>
        </w:rPr>
        <w:t>Audit</w:t>
      </w:r>
    </w:p>
    <w:p w14:paraId="7E849D06" w14:textId="77777777" w:rsidR="00E011F3" w:rsidRPr="00312E55" w:rsidRDefault="00E011F3" w:rsidP="00E011F3">
      <w:pPr>
        <w:spacing w:after="0" w:line="276" w:lineRule="auto"/>
        <w:jc w:val="both"/>
        <w:rPr>
          <w:rFonts w:ascii="Gill Sans MT" w:hAnsi="Gill Sans MT"/>
          <w:b/>
          <w:sz w:val="22"/>
          <w:szCs w:val="22"/>
          <w:lang w:val="en-US"/>
        </w:rPr>
      </w:pPr>
    </w:p>
    <w:p w14:paraId="35393C36" w14:textId="77777777" w:rsidR="00630AC2" w:rsidRPr="00312E55" w:rsidRDefault="00630AC2" w:rsidP="003D6D32">
      <w:pPr>
        <w:pStyle w:val="Paragraphedeliste"/>
        <w:numPr>
          <w:ilvl w:val="0"/>
          <w:numId w:val="14"/>
        </w:numPr>
        <w:spacing w:after="0" w:line="276" w:lineRule="auto"/>
        <w:jc w:val="both"/>
        <w:rPr>
          <w:rFonts w:ascii="Gill Sans MT" w:hAnsi="Gill Sans MT"/>
          <w:vanish/>
        </w:rPr>
      </w:pPr>
    </w:p>
    <w:p w14:paraId="5C4068BC" w14:textId="77777777" w:rsidR="00630AC2" w:rsidRPr="00312E55" w:rsidRDefault="00630AC2" w:rsidP="003D6D32">
      <w:pPr>
        <w:pStyle w:val="Paragraphedeliste"/>
        <w:numPr>
          <w:ilvl w:val="0"/>
          <w:numId w:val="14"/>
        </w:numPr>
        <w:spacing w:after="0" w:line="276" w:lineRule="auto"/>
        <w:jc w:val="both"/>
        <w:rPr>
          <w:rFonts w:ascii="Gill Sans MT" w:hAnsi="Gill Sans MT"/>
          <w:vanish/>
        </w:rPr>
      </w:pPr>
    </w:p>
    <w:p w14:paraId="0E89D7A9" w14:textId="7A3FA241" w:rsidR="00003114" w:rsidRPr="00312E55" w:rsidRDefault="008F2EB1" w:rsidP="003D6D32">
      <w:pPr>
        <w:pStyle w:val="Paragraphedeliste"/>
        <w:numPr>
          <w:ilvl w:val="1"/>
          <w:numId w:val="14"/>
        </w:numPr>
        <w:spacing w:after="0" w:line="276" w:lineRule="auto"/>
        <w:jc w:val="both"/>
        <w:rPr>
          <w:rFonts w:ascii="Gill Sans MT" w:hAnsi="Gill Sans MT"/>
          <w:b/>
        </w:rPr>
      </w:pPr>
      <w:r w:rsidRPr="00312E55">
        <w:rPr>
          <w:rFonts w:ascii="Gill Sans MT" w:hAnsi="Gill Sans MT"/>
        </w:rPr>
        <w:t>If a R</w:t>
      </w:r>
      <w:r w:rsidR="00E011F3" w:rsidRPr="00312E55">
        <w:rPr>
          <w:rFonts w:ascii="Gill Sans MT" w:hAnsi="Gill Sans MT"/>
        </w:rPr>
        <w:t xml:space="preserve">egulatory Body </w:t>
      </w:r>
      <w:r w:rsidRPr="00312E55">
        <w:rPr>
          <w:rFonts w:ascii="Gill Sans MT" w:hAnsi="Gill Sans MT"/>
        </w:rPr>
        <w:t xml:space="preserve">(in particular, </w:t>
      </w:r>
      <w:r w:rsidR="004932D7" w:rsidRPr="00312E55">
        <w:rPr>
          <w:rFonts w:ascii="Gill Sans MT" w:hAnsi="Gill Sans MT"/>
        </w:rPr>
        <w:t>a Supervisory A</w:t>
      </w:r>
      <w:r w:rsidRPr="00312E55">
        <w:rPr>
          <w:rFonts w:ascii="Gill Sans MT" w:hAnsi="Gill Sans MT"/>
        </w:rPr>
        <w:t xml:space="preserve">uthority) </w:t>
      </w:r>
      <w:r w:rsidR="00E011F3" w:rsidRPr="00312E55">
        <w:rPr>
          <w:rFonts w:ascii="Gill Sans MT" w:hAnsi="Gill Sans MT"/>
        </w:rPr>
        <w:t>notifies one of the Party of an audit or other investigation of the Regulatory Body</w:t>
      </w:r>
      <w:r w:rsidR="004932D7" w:rsidRPr="00312E55">
        <w:rPr>
          <w:rFonts w:ascii="Gill Sans MT" w:hAnsi="Gill Sans MT"/>
        </w:rPr>
        <w:t>/Supervisory Authority</w:t>
      </w:r>
      <w:r w:rsidR="00E011F3" w:rsidRPr="00312E55">
        <w:rPr>
          <w:rFonts w:ascii="Gill Sans MT" w:hAnsi="Gill Sans MT"/>
        </w:rPr>
        <w:t xml:space="preserve"> regarding the Registry, the Party first notified shall</w:t>
      </w:r>
      <w:r w:rsidRPr="00312E55">
        <w:rPr>
          <w:rFonts w:ascii="Gill Sans MT" w:hAnsi="Gill Sans MT"/>
        </w:rPr>
        <w:t xml:space="preserve"> promptly inform the other Parties</w:t>
      </w:r>
      <w:r w:rsidR="00E011F3" w:rsidRPr="00312E55">
        <w:rPr>
          <w:rFonts w:ascii="Gill Sans MT" w:hAnsi="Gill Sans MT"/>
        </w:rPr>
        <w:t xml:space="preserve"> of such notification, including the provision of a copy of any correspondence received from such </w:t>
      </w:r>
      <w:r w:rsidR="004932D7" w:rsidRPr="00312E55">
        <w:rPr>
          <w:rFonts w:ascii="Gill Sans MT" w:hAnsi="Gill Sans MT"/>
        </w:rPr>
        <w:t xml:space="preserve">Regulatory Body/Supervisory Authority </w:t>
      </w:r>
      <w:r w:rsidR="00E011F3" w:rsidRPr="00312E55">
        <w:rPr>
          <w:rFonts w:ascii="Gill Sans MT" w:hAnsi="Gill Sans MT"/>
        </w:rPr>
        <w:t>with respect to the audit or investiga</w:t>
      </w:r>
      <w:r w:rsidRPr="00312E55">
        <w:rPr>
          <w:rFonts w:ascii="Gill Sans MT" w:hAnsi="Gill Sans MT"/>
        </w:rPr>
        <w:t>tion and provide the other Parties</w:t>
      </w:r>
      <w:r w:rsidR="00E011F3" w:rsidRPr="00312E55">
        <w:rPr>
          <w:rFonts w:ascii="Gill Sans MT" w:hAnsi="Gill Sans MT"/>
        </w:rPr>
        <w:t xml:space="preserve"> with the audit response or any other comment received immediately upon receipt.</w:t>
      </w:r>
    </w:p>
    <w:p w14:paraId="7008C58C" w14:textId="77777777" w:rsidR="008F2EB1" w:rsidRPr="00312E55" w:rsidRDefault="008F2EB1" w:rsidP="008F2EB1">
      <w:pPr>
        <w:pStyle w:val="Paragraphedeliste"/>
        <w:spacing w:after="0" w:line="276" w:lineRule="auto"/>
        <w:jc w:val="both"/>
        <w:rPr>
          <w:rFonts w:ascii="Gill Sans MT" w:hAnsi="Gill Sans MT"/>
          <w:b/>
        </w:rPr>
      </w:pPr>
    </w:p>
    <w:p w14:paraId="3D4CA749" w14:textId="4CE61060" w:rsidR="008F2EB1" w:rsidRPr="00312E55" w:rsidRDefault="008F2EB1" w:rsidP="008F2EB1">
      <w:pPr>
        <w:pStyle w:val="Paragraphedeliste"/>
        <w:spacing w:after="0" w:line="276" w:lineRule="auto"/>
        <w:jc w:val="both"/>
        <w:rPr>
          <w:rFonts w:ascii="Gill Sans MT" w:hAnsi="Gill Sans MT"/>
        </w:rPr>
      </w:pPr>
      <w:r w:rsidRPr="00312E55">
        <w:rPr>
          <w:rFonts w:ascii="Gill Sans MT" w:hAnsi="Gill Sans MT"/>
        </w:rPr>
        <w:t xml:space="preserve">In that event, the Parties undertake to facilitate access to the operating environments for these </w:t>
      </w:r>
      <w:r w:rsidR="004932D7" w:rsidRPr="00312E55">
        <w:rPr>
          <w:rFonts w:ascii="Gill Sans MT" w:hAnsi="Gill Sans MT"/>
        </w:rPr>
        <w:t xml:space="preserve">Regulatory Bodies/Supervisory Authorities </w:t>
      </w:r>
      <w:r w:rsidRPr="00312E55">
        <w:rPr>
          <w:rFonts w:ascii="Gill Sans MT" w:hAnsi="Gill Sans MT"/>
        </w:rPr>
        <w:t>and to cooperate fully with each other. The audited Party undertakes not to communicate any information directly to the said authorities without having obtained the prior written consent of the other Party, except in the case of imperative legal or regulatory provisions. For the purposes of the control, the audited Party undertakes to communicate without delay to the other Party all the elements that will be requested from it on this occasion on the medium required by the said authorities.</w:t>
      </w:r>
    </w:p>
    <w:p w14:paraId="3521CAD0" w14:textId="77777777" w:rsidR="00003114" w:rsidRPr="00312E55" w:rsidRDefault="00003114" w:rsidP="00003114">
      <w:pPr>
        <w:pStyle w:val="Paragraphedeliste"/>
        <w:spacing w:after="0" w:line="276" w:lineRule="auto"/>
        <w:jc w:val="both"/>
        <w:rPr>
          <w:rFonts w:ascii="Gill Sans MT" w:hAnsi="Gill Sans MT"/>
          <w:b/>
        </w:rPr>
      </w:pPr>
    </w:p>
    <w:p w14:paraId="534857E8" w14:textId="0B209DD9" w:rsidR="009327D2" w:rsidRPr="00312E55" w:rsidRDefault="009327D2" w:rsidP="003D6D32">
      <w:pPr>
        <w:pStyle w:val="Paragraphedeliste"/>
        <w:numPr>
          <w:ilvl w:val="1"/>
          <w:numId w:val="14"/>
        </w:numPr>
        <w:spacing w:after="0" w:line="276" w:lineRule="auto"/>
        <w:jc w:val="both"/>
        <w:rPr>
          <w:rFonts w:ascii="Gill Sans MT" w:hAnsi="Gill Sans MT"/>
        </w:rPr>
      </w:pPr>
      <w:r w:rsidRPr="00312E55">
        <w:rPr>
          <w:rFonts w:ascii="Gill Sans MT" w:hAnsi="Gill Sans MT"/>
        </w:rPr>
        <w:t>Subject to ten (10) working days' notice, the Coordinator reserves the right to carry out any verification that it deems useful to ascertain the HCP’s compliance with its obligations under the Agreement, in particular by means of an audit or control inspection.</w:t>
      </w:r>
    </w:p>
    <w:p w14:paraId="462ACCCA" w14:textId="77777777" w:rsidR="009327D2" w:rsidRPr="00F77DA4" w:rsidRDefault="009327D2" w:rsidP="009327D2">
      <w:pPr>
        <w:spacing w:after="0" w:line="276" w:lineRule="auto"/>
        <w:jc w:val="both"/>
        <w:rPr>
          <w:rFonts w:ascii="Gill Sans MT" w:hAnsi="Gill Sans MT"/>
          <w:sz w:val="22"/>
          <w:szCs w:val="22"/>
          <w:lang w:val="en-GB"/>
        </w:rPr>
      </w:pPr>
    </w:p>
    <w:p w14:paraId="192C7512" w14:textId="29266650" w:rsidR="009327D2" w:rsidRPr="00312E55" w:rsidRDefault="009327D2" w:rsidP="008F2EB1">
      <w:pPr>
        <w:pStyle w:val="Paragraphedeliste"/>
        <w:spacing w:after="0" w:line="276" w:lineRule="auto"/>
        <w:jc w:val="both"/>
        <w:rPr>
          <w:rFonts w:ascii="Gill Sans MT" w:hAnsi="Gill Sans MT"/>
        </w:rPr>
      </w:pPr>
      <w:r w:rsidRPr="00312E55">
        <w:rPr>
          <w:rFonts w:ascii="Gill Sans MT" w:hAnsi="Gill Sans MT"/>
        </w:rPr>
        <w:t xml:space="preserve">The </w:t>
      </w:r>
      <w:r w:rsidR="008F2EB1" w:rsidRPr="00312E55">
        <w:rPr>
          <w:rFonts w:ascii="Gill Sans MT" w:hAnsi="Gill Sans MT"/>
        </w:rPr>
        <w:t>HCP</w:t>
      </w:r>
      <w:r w:rsidRPr="00312E55">
        <w:rPr>
          <w:rFonts w:ascii="Gill Sans MT" w:hAnsi="Gill Sans MT"/>
        </w:rPr>
        <w:t xml:space="preserve"> undertakes to respond to the Coordinator's requests for audits and inspections carried out by the </w:t>
      </w:r>
      <w:r w:rsidR="008F2EB1" w:rsidRPr="00312E55">
        <w:rPr>
          <w:rFonts w:ascii="Gill Sans MT" w:hAnsi="Gill Sans MT"/>
        </w:rPr>
        <w:t>Coordinator</w:t>
      </w:r>
      <w:r w:rsidRPr="00312E55">
        <w:rPr>
          <w:rFonts w:ascii="Gill Sans MT" w:hAnsi="Gill Sans MT"/>
        </w:rPr>
        <w:t xml:space="preserve"> itself or by a trusted third party that it has selected. In this respect, the </w:t>
      </w:r>
      <w:r w:rsidR="008F2EB1" w:rsidRPr="00312E55">
        <w:rPr>
          <w:rFonts w:ascii="Gill Sans MT" w:hAnsi="Gill Sans MT"/>
        </w:rPr>
        <w:t>HCP</w:t>
      </w:r>
      <w:r w:rsidRPr="00312E55">
        <w:rPr>
          <w:rFonts w:ascii="Gill Sans MT" w:hAnsi="Gill Sans MT"/>
        </w:rPr>
        <w:t xml:space="preserve"> shall provide the </w:t>
      </w:r>
      <w:r w:rsidR="008F2EB1" w:rsidRPr="00312E55">
        <w:rPr>
          <w:rFonts w:ascii="Gill Sans MT" w:hAnsi="Gill Sans MT"/>
        </w:rPr>
        <w:t>Coordinator</w:t>
      </w:r>
      <w:r w:rsidRPr="00312E55">
        <w:rPr>
          <w:rFonts w:ascii="Gill Sans MT" w:hAnsi="Gill Sans MT"/>
        </w:rPr>
        <w:t xml:space="preserve"> with the necessary documentation to demonstrate compliance with all its obligations under this Agreement</w:t>
      </w:r>
      <w:r w:rsidR="008F2EB1" w:rsidRPr="00312E55">
        <w:rPr>
          <w:rFonts w:ascii="Gill Sans MT" w:hAnsi="Gill Sans MT"/>
        </w:rPr>
        <w:t xml:space="preserve"> and shall make sure that the Users of the Registry will be made available for questions. </w:t>
      </w:r>
    </w:p>
    <w:p w14:paraId="2F0192A0" w14:textId="77777777" w:rsidR="009327D2" w:rsidRPr="00312E55" w:rsidRDefault="009327D2" w:rsidP="009327D2">
      <w:pPr>
        <w:pStyle w:val="Paragraphedeliste"/>
        <w:spacing w:after="0" w:line="276" w:lineRule="auto"/>
        <w:jc w:val="both"/>
        <w:rPr>
          <w:rFonts w:ascii="Gill Sans MT" w:hAnsi="Gill Sans MT"/>
        </w:rPr>
      </w:pPr>
    </w:p>
    <w:p w14:paraId="40363C1C" w14:textId="3C878BC9" w:rsidR="009327D2" w:rsidRPr="00312E55" w:rsidRDefault="009327D2" w:rsidP="008F2EB1">
      <w:pPr>
        <w:pStyle w:val="Paragraphedeliste"/>
        <w:spacing w:after="0" w:line="276" w:lineRule="auto"/>
        <w:jc w:val="both"/>
        <w:rPr>
          <w:rFonts w:ascii="Gill Sans MT" w:hAnsi="Gill Sans MT"/>
        </w:rPr>
      </w:pPr>
      <w:r w:rsidRPr="00312E55">
        <w:rPr>
          <w:rFonts w:ascii="Gill Sans MT" w:hAnsi="Gill Sans MT"/>
        </w:rPr>
        <w:t xml:space="preserve">The </w:t>
      </w:r>
      <w:r w:rsidR="00FB0BEC" w:rsidRPr="00312E55">
        <w:rPr>
          <w:rFonts w:ascii="Gill Sans MT" w:hAnsi="Gill Sans MT"/>
        </w:rPr>
        <w:t>HCP</w:t>
      </w:r>
      <w:r w:rsidRPr="00312E55">
        <w:rPr>
          <w:rFonts w:ascii="Gill Sans MT" w:hAnsi="Gill Sans MT"/>
        </w:rPr>
        <w:t xml:space="preserve"> undertakes to cooperate in good faith with any auditor so appointed. It will facilitate the auditors' access to any document or information or other element useful for the proper conduct of the audit mission and will facilitate its mission in particular by answering any questions and granting it access to all the tools and means necessary for the audit. If the conclusions of the audit show that the HCP is in breach of its contractual obligations (i) the corrective measures will be studied by the Parties, which will decide on the appropriate follow-up and any corrective measures to be implemented, at no additional cost, (ii) the audit costs will be borne by the</w:t>
      </w:r>
      <w:r w:rsidR="000F74C6" w:rsidRPr="00312E55">
        <w:rPr>
          <w:rFonts w:ascii="Gill Sans MT" w:hAnsi="Gill Sans MT"/>
        </w:rPr>
        <w:t xml:space="preserve"> breaching HCP</w:t>
      </w:r>
      <w:r w:rsidRPr="00312E55">
        <w:rPr>
          <w:rFonts w:ascii="Gill Sans MT" w:hAnsi="Gill Sans MT"/>
        </w:rPr>
        <w:t>.</w:t>
      </w:r>
    </w:p>
    <w:p w14:paraId="69C4984A" w14:textId="77777777" w:rsidR="008F2EB1" w:rsidRPr="00312E55" w:rsidRDefault="008F2EB1" w:rsidP="008F2EB1">
      <w:pPr>
        <w:pStyle w:val="Paragraphedeliste"/>
        <w:rPr>
          <w:rFonts w:ascii="Gill Sans MT" w:hAnsi="Gill Sans MT"/>
        </w:rPr>
      </w:pPr>
    </w:p>
    <w:p w14:paraId="65CEC51B" w14:textId="77777777" w:rsidR="008F2EB1" w:rsidRPr="00312E55" w:rsidRDefault="008F2EB1" w:rsidP="008F2EB1">
      <w:pPr>
        <w:pStyle w:val="Paragraphedeliste"/>
        <w:spacing w:after="0" w:line="276" w:lineRule="auto"/>
        <w:jc w:val="both"/>
        <w:rPr>
          <w:rFonts w:ascii="Gill Sans MT" w:hAnsi="Gill Sans MT"/>
          <w:b/>
        </w:rPr>
      </w:pPr>
      <w:r w:rsidRPr="00312E55">
        <w:rPr>
          <w:rFonts w:ascii="Gill Sans MT" w:hAnsi="Gill Sans MT"/>
        </w:rPr>
        <w:lastRenderedPageBreak/>
        <w:t>The Coordinator shall not have the right to conduct more than one such audit in any twelve (12)-month period.</w:t>
      </w:r>
    </w:p>
    <w:p w14:paraId="5704EEAB" w14:textId="77777777" w:rsidR="008F2EB1" w:rsidRPr="00F77DA4" w:rsidRDefault="008F2EB1" w:rsidP="008F2EB1">
      <w:pPr>
        <w:spacing w:after="0" w:line="276" w:lineRule="auto"/>
        <w:jc w:val="both"/>
        <w:rPr>
          <w:rFonts w:ascii="Gill Sans MT" w:hAnsi="Gill Sans MT"/>
          <w:lang w:val="en-GB"/>
        </w:rPr>
      </w:pPr>
    </w:p>
    <w:p w14:paraId="7BACDCCE" w14:textId="77777777" w:rsidR="009327D2" w:rsidRPr="00312E55" w:rsidRDefault="009327D2" w:rsidP="009327D2">
      <w:pPr>
        <w:pStyle w:val="Paragraphedeliste"/>
        <w:spacing w:after="0" w:line="276" w:lineRule="auto"/>
        <w:jc w:val="both"/>
        <w:rPr>
          <w:rFonts w:ascii="Gill Sans MT" w:hAnsi="Gill Sans MT"/>
        </w:rPr>
      </w:pPr>
    </w:p>
    <w:p w14:paraId="34E0641D" w14:textId="67B658A3" w:rsidR="0042201D" w:rsidRPr="00F77DA4" w:rsidRDefault="0042201D" w:rsidP="0042201D">
      <w:pPr>
        <w:rPr>
          <w:rFonts w:ascii="Gill Sans MT" w:hAnsi="Gill Sans MT"/>
          <w:lang w:val="en-GB"/>
        </w:rPr>
      </w:pPr>
      <w:bookmarkStart w:id="2" w:name="_Toc63595350"/>
      <w:bookmarkStart w:id="3" w:name="_Toc63596109"/>
      <w:bookmarkStart w:id="4" w:name="_Toc63596559"/>
    </w:p>
    <w:p w14:paraId="5DF1BDEF" w14:textId="3064A106" w:rsidR="0042201D" w:rsidRPr="00312E55" w:rsidRDefault="00863D52" w:rsidP="00F17663">
      <w:pPr>
        <w:pStyle w:val="Paragraphedeliste"/>
        <w:numPr>
          <w:ilvl w:val="0"/>
          <w:numId w:val="9"/>
        </w:numPr>
        <w:spacing w:after="0" w:line="276" w:lineRule="auto"/>
        <w:jc w:val="both"/>
        <w:rPr>
          <w:rFonts w:ascii="Gill Sans MT" w:hAnsi="Gill Sans MT"/>
          <w:b/>
          <w:sz w:val="28"/>
          <w:szCs w:val="28"/>
        </w:rPr>
      </w:pPr>
      <w:r w:rsidRPr="00312E55">
        <w:rPr>
          <w:rFonts w:ascii="Gill Sans MT" w:hAnsi="Gill Sans MT"/>
          <w:b/>
          <w:sz w:val="28"/>
          <w:szCs w:val="28"/>
        </w:rPr>
        <w:t>Specific o</w:t>
      </w:r>
      <w:r w:rsidR="0042201D" w:rsidRPr="00312E55">
        <w:rPr>
          <w:rFonts w:ascii="Gill Sans MT" w:hAnsi="Gill Sans MT"/>
          <w:b/>
          <w:sz w:val="28"/>
          <w:szCs w:val="28"/>
        </w:rPr>
        <w:t>bligations of the Coordinator</w:t>
      </w:r>
    </w:p>
    <w:p w14:paraId="67EA781B" w14:textId="40E2BD93" w:rsidR="0042201D" w:rsidRPr="00312E55" w:rsidRDefault="0042201D" w:rsidP="0042201D">
      <w:pPr>
        <w:spacing w:after="0" w:line="276" w:lineRule="auto"/>
        <w:jc w:val="both"/>
        <w:rPr>
          <w:rFonts w:ascii="Gill Sans MT" w:hAnsi="Gill Sans MT"/>
        </w:rPr>
      </w:pPr>
    </w:p>
    <w:p w14:paraId="2DEC04DE" w14:textId="56517ECC" w:rsidR="00FB58DC" w:rsidRPr="00312E55" w:rsidRDefault="00FB58DC" w:rsidP="003C0774">
      <w:pPr>
        <w:spacing w:line="276" w:lineRule="auto"/>
        <w:jc w:val="both"/>
        <w:rPr>
          <w:rFonts w:ascii="Gill Sans MT" w:hAnsi="Gill Sans MT"/>
          <w:lang w:val="en-US"/>
        </w:rPr>
      </w:pPr>
      <w:r w:rsidRPr="00312E55">
        <w:rPr>
          <w:rFonts w:ascii="Gill Sans MT" w:hAnsi="Gill Sans MT"/>
          <w:lang w:val="en-US"/>
        </w:rPr>
        <w:t xml:space="preserve">The Coordinator is responsible for making the following information available to </w:t>
      </w:r>
      <w:r w:rsidR="00863D52" w:rsidRPr="00312E55">
        <w:rPr>
          <w:rFonts w:ascii="Gill Sans MT" w:hAnsi="Gill Sans MT"/>
          <w:lang w:val="en-US"/>
        </w:rPr>
        <w:t>the</w:t>
      </w:r>
      <w:r w:rsidRPr="00312E55">
        <w:rPr>
          <w:rFonts w:ascii="Gill Sans MT" w:hAnsi="Gill Sans MT"/>
          <w:lang w:val="en-US"/>
        </w:rPr>
        <w:t xml:space="preserve"> HCP:</w:t>
      </w:r>
    </w:p>
    <w:p w14:paraId="528384DA" w14:textId="73F95960" w:rsidR="00FB58DC" w:rsidRPr="00312E55" w:rsidRDefault="00FB58DC" w:rsidP="00A75DD8">
      <w:pPr>
        <w:pStyle w:val="Paragraphedeliste"/>
        <w:numPr>
          <w:ilvl w:val="1"/>
          <w:numId w:val="8"/>
        </w:numPr>
        <w:spacing w:line="276" w:lineRule="auto"/>
        <w:jc w:val="both"/>
        <w:rPr>
          <w:rFonts w:ascii="Gill Sans MT" w:hAnsi="Gill Sans MT"/>
        </w:rPr>
      </w:pPr>
      <w:r w:rsidRPr="00312E55">
        <w:rPr>
          <w:rFonts w:ascii="Gill Sans MT" w:hAnsi="Gill Sans MT"/>
        </w:rPr>
        <w:t>A list of all the other contributing HCPs to the Registry;</w:t>
      </w:r>
    </w:p>
    <w:p w14:paraId="1A8C6E9F" w14:textId="7DC7BD62" w:rsidR="00FB58DC" w:rsidRPr="00312E55" w:rsidRDefault="00FB58DC" w:rsidP="00A75DD8">
      <w:pPr>
        <w:pStyle w:val="Paragraphedeliste"/>
        <w:numPr>
          <w:ilvl w:val="1"/>
          <w:numId w:val="8"/>
        </w:numPr>
        <w:spacing w:line="276" w:lineRule="auto"/>
        <w:jc w:val="both"/>
        <w:rPr>
          <w:rFonts w:ascii="Gill Sans MT" w:hAnsi="Gill Sans MT"/>
        </w:rPr>
      </w:pPr>
      <w:r w:rsidRPr="00312E55">
        <w:rPr>
          <w:rFonts w:ascii="Gill Sans MT" w:hAnsi="Gill Sans MT"/>
        </w:rPr>
        <w:t xml:space="preserve">A list of all Research Project approved by the Data Access Committee; </w:t>
      </w:r>
    </w:p>
    <w:p w14:paraId="187C91EC" w14:textId="305F4942" w:rsidR="00FB58DC" w:rsidRPr="00312E55" w:rsidRDefault="00FB58DC" w:rsidP="00A75DD8">
      <w:pPr>
        <w:pStyle w:val="Paragraphedeliste"/>
        <w:numPr>
          <w:ilvl w:val="1"/>
          <w:numId w:val="8"/>
        </w:numPr>
        <w:spacing w:line="276" w:lineRule="auto"/>
        <w:jc w:val="both"/>
        <w:rPr>
          <w:rFonts w:ascii="Gill Sans MT" w:hAnsi="Gill Sans MT"/>
        </w:rPr>
      </w:pPr>
      <w:r w:rsidRPr="00312E55">
        <w:rPr>
          <w:rFonts w:ascii="Gill Sans MT" w:hAnsi="Gill Sans MT"/>
        </w:rPr>
        <w:t xml:space="preserve">A list of all published Results and/or presentations that have been made </w:t>
      </w:r>
      <w:r w:rsidR="00863D52" w:rsidRPr="00312E55">
        <w:rPr>
          <w:rFonts w:ascii="Gill Sans MT" w:hAnsi="Gill Sans MT"/>
        </w:rPr>
        <w:t>publicly available</w:t>
      </w:r>
      <w:r w:rsidRPr="00312E55">
        <w:rPr>
          <w:rFonts w:ascii="Gill Sans MT" w:hAnsi="Gill Sans MT"/>
        </w:rPr>
        <w:t>.</w:t>
      </w:r>
    </w:p>
    <w:p w14:paraId="7DF6BB22" w14:textId="77777777" w:rsidR="00FB58DC" w:rsidRPr="00312E55" w:rsidRDefault="00FB58DC" w:rsidP="00A75DD8">
      <w:pPr>
        <w:pStyle w:val="Paragraphedeliste"/>
        <w:numPr>
          <w:ilvl w:val="1"/>
          <w:numId w:val="8"/>
        </w:numPr>
        <w:spacing w:line="276" w:lineRule="auto"/>
        <w:jc w:val="both"/>
        <w:rPr>
          <w:rFonts w:ascii="Gill Sans MT" w:hAnsi="Gill Sans MT"/>
        </w:rPr>
      </w:pPr>
      <w:r w:rsidRPr="00312E55">
        <w:rPr>
          <w:rFonts w:ascii="Gill Sans MT" w:hAnsi="Gill Sans MT"/>
        </w:rPr>
        <w:t>Annual activity reports</w:t>
      </w:r>
    </w:p>
    <w:p w14:paraId="2719E726" w14:textId="26C18ECB" w:rsidR="00FF6D6B" w:rsidRPr="00312E55" w:rsidRDefault="00FF6D6B" w:rsidP="00FF6176">
      <w:pPr>
        <w:spacing w:line="276" w:lineRule="auto"/>
        <w:jc w:val="both"/>
        <w:rPr>
          <w:rFonts w:ascii="Gill Sans MT" w:hAnsi="Gill Sans MT"/>
          <w:color w:val="3B3838" w:themeColor="background2" w:themeShade="40"/>
          <w:sz w:val="22"/>
          <w:szCs w:val="22"/>
          <w:u w:val="single"/>
          <w:lang w:val="en-US"/>
        </w:rPr>
      </w:pPr>
    </w:p>
    <w:p w14:paraId="4C2AABA6" w14:textId="007FB47B" w:rsidR="003C0774" w:rsidRPr="00312E55" w:rsidRDefault="00863D52" w:rsidP="00F17663">
      <w:pPr>
        <w:pStyle w:val="Paragraphedeliste"/>
        <w:numPr>
          <w:ilvl w:val="0"/>
          <w:numId w:val="9"/>
        </w:numPr>
        <w:spacing w:after="0" w:line="276" w:lineRule="auto"/>
        <w:jc w:val="both"/>
        <w:rPr>
          <w:rFonts w:ascii="Gill Sans MT" w:hAnsi="Gill Sans MT"/>
          <w:b/>
          <w:sz w:val="28"/>
          <w:szCs w:val="28"/>
        </w:rPr>
      </w:pPr>
      <w:r w:rsidRPr="00312E55">
        <w:rPr>
          <w:rFonts w:ascii="Gill Sans MT" w:hAnsi="Gill Sans MT"/>
          <w:b/>
          <w:sz w:val="28"/>
          <w:szCs w:val="28"/>
        </w:rPr>
        <w:t>Specific o</w:t>
      </w:r>
      <w:r w:rsidR="00FF6D6B" w:rsidRPr="00312E55">
        <w:rPr>
          <w:rFonts w:ascii="Gill Sans MT" w:hAnsi="Gill Sans MT"/>
          <w:b/>
          <w:sz w:val="28"/>
          <w:szCs w:val="28"/>
        </w:rPr>
        <w:t>bligations of the HCP</w:t>
      </w:r>
    </w:p>
    <w:p w14:paraId="5D158EED" w14:textId="77777777" w:rsidR="003C0774" w:rsidRPr="00312E55" w:rsidRDefault="003C0774" w:rsidP="003C0774">
      <w:pPr>
        <w:spacing w:after="0" w:line="276" w:lineRule="auto"/>
        <w:jc w:val="both"/>
        <w:rPr>
          <w:rFonts w:ascii="Gill Sans MT" w:hAnsi="Gill Sans MT"/>
        </w:rPr>
      </w:pPr>
    </w:p>
    <w:p w14:paraId="5D0D598C" w14:textId="77777777" w:rsidR="00630AC2" w:rsidRPr="00312E55" w:rsidRDefault="00630AC2" w:rsidP="003D6D32">
      <w:pPr>
        <w:pStyle w:val="Paragraphedeliste"/>
        <w:numPr>
          <w:ilvl w:val="0"/>
          <w:numId w:val="15"/>
        </w:numPr>
        <w:spacing w:after="0" w:line="276" w:lineRule="auto"/>
        <w:jc w:val="both"/>
        <w:rPr>
          <w:rFonts w:ascii="Gill Sans MT" w:hAnsi="Gill Sans MT"/>
          <w:vanish/>
        </w:rPr>
      </w:pPr>
    </w:p>
    <w:p w14:paraId="4D0E0A37" w14:textId="77777777" w:rsidR="00630AC2" w:rsidRPr="00312E55" w:rsidRDefault="00630AC2" w:rsidP="003D6D32">
      <w:pPr>
        <w:pStyle w:val="Paragraphedeliste"/>
        <w:numPr>
          <w:ilvl w:val="0"/>
          <w:numId w:val="15"/>
        </w:numPr>
        <w:spacing w:after="0" w:line="276" w:lineRule="auto"/>
        <w:jc w:val="both"/>
        <w:rPr>
          <w:rFonts w:ascii="Gill Sans MT" w:hAnsi="Gill Sans MT"/>
          <w:vanish/>
        </w:rPr>
      </w:pPr>
    </w:p>
    <w:p w14:paraId="1A8E9FB1" w14:textId="5A7D8D70" w:rsidR="003C0774" w:rsidRPr="00312E55" w:rsidRDefault="00FF6176" w:rsidP="003D6D32">
      <w:pPr>
        <w:pStyle w:val="Paragraphedeliste"/>
        <w:numPr>
          <w:ilvl w:val="1"/>
          <w:numId w:val="15"/>
        </w:numPr>
        <w:spacing w:after="0" w:line="276" w:lineRule="auto"/>
        <w:jc w:val="both"/>
        <w:rPr>
          <w:rFonts w:ascii="Gill Sans MT" w:hAnsi="Gill Sans MT"/>
          <w:b/>
          <w:sz w:val="28"/>
          <w:szCs w:val="28"/>
        </w:rPr>
      </w:pPr>
      <w:r w:rsidRPr="00312E55">
        <w:rPr>
          <w:rFonts w:ascii="Gill Sans MT" w:hAnsi="Gill Sans MT"/>
        </w:rPr>
        <w:t xml:space="preserve">The </w:t>
      </w:r>
      <w:r w:rsidR="00FF6D6B" w:rsidRPr="00312E55">
        <w:rPr>
          <w:rFonts w:ascii="Gill Sans MT" w:hAnsi="Gill Sans MT"/>
        </w:rPr>
        <w:t>HCP</w:t>
      </w:r>
      <w:r w:rsidRPr="00312E55">
        <w:rPr>
          <w:rFonts w:ascii="Gill Sans MT" w:hAnsi="Gill Sans MT"/>
        </w:rPr>
        <w:t xml:space="preserve"> </w:t>
      </w:r>
      <w:r w:rsidR="00BE1D44" w:rsidRPr="00312E55">
        <w:rPr>
          <w:rFonts w:ascii="Gill Sans MT" w:hAnsi="Gill Sans MT"/>
        </w:rPr>
        <w:t>shall</w:t>
      </w:r>
      <w:r w:rsidR="00265221" w:rsidRPr="00312E55">
        <w:rPr>
          <w:rFonts w:ascii="Gill Sans MT" w:hAnsi="Gill Sans MT"/>
        </w:rPr>
        <w:t>, if required</w:t>
      </w:r>
      <w:r w:rsidR="008F3F82" w:rsidRPr="00312E55">
        <w:rPr>
          <w:rFonts w:ascii="Gill Sans MT" w:hAnsi="Gill Sans MT"/>
        </w:rPr>
        <w:t xml:space="preserve"> and applicable to it</w:t>
      </w:r>
      <w:r w:rsidR="00265221" w:rsidRPr="00312E55">
        <w:rPr>
          <w:rFonts w:ascii="Gill Sans MT" w:hAnsi="Gill Sans MT"/>
        </w:rPr>
        <w:t>,</w:t>
      </w:r>
      <w:r w:rsidRPr="00312E55">
        <w:rPr>
          <w:rFonts w:ascii="Gill Sans MT" w:hAnsi="Gill Sans MT"/>
        </w:rPr>
        <w:t xml:space="preserve"> obtain and keep on file any license, approval or similar, necessary for the participation in the </w:t>
      </w:r>
      <w:r w:rsidR="00BE1D44" w:rsidRPr="00312E55">
        <w:rPr>
          <w:rFonts w:ascii="Gill Sans MT" w:hAnsi="Gill Sans MT"/>
        </w:rPr>
        <w:t>Registry.</w:t>
      </w:r>
    </w:p>
    <w:p w14:paraId="4947EAF4" w14:textId="77777777" w:rsidR="003C0774" w:rsidRPr="00312E55" w:rsidRDefault="003C0774" w:rsidP="003C0774">
      <w:pPr>
        <w:pStyle w:val="Paragraphedeliste"/>
        <w:spacing w:after="0" w:line="276" w:lineRule="auto"/>
        <w:jc w:val="both"/>
        <w:rPr>
          <w:rFonts w:ascii="Gill Sans MT" w:hAnsi="Gill Sans MT"/>
          <w:b/>
          <w:sz w:val="28"/>
          <w:szCs w:val="28"/>
        </w:rPr>
      </w:pPr>
    </w:p>
    <w:p w14:paraId="4E488ACC" w14:textId="52A255FB" w:rsidR="003C0774" w:rsidRPr="00312E55" w:rsidRDefault="00BE1D44" w:rsidP="003D6D32">
      <w:pPr>
        <w:pStyle w:val="Paragraphedeliste"/>
        <w:numPr>
          <w:ilvl w:val="1"/>
          <w:numId w:val="15"/>
        </w:numPr>
        <w:spacing w:after="0" w:line="276" w:lineRule="auto"/>
        <w:jc w:val="both"/>
        <w:rPr>
          <w:rFonts w:ascii="Gill Sans MT" w:hAnsi="Gill Sans MT"/>
          <w:b/>
          <w:sz w:val="28"/>
          <w:szCs w:val="28"/>
        </w:rPr>
      </w:pPr>
      <w:r w:rsidRPr="00312E55">
        <w:rPr>
          <w:rFonts w:ascii="Gill Sans MT" w:hAnsi="Gill Sans MT"/>
        </w:rPr>
        <w:t xml:space="preserve">As the local </w:t>
      </w:r>
      <w:r w:rsidR="00FF6176" w:rsidRPr="00312E55">
        <w:rPr>
          <w:rFonts w:ascii="Gill Sans MT" w:hAnsi="Gill Sans MT"/>
        </w:rPr>
        <w:t xml:space="preserve">Controller, </w:t>
      </w:r>
      <w:r w:rsidRPr="00312E55">
        <w:rPr>
          <w:rFonts w:ascii="Gill Sans MT" w:hAnsi="Gill Sans MT"/>
        </w:rPr>
        <w:t>the HCP</w:t>
      </w:r>
      <w:r w:rsidR="00FF6176" w:rsidRPr="00312E55">
        <w:rPr>
          <w:rFonts w:ascii="Gill Sans MT" w:hAnsi="Gill Sans MT"/>
        </w:rPr>
        <w:t xml:space="preserve"> shall fully comply with all  national, federal, state, and local legislations</w:t>
      </w:r>
      <w:r w:rsidR="00265221" w:rsidRPr="00312E55">
        <w:rPr>
          <w:rFonts w:ascii="Gill Sans MT" w:hAnsi="Gill Sans MT"/>
        </w:rPr>
        <w:t xml:space="preserve"> and</w:t>
      </w:r>
      <w:r w:rsidR="00537E01" w:rsidRPr="00312E55">
        <w:rPr>
          <w:rFonts w:ascii="Gill Sans MT" w:hAnsi="Gill Sans MT"/>
        </w:rPr>
        <w:t xml:space="preserve"> </w:t>
      </w:r>
      <w:r w:rsidR="00FF6176" w:rsidRPr="00312E55">
        <w:rPr>
          <w:rFonts w:ascii="Gill Sans MT" w:hAnsi="Gill Sans MT"/>
        </w:rPr>
        <w:t>regulations</w:t>
      </w:r>
      <w:r w:rsidR="00D466FC" w:rsidRPr="00312E55">
        <w:rPr>
          <w:rFonts w:ascii="Gill Sans MT" w:hAnsi="Gill Sans MT"/>
        </w:rPr>
        <w:t xml:space="preserve"> if applicable to it,</w:t>
      </w:r>
      <w:r w:rsidR="00FF6176" w:rsidRPr="00312E55">
        <w:rPr>
          <w:rFonts w:ascii="Gill Sans MT" w:hAnsi="Gill Sans MT"/>
        </w:rPr>
        <w:t xml:space="preserve"> pertaining to the activities contemplated herein, including without limitation the following:  </w:t>
      </w:r>
      <w:r w:rsidR="004242FF" w:rsidRPr="00312E55">
        <w:rPr>
          <w:rFonts w:ascii="Gill Sans MT" w:hAnsi="Gill Sans MT"/>
        </w:rPr>
        <w:t>Data Protection Legislation,</w:t>
      </w:r>
      <w:r w:rsidR="00FF6176" w:rsidRPr="00312E55">
        <w:rPr>
          <w:rFonts w:ascii="Gill Sans MT" w:hAnsi="Gill Sans MT"/>
        </w:rPr>
        <w:t xml:space="preserve"> Clinical Trials Regulation, Regulation EU No 536/2014; Regulation (EU) 2016/679 of the European Parliament and of the Council of 27 April 2016 on the protection of natural persons with regard to the processing of personal data and on the free movement of such data, and repealing Directive 95/46/EC (GDPR); the principles of ICH Harmonised Tripartite Guideline for Good Clinical Practice (CPMP/ICH/135/95) E6 and E11, generally accepted professional standards for clinical and research standard of care as well as any guidelines governing the performance of research in the hospital or other place where the data is collected</w:t>
      </w:r>
      <w:r w:rsidRPr="00312E55">
        <w:rPr>
          <w:rFonts w:ascii="Gill Sans MT" w:hAnsi="Gill Sans MT"/>
        </w:rPr>
        <w:t>.</w:t>
      </w:r>
    </w:p>
    <w:p w14:paraId="07C86AB7" w14:textId="3E998F7C" w:rsidR="003C0774" w:rsidRPr="00F77DA4" w:rsidRDefault="003C0774" w:rsidP="003C0774">
      <w:pPr>
        <w:spacing w:after="0" w:line="276" w:lineRule="auto"/>
        <w:jc w:val="both"/>
        <w:rPr>
          <w:rFonts w:ascii="Gill Sans MT" w:hAnsi="Gill Sans MT"/>
          <w:b/>
          <w:sz w:val="28"/>
          <w:szCs w:val="28"/>
          <w:lang w:val="en-GB"/>
        </w:rPr>
      </w:pPr>
    </w:p>
    <w:p w14:paraId="6D874E19" w14:textId="102F082B" w:rsidR="003C0774" w:rsidRPr="00312E55" w:rsidRDefault="00D554C9" w:rsidP="003D6D32">
      <w:pPr>
        <w:pStyle w:val="Paragraphedeliste"/>
        <w:numPr>
          <w:ilvl w:val="1"/>
          <w:numId w:val="15"/>
        </w:numPr>
        <w:spacing w:after="0" w:line="276" w:lineRule="auto"/>
        <w:jc w:val="both"/>
        <w:rPr>
          <w:rFonts w:ascii="Gill Sans MT" w:hAnsi="Gill Sans MT"/>
          <w:b/>
          <w:sz w:val="28"/>
          <w:szCs w:val="28"/>
        </w:rPr>
      </w:pPr>
      <w:r w:rsidRPr="00312E55">
        <w:rPr>
          <w:rFonts w:ascii="Gill Sans MT" w:hAnsi="Gill Sans MT"/>
        </w:rPr>
        <w:t>The HCP shall ensure</w:t>
      </w:r>
      <w:r w:rsidR="00861DD2" w:rsidRPr="00312E55">
        <w:rPr>
          <w:rFonts w:ascii="Gill Sans MT" w:hAnsi="Gill Sans MT"/>
        </w:rPr>
        <w:t xml:space="preserve"> with </w:t>
      </w:r>
      <w:r w:rsidR="00365317" w:rsidRPr="00312E55">
        <w:rPr>
          <w:rFonts w:ascii="Gill Sans MT" w:hAnsi="Gill Sans MT"/>
        </w:rPr>
        <w:t>good faith and care</w:t>
      </w:r>
      <w:r w:rsidR="00861DD2" w:rsidRPr="00312E55">
        <w:rPr>
          <w:rFonts w:ascii="Gill Sans MT" w:hAnsi="Gill Sans MT"/>
        </w:rPr>
        <w:t xml:space="preserve"> the</w:t>
      </w:r>
      <w:r w:rsidRPr="00312E55">
        <w:rPr>
          <w:rFonts w:ascii="Gill Sans MT" w:hAnsi="Gill Sans MT"/>
        </w:rPr>
        <w:t xml:space="preserve"> completion of </w:t>
      </w:r>
      <w:r w:rsidR="00861DD2" w:rsidRPr="00312E55">
        <w:rPr>
          <w:rFonts w:ascii="Gill Sans MT" w:hAnsi="Gill Sans MT"/>
        </w:rPr>
        <w:t>the</w:t>
      </w:r>
      <w:r w:rsidR="00365317" w:rsidRPr="00312E55">
        <w:rPr>
          <w:rFonts w:ascii="Gill Sans MT" w:hAnsi="Gill Sans MT"/>
        </w:rPr>
        <w:t xml:space="preserve"> Database with the</w:t>
      </w:r>
      <w:r w:rsidRPr="00312E55">
        <w:rPr>
          <w:rFonts w:ascii="Gill Sans MT" w:hAnsi="Gill Sans MT"/>
        </w:rPr>
        <w:t xml:space="preserve"> </w:t>
      </w:r>
      <w:r w:rsidR="00861DD2" w:rsidRPr="00312E55">
        <w:rPr>
          <w:rFonts w:ascii="Gill Sans MT" w:hAnsi="Gill Sans MT"/>
        </w:rPr>
        <w:t>Common Data Element</w:t>
      </w:r>
      <w:r w:rsidR="00CA7794" w:rsidRPr="00312E55">
        <w:rPr>
          <w:rFonts w:ascii="Gill Sans MT" w:hAnsi="Gill Sans MT"/>
        </w:rPr>
        <w:t>s for Rare Disease Registration</w:t>
      </w:r>
      <w:r w:rsidR="00861DD2" w:rsidRPr="00312E55">
        <w:rPr>
          <w:rFonts w:ascii="Gill Sans MT" w:hAnsi="Gill Sans MT"/>
        </w:rPr>
        <w:t xml:space="preserve"> (CDE) released by the European Commission </w:t>
      </w:r>
      <w:r w:rsidR="00CA7794" w:rsidRPr="00312E55">
        <w:rPr>
          <w:rFonts w:ascii="Gill Sans MT" w:hAnsi="Gill Sans MT"/>
        </w:rPr>
        <w:t xml:space="preserve">and other </w:t>
      </w:r>
      <w:r w:rsidR="00861DD2" w:rsidRPr="00312E55">
        <w:rPr>
          <w:rFonts w:ascii="Gill Sans MT" w:hAnsi="Gill Sans MT"/>
        </w:rPr>
        <w:t>disease-specific elements</w:t>
      </w:r>
      <w:r w:rsidR="00CA7794" w:rsidRPr="00312E55">
        <w:rPr>
          <w:rFonts w:ascii="Gill Sans MT" w:hAnsi="Gill Sans MT"/>
        </w:rPr>
        <w:t xml:space="preserve"> as described </w:t>
      </w:r>
      <w:r w:rsidR="00365317" w:rsidRPr="00312E55">
        <w:rPr>
          <w:rFonts w:ascii="Gill Sans MT" w:hAnsi="Gill Sans MT"/>
        </w:rPr>
        <w:t xml:space="preserve">in the </w:t>
      </w:r>
      <w:r w:rsidR="00CA7794" w:rsidRPr="00312E55">
        <w:rPr>
          <w:rFonts w:ascii="Gill Sans MT" w:hAnsi="Gill Sans MT"/>
        </w:rPr>
        <w:t xml:space="preserve">Registry Data </w:t>
      </w:r>
      <w:r w:rsidR="005535F2" w:rsidRPr="00312E55">
        <w:rPr>
          <w:rFonts w:ascii="Gill Sans MT" w:hAnsi="Gill Sans MT"/>
        </w:rPr>
        <w:t>Dictionary</w:t>
      </w:r>
      <w:r w:rsidR="00365317" w:rsidRPr="00312E55">
        <w:rPr>
          <w:rFonts w:ascii="Gill Sans MT" w:hAnsi="Gill Sans MT"/>
        </w:rPr>
        <w:t>, that are expected to be collected on all Patients</w:t>
      </w:r>
      <w:r w:rsidR="00861DD2" w:rsidRPr="00312E55">
        <w:rPr>
          <w:rFonts w:ascii="Gill Sans MT" w:hAnsi="Gill Sans MT"/>
        </w:rPr>
        <w:t>.</w:t>
      </w:r>
    </w:p>
    <w:p w14:paraId="441CAC6E" w14:textId="4B50AA07" w:rsidR="003C0774" w:rsidRPr="00F77DA4" w:rsidRDefault="003C0774" w:rsidP="003C0774">
      <w:pPr>
        <w:spacing w:after="0" w:line="276" w:lineRule="auto"/>
        <w:jc w:val="both"/>
        <w:rPr>
          <w:rFonts w:ascii="Gill Sans MT" w:hAnsi="Gill Sans MT"/>
          <w:b/>
          <w:sz w:val="28"/>
          <w:szCs w:val="28"/>
          <w:lang w:val="en-GB"/>
        </w:rPr>
      </w:pPr>
    </w:p>
    <w:p w14:paraId="21D9AF63" w14:textId="77777777" w:rsidR="00003114" w:rsidRPr="00F77DA4" w:rsidRDefault="00003114" w:rsidP="00003114">
      <w:pPr>
        <w:spacing w:after="0" w:line="276" w:lineRule="auto"/>
        <w:jc w:val="both"/>
        <w:rPr>
          <w:rFonts w:ascii="Gill Sans MT" w:hAnsi="Gill Sans MT"/>
          <w:b/>
          <w:sz w:val="28"/>
          <w:szCs w:val="28"/>
          <w:lang w:val="en-GB"/>
        </w:rPr>
      </w:pPr>
    </w:p>
    <w:p w14:paraId="61174122" w14:textId="02DDB335" w:rsidR="00365317" w:rsidRPr="00312E55" w:rsidRDefault="00365317" w:rsidP="003D6D32">
      <w:pPr>
        <w:pStyle w:val="Paragraphedeliste"/>
        <w:numPr>
          <w:ilvl w:val="1"/>
          <w:numId w:val="15"/>
        </w:numPr>
        <w:spacing w:after="0" w:line="276" w:lineRule="auto"/>
        <w:jc w:val="both"/>
        <w:rPr>
          <w:rFonts w:ascii="Gill Sans MT" w:hAnsi="Gill Sans MT"/>
          <w:b/>
          <w:sz w:val="28"/>
          <w:szCs w:val="28"/>
        </w:rPr>
      </w:pPr>
      <w:r w:rsidRPr="00312E55">
        <w:rPr>
          <w:rFonts w:ascii="Gill Sans MT" w:hAnsi="Gill Sans MT"/>
        </w:rPr>
        <w:lastRenderedPageBreak/>
        <w:t xml:space="preserve">The HCP undertakes to ensure complete follow-up of enrolled Patients once a year and to provide </w:t>
      </w:r>
      <w:r w:rsidR="00674EF7" w:rsidRPr="00312E55">
        <w:rPr>
          <w:rFonts w:ascii="Gill Sans MT" w:hAnsi="Gill Sans MT"/>
        </w:rPr>
        <w:t>annual status updates on</w:t>
      </w:r>
      <w:r w:rsidRPr="00312E55">
        <w:rPr>
          <w:rFonts w:ascii="Gill Sans MT" w:hAnsi="Gill Sans MT"/>
        </w:rPr>
        <w:t xml:space="preserve"> the Patients enrolled in the Registry</w:t>
      </w:r>
      <w:r w:rsidR="00DB38E5" w:rsidRPr="00312E55">
        <w:rPr>
          <w:rFonts w:ascii="Gill Sans MT" w:hAnsi="Gill Sans MT"/>
        </w:rPr>
        <w:t xml:space="preserve"> using the appropriate questionnaire forms</w:t>
      </w:r>
      <w:r w:rsidRPr="00312E55">
        <w:rPr>
          <w:rFonts w:ascii="Gill Sans MT" w:hAnsi="Gill Sans MT"/>
        </w:rPr>
        <w:t xml:space="preserve">. </w:t>
      </w:r>
    </w:p>
    <w:p w14:paraId="162D9DC4" w14:textId="4464C0B6" w:rsidR="00365317" w:rsidRPr="00312E55" w:rsidRDefault="00365317" w:rsidP="00365317">
      <w:pPr>
        <w:spacing w:line="276" w:lineRule="auto"/>
        <w:jc w:val="both"/>
        <w:rPr>
          <w:rFonts w:ascii="Gill Sans MT" w:hAnsi="Gill Sans MT"/>
          <w:lang w:val="en-US"/>
        </w:rPr>
      </w:pPr>
    </w:p>
    <w:p w14:paraId="16918FD0" w14:textId="6946E9B7" w:rsidR="000C1702" w:rsidRPr="00312E55" w:rsidRDefault="000C1702" w:rsidP="000C1702">
      <w:pPr>
        <w:pStyle w:val="Paragraphedeliste"/>
        <w:spacing w:line="276" w:lineRule="auto"/>
        <w:ind w:left="360"/>
        <w:jc w:val="both"/>
        <w:rPr>
          <w:rFonts w:ascii="Gill Sans MT" w:hAnsi="Gill Sans MT"/>
        </w:rPr>
      </w:pPr>
    </w:p>
    <w:p w14:paraId="7DE59EA3" w14:textId="60342AFB" w:rsidR="00003114" w:rsidRPr="00312E55" w:rsidRDefault="004E3666" w:rsidP="00F17663">
      <w:pPr>
        <w:pStyle w:val="Paragraphedeliste"/>
        <w:numPr>
          <w:ilvl w:val="0"/>
          <w:numId w:val="9"/>
        </w:numPr>
        <w:spacing w:line="276" w:lineRule="auto"/>
        <w:jc w:val="both"/>
        <w:rPr>
          <w:rFonts w:ascii="Gill Sans MT" w:hAnsi="Gill Sans MT"/>
          <w:sz w:val="32"/>
          <w:szCs w:val="32"/>
        </w:rPr>
      </w:pPr>
      <w:r w:rsidRPr="00312E55">
        <w:rPr>
          <w:rFonts w:ascii="Gill Sans MT" w:hAnsi="Gill Sans MT"/>
          <w:b/>
          <w:sz w:val="32"/>
          <w:szCs w:val="32"/>
        </w:rPr>
        <w:t>Data ownership</w:t>
      </w:r>
    </w:p>
    <w:p w14:paraId="626CD28A" w14:textId="77777777" w:rsidR="00003114" w:rsidRPr="00312E55" w:rsidRDefault="00003114" w:rsidP="00003114">
      <w:pPr>
        <w:spacing w:line="276" w:lineRule="auto"/>
        <w:jc w:val="both"/>
        <w:rPr>
          <w:rFonts w:ascii="Gill Sans MT" w:hAnsi="Gill Sans MT"/>
        </w:rPr>
      </w:pPr>
    </w:p>
    <w:p w14:paraId="628FF818" w14:textId="77777777" w:rsidR="00630AC2" w:rsidRPr="00312E55" w:rsidRDefault="00630AC2" w:rsidP="003D6D32">
      <w:pPr>
        <w:pStyle w:val="Paragraphedeliste"/>
        <w:numPr>
          <w:ilvl w:val="0"/>
          <w:numId w:val="16"/>
        </w:numPr>
        <w:spacing w:line="276" w:lineRule="auto"/>
        <w:jc w:val="both"/>
        <w:rPr>
          <w:rFonts w:ascii="Gill Sans MT" w:hAnsi="Gill Sans MT"/>
          <w:vanish/>
        </w:rPr>
      </w:pPr>
    </w:p>
    <w:p w14:paraId="161DE224" w14:textId="77777777" w:rsidR="00630AC2" w:rsidRPr="00312E55" w:rsidRDefault="00630AC2" w:rsidP="003D6D32">
      <w:pPr>
        <w:pStyle w:val="Paragraphedeliste"/>
        <w:numPr>
          <w:ilvl w:val="0"/>
          <w:numId w:val="16"/>
        </w:numPr>
        <w:spacing w:line="276" w:lineRule="auto"/>
        <w:jc w:val="both"/>
        <w:rPr>
          <w:rFonts w:ascii="Gill Sans MT" w:hAnsi="Gill Sans MT"/>
          <w:vanish/>
        </w:rPr>
      </w:pPr>
    </w:p>
    <w:p w14:paraId="2FB17C53" w14:textId="5C845099" w:rsidR="00003114" w:rsidRPr="00312E55" w:rsidRDefault="00B90C99" w:rsidP="003D6D32">
      <w:pPr>
        <w:pStyle w:val="Paragraphedeliste"/>
        <w:numPr>
          <w:ilvl w:val="1"/>
          <w:numId w:val="16"/>
        </w:numPr>
        <w:spacing w:line="276" w:lineRule="auto"/>
        <w:jc w:val="both"/>
        <w:rPr>
          <w:rFonts w:ascii="Gill Sans MT" w:hAnsi="Gill Sans MT"/>
          <w:sz w:val="32"/>
          <w:szCs w:val="32"/>
        </w:rPr>
      </w:pPr>
      <w:r w:rsidRPr="00312E55">
        <w:rPr>
          <w:rFonts w:ascii="Gill Sans MT" w:hAnsi="Gill Sans MT"/>
        </w:rPr>
        <w:t>Patient</w:t>
      </w:r>
      <w:r w:rsidR="00C5654D" w:rsidRPr="00312E55">
        <w:rPr>
          <w:rFonts w:ascii="Gill Sans MT" w:hAnsi="Gill Sans MT"/>
        </w:rPr>
        <w:t xml:space="preserve"> Data are under </w:t>
      </w:r>
      <w:r w:rsidR="00032E4C" w:rsidRPr="00312E55">
        <w:rPr>
          <w:rFonts w:ascii="Gill Sans MT" w:hAnsi="Gill Sans MT"/>
        </w:rPr>
        <w:t>control</w:t>
      </w:r>
      <w:r w:rsidR="00C5654D" w:rsidRPr="00312E55">
        <w:rPr>
          <w:rFonts w:ascii="Gill Sans MT" w:hAnsi="Gill Sans MT"/>
        </w:rPr>
        <w:t xml:space="preserve"> of the </w:t>
      </w:r>
      <w:r w:rsidRPr="00312E55">
        <w:rPr>
          <w:rFonts w:ascii="Gill Sans MT" w:hAnsi="Gill Sans MT"/>
        </w:rPr>
        <w:t>Patients</w:t>
      </w:r>
      <w:r w:rsidR="00C5654D" w:rsidRPr="00312E55">
        <w:rPr>
          <w:rFonts w:ascii="Gill Sans MT" w:hAnsi="Gill Sans MT"/>
        </w:rPr>
        <w:t xml:space="preserve"> who give explicit informed consent prior to sharing their </w:t>
      </w:r>
      <w:r w:rsidRPr="00312E55">
        <w:rPr>
          <w:rFonts w:ascii="Gill Sans MT" w:hAnsi="Gill Sans MT"/>
        </w:rPr>
        <w:t>Patient</w:t>
      </w:r>
      <w:r w:rsidR="00C5654D" w:rsidRPr="00312E55">
        <w:rPr>
          <w:rFonts w:ascii="Gill Sans MT" w:hAnsi="Gill Sans MT"/>
        </w:rPr>
        <w:t xml:space="preserve"> Data with the Registry for the agreed Purpose.</w:t>
      </w:r>
      <w:r w:rsidR="0043144C" w:rsidRPr="00312E55">
        <w:rPr>
          <w:rFonts w:ascii="Gill Sans MT" w:hAnsi="Gill Sans MT"/>
        </w:rPr>
        <w:t xml:space="preserve"> The </w:t>
      </w:r>
      <w:r w:rsidRPr="00312E55">
        <w:rPr>
          <w:rFonts w:ascii="Gill Sans MT" w:hAnsi="Gill Sans MT"/>
        </w:rPr>
        <w:t>Patients</w:t>
      </w:r>
      <w:r w:rsidR="0043144C" w:rsidRPr="00312E55">
        <w:rPr>
          <w:rFonts w:ascii="Gill Sans MT" w:hAnsi="Gill Sans MT"/>
        </w:rPr>
        <w:t xml:space="preserve"> shall retain all rights and con</w:t>
      </w:r>
      <w:r w:rsidR="00003114" w:rsidRPr="00312E55">
        <w:rPr>
          <w:rFonts w:ascii="Gill Sans MT" w:hAnsi="Gill Sans MT"/>
        </w:rPr>
        <w:t>trol on their own Personal Data.</w:t>
      </w:r>
    </w:p>
    <w:p w14:paraId="65F1D343" w14:textId="77777777" w:rsidR="00B90C99" w:rsidRPr="00312E55" w:rsidRDefault="00B90C99" w:rsidP="00B90C99">
      <w:pPr>
        <w:pStyle w:val="Paragraphedeliste"/>
        <w:spacing w:line="276" w:lineRule="auto"/>
        <w:jc w:val="both"/>
        <w:rPr>
          <w:rFonts w:ascii="Gill Sans MT" w:hAnsi="Gill Sans MT"/>
          <w:sz w:val="32"/>
          <w:szCs w:val="32"/>
        </w:rPr>
      </w:pPr>
    </w:p>
    <w:p w14:paraId="6A568083" w14:textId="57D3539D" w:rsidR="00B90C99" w:rsidRPr="00312E55" w:rsidRDefault="00B90C99" w:rsidP="00B90C99">
      <w:pPr>
        <w:pStyle w:val="Paragraphedeliste"/>
        <w:spacing w:line="276" w:lineRule="auto"/>
        <w:jc w:val="both"/>
        <w:rPr>
          <w:rFonts w:ascii="Gill Sans MT" w:hAnsi="Gill Sans MT"/>
          <w:sz w:val="32"/>
          <w:szCs w:val="32"/>
        </w:rPr>
      </w:pPr>
      <w:r w:rsidRPr="00312E55">
        <w:rPr>
          <w:rFonts w:ascii="Gill Sans MT" w:hAnsi="Gill Sans MT"/>
        </w:rPr>
        <w:t xml:space="preserve">Users Data are under </w:t>
      </w:r>
      <w:r w:rsidR="00032E4C" w:rsidRPr="00312E55">
        <w:rPr>
          <w:rFonts w:ascii="Gill Sans MT" w:hAnsi="Gill Sans MT"/>
        </w:rPr>
        <w:t>control</w:t>
      </w:r>
      <w:r w:rsidRPr="00312E55">
        <w:rPr>
          <w:rFonts w:ascii="Gill Sans MT" w:hAnsi="Gill Sans MT"/>
        </w:rPr>
        <w:t xml:space="preserve"> of the Users who understand that they need to share their Users Data </w:t>
      </w:r>
      <w:r w:rsidR="00740AC0" w:rsidRPr="00312E55">
        <w:rPr>
          <w:rFonts w:ascii="Gill Sans MT" w:hAnsi="Gill Sans MT"/>
        </w:rPr>
        <w:t>with the</w:t>
      </w:r>
      <w:r w:rsidR="00AA69AD" w:rsidRPr="00312E55">
        <w:rPr>
          <w:rFonts w:ascii="Gill Sans MT" w:hAnsi="Gill Sans MT"/>
        </w:rPr>
        <w:t xml:space="preserve"> </w:t>
      </w:r>
      <w:r w:rsidR="00740AC0" w:rsidRPr="00312E55">
        <w:rPr>
          <w:rFonts w:ascii="Gill Sans MT" w:hAnsi="Gill Sans MT"/>
        </w:rPr>
        <w:t xml:space="preserve">Coordinator </w:t>
      </w:r>
      <w:r w:rsidR="00B40B3C" w:rsidRPr="00312E55">
        <w:rPr>
          <w:rFonts w:ascii="Gill Sans MT" w:hAnsi="Gill Sans MT"/>
        </w:rPr>
        <w:t>and</w:t>
      </w:r>
      <w:r w:rsidR="00740AC0" w:rsidRPr="00312E55">
        <w:rPr>
          <w:rFonts w:ascii="Gill Sans MT" w:hAnsi="Gill Sans MT"/>
        </w:rPr>
        <w:t xml:space="preserve"> Registry Host in order to </w:t>
      </w:r>
      <w:r w:rsidR="00712402" w:rsidRPr="00312E55">
        <w:rPr>
          <w:rFonts w:ascii="Gill Sans MT" w:hAnsi="Gill Sans MT"/>
        </w:rPr>
        <w:t xml:space="preserve">have an account created in </w:t>
      </w:r>
      <w:r w:rsidR="00740AC0" w:rsidRPr="00312E55">
        <w:rPr>
          <w:rFonts w:ascii="Gill Sans MT" w:hAnsi="Gill Sans MT"/>
        </w:rPr>
        <w:t xml:space="preserve">the Registry </w:t>
      </w:r>
      <w:r w:rsidR="00AA69AD" w:rsidRPr="00312E55">
        <w:rPr>
          <w:rFonts w:ascii="Gill Sans MT" w:hAnsi="Gill Sans MT"/>
        </w:rPr>
        <w:t xml:space="preserve">for purposes deemed legitimate and consistent with the purpose of the </w:t>
      </w:r>
      <w:r w:rsidR="00B40B3C" w:rsidRPr="00312E55">
        <w:rPr>
          <w:rFonts w:ascii="Gill Sans MT" w:hAnsi="Gill Sans MT"/>
        </w:rPr>
        <w:t>R</w:t>
      </w:r>
      <w:r w:rsidR="00AA69AD" w:rsidRPr="00312E55">
        <w:rPr>
          <w:rFonts w:ascii="Gill Sans MT" w:hAnsi="Gill Sans MT"/>
        </w:rPr>
        <w:t xml:space="preserve">egistry and </w:t>
      </w:r>
      <w:r w:rsidR="00740AC0" w:rsidRPr="00312E55">
        <w:rPr>
          <w:rFonts w:ascii="Gill Sans MT" w:hAnsi="Gill Sans MT"/>
        </w:rPr>
        <w:t>according to the Coordinator</w:t>
      </w:r>
      <w:r w:rsidR="002D3930" w:rsidRPr="00312E55">
        <w:rPr>
          <w:rFonts w:ascii="Gill Sans MT" w:hAnsi="Gill Sans MT"/>
        </w:rPr>
        <w:t>’s</w:t>
      </w:r>
      <w:r w:rsidR="00740AC0" w:rsidRPr="00312E55">
        <w:rPr>
          <w:rFonts w:ascii="Gill Sans MT" w:hAnsi="Gill Sans MT"/>
        </w:rPr>
        <w:t xml:space="preserve"> legitimate interest as stated in article 4 of this Agreement.</w:t>
      </w:r>
      <w:r w:rsidR="00444C56" w:rsidRPr="00312E55">
        <w:rPr>
          <w:rFonts w:ascii="Gill Sans MT" w:hAnsi="Gill Sans MT"/>
        </w:rPr>
        <w:t xml:space="preserve"> </w:t>
      </w:r>
      <w:r w:rsidR="00475A40" w:rsidRPr="00312E55">
        <w:rPr>
          <w:rFonts w:ascii="Gill Sans MT" w:hAnsi="Gill Sans MT"/>
        </w:rPr>
        <w:t>T</w:t>
      </w:r>
      <w:r w:rsidRPr="00312E55">
        <w:rPr>
          <w:rFonts w:ascii="Gill Sans MT" w:hAnsi="Gill Sans MT"/>
        </w:rPr>
        <w:t xml:space="preserve">he </w:t>
      </w:r>
      <w:r w:rsidR="00740AC0" w:rsidRPr="00312E55">
        <w:rPr>
          <w:rFonts w:ascii="Gill Sans MT" w:hAnsi="Gill Sans MT"/>
        </w:rPr>
        <w:t>Users</w:t>
      </w:r>
      <w:r w:rsidRPr="00312E55">
        <w:rPr>
          <w:rFonts w:ascii="Gill Sans MT" w:hAnsi="Gill Sans MT"/>
        </w:rPr>
        <w:t xml:space="preserve"> shall retain all rights and control on their own Personal Data.</w:t>
      </w:r>
    </w:p>
    <w:p w14:paraId="110165B9" w14:textId="77777777" w:rsidR="00003114" w:rsidRPr="00312E55" w:rsidRDefault="00003114" w:rsidP="00003114">
      <w:pPr>
        <w:pStyle w:val="Paragraphedeliste"/>
        <w:spacing w:line="276" w:lineRule="auto"/>
        <w:jc w:val="both"/>
        <w:rPr>
          <w:rFonts w:ascii="Gill Sans MT" w:hAnsi="Gill Sans MT"/>
          <w:sz w:val="32"/>
          <w:szCs w:val="32"/>
        </w:rPr>
      </w:pPr>
    </w:p>
    <w:p w14:paraId="4BE2E62A" w14:textId="7B4D270E" w:rsidR="00003114" w:rsidRPr="00312E55" w:rsidRDefault="00C5654D" w:rsidP="003D6D32">
      <w:pPr>
        <w:pStyle w:val="Paragraphedeliste"/>
        <w:numPr>
          <w:ilvl w:val="1"/>
          <w:numId w:val="16"/>
        </w:numPr>
        <w:spacing w:after="0" w:line="276" w:lineRule="auto"/>
        <w:jc w:val="both"/>
        <w:rPr>
          <w:rFonts w:ascii="Gill Sans MT" w:hAnsi="Gill Sans MT"/>
          <w:sz w:val="32"/>
          <w:szCs w:val="32"/>
        </w:rPr>
      </w:pPr>
      <w:r w:rsidRPr="00312E55">
        <w:rPr>
          <w:rFonts w:ascii="Gill Sans MT" w:hAnsi="Gill Sans MT"/>
        </w:rPr>
        <w:t>The HCP is responsible for the collect</w:t>
      </w:r>
      <w:r w:rsidR="007A5691" w:rsidRPr="00312E55">
        <w:rPr>
          <w:rFonts w:ascii="Gill Sans MT" w:hAnsi="Gill Sans MT"/>
        </w:rPr>
        <w:t>ion</w:t>
      </w:r>
      <w:r w:rsidRPr="00312E55">
        <w:rPr>
          <w:rFonts w:ascii="Gill Sans MT" w:hAnsi="Gill Sans MT"/>
        </w:rPr>
        <w:t xml:space="preserve"> of the </w:t>
      </w:r>
      <w:r w:rsidR="00B90C99" w:rsidRPr="00312E55">
        <w:rPr>
          <w:rFonts w:ascii="Gill Sans MT" w:hAnsi="Gill Sans MT"/>
        </w:rPr>
        <w:t xml:space="preserve">Patient </w:t>
      </w:r>
      <w:r w:rsidRPr="00312E55">
        <w:rPr>
          <w:rFonts w:ascii="Gill Sans MT" w:hAnsi="Gill Sans MT"/>
        </w:rPr>
        <w:t xml:space="preserve">Data, which are under its lawful control and acts as the local Data Controller of the </w:t>
      </w:r>
      <w:r w:rsidR="0043144C" w:rsidRPr="00312E55">
        <w:rPr>
          <w:rFonts w:ascii="Gill Sans MT" w:hAnsi="Gill Sans MT"/>
        </w:rPr>
        <w:t>HCP</w:t>
      </w:r>
      <w:r w:rsidR="00003114" w:rsidRPr="00312E55">
        <w:rPr>
          <w:rFonts w:ascii="Gill Sans MT" w:hAnsi="Gill Sans MT"/>
        </w:rPr>
        <w:t xml:space="preserve"> Data.</w:t>
      </w:r>
    </w:p>
    <w:p w14:paraId="22FC7FAF" w14:textId="77777777" w:rsidR="00B90C99" w:rsidRPr="00312E55" w:rsidRDefault="00B90C99" w:rsidP="00B90C99">
      <w:pPr>
        <w:pStyle w:val="Paragraphedeliste"/>
        <w:rPr>
          <w:rFonts w:ascii="Gill Sans MT" w:hAnsi="Gill Sans MT"/>
          <w:sz w:val="32"/>
          <w:szCs w:val="32"/>
        </w:rPr>
      </w:pPr>
    </w:p>
    <w:p w14:paraId="0184D21E" w14:textId="099C6953" w:rsidR="00B90C99" w:rsidRPr="00312E55" w:rsidRDefault="00B90C99" w:rsidP="00B90C99">
      <w:pPr>
        <w:pStyle w:val="Paragraphedeliste"/>
        <w:spacing w:after="0" w:line="276" w:lineRule="auto"/>
        <w:jc w:val="both"/>
        <w:rPr>
          <w:rFonts w:ascii="Gill Sans MT" w:hAnsi="Gill Sans MT"/>
          <w:sz w:val="32"/>
          <w:szCs w:val="32"/>
        </w:rPr>
      </w:pPr>
      <w:r w:rsidRPr="00312E55">
        <w:rPr>
          <w:rFonts w:ascii="Gill Sans MT" w:hAnsi="Gill Sans MT"/>
        </w:rPr>
        <w:t xml:space="preserve">The </w:t>
      </w:r>
      <w:r w:rsidR="00740AC0" w:rsidRPr="00312E55">
        <w:rPr>
          <w:rFonts w:ascii="Gill Sans MT" w:hAnsi="Gill Sans MT"/>
        </w:rPr>
        <w:t>Registry Host</w:t>
      </w:r>
      <w:r w:rsidRPr="00312E55">
        <w:rPr>
          <w:rFonts w:ascii="Gill Sans MT" w:hAnsi="Gill Sans MT"/>
        </w:rPr>
        <w:t xml:space="preserve"> is responsible for the collect</w:t>
      </w:r>
      <w:r w:rsidR="007A5691" w:rsidRPr="00312E55">
        <w:rPr>
          <w:rFonts w:ascii="Gill Sans MT" w:hAnsi="Gill Sans MT"/>
        </w:rPr>
        <w:t>ion</w:t>
      </w:r>
      <w:r w:rsidRPr="00312E55">
        <w:rPr>
          <w:rFonts w:ascii="Gill Sans MT" w:hAnsi="Gill Sans MT"/>
        </w:rPr>
        <w:t xml:space="preserve"> of the </w:t>
      </w:r>
      <w:r w:rsidR="00740AC0" w:rsidRPr="00312E55">
        <w:rPr>
          <w:rFonts w:ascii="Gill Sans MT" w:hAnsi="Gill Sans MT"/>
        </w:rPr>
        <w:t>Users</w:t>
      </w:r>
      <w:r w:rsidRPr="00312E55">
        <w:rPr>
          <w:rFonts w:ascii="Gill Sans MT" w:hAnsi="Gill Sans MT"/>
        </w:rPr>
        <w:t xml:space="preserve"> Data, which are under its lawful control and acts as the local Data Controller of the </w:t>
      </w:r>
      <w:r w:rsidR="00740AC0" w:rsidRPr="00312E55">
        <w:rPr>
          <w:rFonts w:ascii="Gill Sans MT" w:hAnsi="Gill Sans MT"/>
        </w:rPr>
        <w:t>Users</w:t>
      </w:r>
      <w:r w:rsidRPr="00312E55">
        <w:rPr>
          <w:rFonts w:ascii="Gill Sans MT" w:hAnsi="Gill Sans MT"/>
        </w:rPr>
        <w:t xml:space="preserve"> Data.</w:t>
      </w:r>
    </w:p>
    <w:p w14:paraId="468517AF" w14:textId="2FFA415D" w:rsidR="00003114" w:rsidRPr="00F77DA4" w:rsidRDefault="00003114" w:rsidP="00003114">
      <w:pPr>
        <w:spacing w:after="0" w:line="276" w:lineRule="auto"/>
        <w:jc w:val="both"/>
        <w:rPr>
          <w:rFonts w:ascii="Gill Sans MT" w:hAnsi="Gill Sans MT"/>
          <w:sz w:val="24"/>
          <w:szCs w:val="24"/>
          <w:lang w:val="en-GB"/>
        </w:rPr>
      </w:pPr>
    </w:p>
    <w:p w14:paraId="3E4491AE" w14:textId="76D22333" w:rsidR="00003114" w:rsidRPr="00312E55" w:rsidRDefault="00FF6D6B" w:rsidP="003D6D32">
      <w:pPr>
        <w:pStyle w:val="Paragraphedeliste"/>
        <w:numPr>
          <w:ilvl w:val="1"/>
          <w:numId w:val="16"/>
        </w:numPr>
        <w:spacing w:after="0" w:line="276" w:lineRule="auto"/>
        <w:jc w:val="both"/>
        <w:rPr>
          <w:rFonts w:ascii="Gill Sans MT" w:hAnsi="Gill Sans MT"/>
          <w:sz w:val="32"/>
          <w:szCs w:val="32"/>
        </w:rPr>
      </w:pPr>
      <w:r w:rsidRPr="00312E55">
        <w:rPr>
          <w:rFonts w:ascii="Gill Sans MT" w:hAnsi="Gill Sans MT"/>
        </w:rPr>
        <w:t xml:space="preserve">Except for the rights explicitly granted under this Agreement, nothing in this </w:t>
      </w:r>
      <w:r w:rsidR="00530907" w:rsidRPr="00312E55">
        <w:rPr>
          <w:rFonts w:ascii="Gill Sans MT" w:hAnsi="Gill Sans MT"/>
        </w:rPr>
        <w:t>Agreement</w:t>
      </w:r>
      <w:r w:rsidRPr="00312E55">
        <w:rPr>
          <w:rFonts w:ascii="Gill Sans MT" w:hAnsi="Gill Sans MT"/>
        </w:rPr>
        <w:t xml:space="preserve"> will be construed as conferring </w:t>
      </w:r>
      <w:r w:rsidR="00097F22" w:rsidRPr="00312E55">
        <w:rPr>
          <w:rFonts w:ascii="Gill Sans MT" w:hAnsi="Gill Sans MT"/>
        </w:rPr>
        <w:t>to the</w:t>
      </w:r>
      <w:r w:rsidRPr="00312E55">
        <w:rPr>
          <w:rFonts w:ascii="Gill Sans MT" w:hAnsi="Gill Sans MT"/>
        </w:rPr>
        <w:t xml:space="preserve"> </w:t>
      </w:r>
      <w:r w:rsidR="00530907" w:rsidRPr="00312E55">
        <w:rPr>
          <w:rFonts w:ascii="Gill Sans MT" w:hAnsi="Gill Sans MT"/>
        </w:rPr>
        <w:t>Coordinator</w:t>
      </w:r>
      <w:r w:rsidRPr="00312E55">
        <w:rPr>
          <w:rFonts w:ascii="Gill Sans MT" w:hAnsi="Gill Sans MT"/>
        </w:rPr>
        <w:t xml:space="preserve"> any implied right, title deed, exploitation, </w:t>
      </w:r>
      <w:r w:rsidR="00F207F3" w:rsidRPr="00312E55">
        <w:rPr>
          <w:rFonts w:ascii="Gill Sans MT" w:hAnsi="Gill Sans MT"/>
        </w:rPr>
        <w:t>license</w:t>
      </w:r>
      <w:r w:rsidRPr="00312E55">
        <w:rPr>
          <w:rFonts w:ascii="Gill Sans MT" w:hAnsi="Gill Sans MT"/>
        </w:rPr>
        <w:t xml:space="preserve"> right to </w:t>
      </w:r>
      <w:r w:rsidR="00097F22" w:rsidRPr="00312E55">
        <w:rPr>
          <w:rFonts w:ascii="Gill Sans MT" w:hAnsi="Gill Sans MT"/>
        </w:rPr>
        <w:t xml:space="preserve">the </w:t>
      </w:r>
      <w:r w:rsidR="00530907" w:rsidRPr="00312E55">
        <w:rPr>
          <w:rFonts w:ascii="Gill Sans MT" w:hAnsi="Gill Sans MT"/>
        </w:rPr>
        <w:t>HCP Data</w:t>
      </w:r>
      <w:r w:rsidR="00097F22" w:rsidRPr="00312E55">
        <w:rPr>
          <w:rFonts w:ascii="Gill Sans MT" w:hAnsi="Gill Sans MT"/>
        </w:rPr>
        <w:t xml:space="preserve"> </w:t>
      </w:r>
      <w:r w:rsidRPr="00312E55">
        <w:rPr>
          <w:rFonts w:ascii="Gill Sans MT" w:hAnsi="Gill Sans MT"/>
        </w:rPr>
        <w:t>and will not create any obligation, by implication or otherwise, of either Party to enter into any further</w:t>
      </w:r>
      <w:r w:rsidR="00003114" w:rsidRPr="00312E55">
        <w:rPr>
          <w:rFonts w:ascii="Gill Sans MT" w:hAnsi="Gill Sans MT"/>
        </w:rPr>
        <w:t xml:space="preserve"> Agreement with the other Party</w:t>
      </w:r>
      <w:r w:rsidR="00287905" w:rsidRPr="00312E55">
        <w:rPr>
          <w:rFonts w:ascii="Gill Sans MT" w:hAnsi="Gill Sans MT"/>
        </w:rPr>
        <w:t>.</w:t>
      </w:r>
    </w:p>
    <w:p w14:paraId="5325EA99" w14:textId="77777777" w:rsidR="00287905" w:rsidRPr="00312E55" w:rsidRDefault="00287905" w:rsidP="00287905">
      <w:pPr>
        <w:pStyle w:val="Paragraphedeliste"/>
        <w:spacing w:after="0" w:line="276" w:lineRule="auto"/>
        <w:jc w:val="both"/>
        <w:rPr>
          <w:rFonts w:ascii="Gill Sans MT" w:hAnsi="Gill Sans MT"/>
          <w:sz w:val="32"/>
          <w:szCs w:val="32"/>
        </w:rPr>
      </w:pPr>
    </w:p>
    <w:p w14:paraId="11B595FE" w14:textId="5D4C0298" w:rsidR="00287905" w:rsidRPr="00312E55" w:rsidRDefault="00E844B1" w:rsidP="003D6D32">
      <w:pPr>
        <w:pStyle w:val="Paragraphedeliste"/>
        <w:numPr>
          <w:ilvl w:val="1"/>
          <w:numId w:val="16"/>
        </w:numPr>
        <w:spacing w:after="0" w:line="276" w:lineRule="auto"/>
        <w:jc w:val="both"/>
        <w:rPr>
          <w:rFonts w:ascii="Gill Sans MT" w:hAnsi="Gill Sans MT"/>
          <w:sz w:val="32"/>
          <w:szCs w:val="32"/>
        </w:rPr>
      </w:pPr>
      <w:r w:rsidRPr="00312E55">
        <w:rPr>
          <w:rFonts w:ascii="Gill Sans MT" w:hAnsi="Gill Sans MT"/>
        </w:rPr>
        <w:t xml:space="preserve">Registry </w:t>
      </w:r>
      <w:r w:rsidR="00287905" w:rsidRPr="00312E55">
        <w:rPr>
          <w:rFonts w:ascii="Gill Sans MT" w:hAnsi="Gill Sans MT"/>
        </w:rPr>
        <w:t xml:space="preserve">Data may be used by the HCP </w:t>
      </w:r>
      <w:r w:rsidR="009B7880" w:rsidRPr="00312E55">
        <w:rPr>
          <w:rFonts w:ascii="Gill Sans MT" w:hAnsi="Gill Sans MT"/>
        </w:rPr>
        <w:t xml:space="preserve">or the authorized </w:t>
      </w:r>
      <w:r w:rsidR="002B21D6" w:rsidRPr="00312E55">
        <w:rPr>
          <w:rFonts w:ascii="Gill Sans MT" w:hAnsi="Gill Sans MT"/>
        </w:rPr>
        <w:t xml:space="preserve">Research project leader </w:t>
      </w:r>
      <w:r w:rsidR="009B7880" w:rsidRPr="00312E55">
        <w:rPr>
          <w:rFonts w:ascii="Gill Sans MT" w:hAnsi="Gill Sans MT"/>
        </w:rPr>
        <w:t>and Recipient within the limits of the Patient informed consent.</w:t>
      </w:r>
    </w:p>
    <w:p w14:paraId="3B4BCBD3" w14:textId="27F70269" w:rsidR="00003114" w:rsidRPr="00F77DA4" w:rsidRDefault="00003114" w:rsidP="00003114">
      <w:pPr>
        <w:spacing w:after="0" w:line="276" w:lineRule="auto"/>
        <w:jc w:val="both"/>
        <w:rPr>
          <w:rFonts w:ascii="Gill Sans MT" w:hAnsi="Gill Sans MT"/>
          <w:sz w:val="32"/>
          <w:szCs w:val="32"/>
          <w:lang w:val="en-GB"/>
        </w:rPr>
      </w:pPr>
    </w:p>
    <w:p w14:paraId="4888688F" w14:textId="7E8F0BAD" w:rsidR="00003114" w:rsidRPr="00312E55" w:rsidRDefault="009B7880" w:rsidP="003D6D32">
      <w:pPr>
        <w:pStyle w:val="Paragraphedeliste"/>
        <w:numPr>
          <w:ilvl w:val="1"/>
          <w:numId w:val="16"/>
        </w:numPr>
        <w:spacing w:after="0" w:line="276" w:lineRule="auto"/>
        <w:jc w:val="both"/>
        <w:rPr>
          <w:rFonts w:ascii="Gill Sans MT" w:hAnsi="Gill Sans MT"/>
          <w:sz w:val="32"/>
          <w:szCs w:val="32"/>
        </w:rPr>
      </w:pPr>
      <w:r w:rsidRPr="00312E55">
        <w:rPr>
          <w:rFonts w:ascii="Gill Sans MT" w:hAnsi="Gill Sans MT"/>
        </w:rPr>
        <w:t>Without the authorization of the Data Access Committee, t</w:t>
      </w:r>
      <w:r w:rsidR="00097F22" w:rsidRPr="00312E55">
        <w:rPr>
          <w:rFonts w:ascii="Gill Sans MT" w:hAnsi="Gill Sans MT"/>
        </w:rPr>
        <w:t>he HCP</w:t>
      </w:r>
      <w:r w:rsidR="00FF6D6B" w:rsidRPr="00312E55">
        <w:rPr>
          <w:rFonts w:ascii="Gill Sans MT" w:hAnsi="Gill Sans MT"/>
        </w:rPr>
        <w:t xml:space="preserve"> reserves the right to use the </w:t>
      </w:r>
      <w:r w:rsidR="00097F22" w:rsidRPr="00312E55">
        <w:rPr>
          <w:rFonts w:ascii="Gill Sans MT" w:hAnsi="Gill Sans MT"/>
        </w:rPr>
        <w:t xml:space="preserve">HCP Data for its own purposes in accordance with all applicable national, federal, state, and local statutes, legislations, directives, regulations, and rules, including without limitation the following:  Directive 2001/20/EC of the European Parliament and of the Council of 4 April 2001 and its implementing national legislation that will be repealed by the Clinical Trials Regulation, Regulation EU No 536/2014; Regulation (EU) 2016/679 of the European Parliament </w:t>
      </w:r>
      <w:r w:rsidR="00097F22" w:rsidRPr="00312E55">
        <w:rPr>
          <w:rFonts w:ascii="Gill Sans MT" w:hAnsi="Gill Sans MT"/>
        </w:rPr>
        <w:lastRenderedPageBreak/>
        <w:t xml:space="preserve">and of the Council of 27 April 2016 on the protection of natural persons with regard to the processing of personal data and on the free movement of such data, and repealing Directive 95/46/EC (GDPR); the  principles of ICH </w:t>
      </w:r>
      <w:r w:rsidR="00233C63" w:rsidRPr="00312E55">
        <w:rPr>
          <w:rFonts w:ascii="Gill Sans MT" w:hAnsi="Gill Sans MT"/>
        </w:rPr>
        <w:t>Harmonized</w:t>
      </w:r>
      <w:r w:rsidR="00097F22" w:rsidRPr="00312E55">
        <w:rPr>
          <w:rFonts w:ascii="Gill Sans MT" w:hAnsi="Gill Sans MT"/>
        </w:rPr>
        <w:t xml:space="preserve"> Tripartite Guideline for Good Clinical Practice (CPMP/ICH/135/95) E6 and E11, generally accepted professional standards for clinical and research standard of care as well as any guidelines governing the performance of research in the hospital or other place where the data is collected</w:t>
      </w:r>
      <w:r w:rsidR="00003114" w:rsidRPr="00312E55">
        <w:rPr>
          <w:rFonts w:ascii="Gill Sans MT" w:hAnsi="Gill Sans MT"/>
        </w:rPr>
        <w:t>.</w:t>
      </w:r>
    </w:p>
    <w:p w14:paraId="0AC98FB9" w14:textId="414797CB" w:rsidR="00003114" w:rsidRPr="00F77DA4" w:rsidRDefault="00003114" w:rsidP="00003114">
      <w:pPr>
        <w:spacing w:after="0" w:line="276" w:lineRule="auto"/>
        <w:jc w:val="both"/>
        <w:rPr>
          <w:rFonts w:ascii="Gill Sans MT" w:hAnsi="Gill Sans MT"/>
          <w:sz w:val="32"/>
          <w:szCs w:val="32"/>
          <w:lang w:val="en-GB"/>
        </w:rPr>
      </w:pPr>
    </w:p>
    <w:p w14:paraId="63AF3C48" w14:textId="0D8BE344" w:rsidR="00003114" w:rsidRPr="00312E55" w:rsidRDefault="0080177D" w:rsidP="003D6D32">
      <w:pPr>
        <w:pStyle w:val="Paragraphedeliste"/>
        <w:numPr>
          <w:ilvl w:val="1"/>
          <w:numId w:val="16"/>
        </w:numPr>
        <w:spacing w:after="0" w:line="276" w:lineRule="auto"/>
        <w:jc w:val="both"/>
        <w:rPr>
          <w:rFonts w:ascii="Gill Sans MT" w:hAnsi="Gill Sans MT"/>
          <w:sz w:val="32"/>
          <w:szCs w:val="32"/>
        </w:rPr>
      </w:pPr>
      <w:r w:rsidRPr="00312E55">
        <w:rPr>
          <w:rFonts w:ascii="Gill Sans MT" w:hAnsi="Gill Sans MT"/>
        </w:rPr>
        <w:t>As agreed in the Consortium Agreement, the Members of the Consortium</w:t>
      </w:r>
      <w:r w:rsidR="0043144C" w:rsidRPr="00312E55">
        <w:rPr>
          <w:rFonts w:ascii="Gill Sans MT" w:hAnsi="Gill Sans MT"/>
        </w:rPr>
        <w:t xml:space="preserve"> </w:t>
      </w:r>
      <w:r w:rsidR="00830E1E" w:rsidRPr="00312E55">
        <w:rPr>
          <w:rFonts w:ascii="Gill Sans MT" w:hAnsi="Gill Sans MT"/>
        </w:rPr>
        <w:t xml:space="preserve">jointly </w:t>
      </w:r>
      <w:r w:rsidR="0043144C" w:rsidRPr="00312E55">
        <w:rPr>
          <w:rFonts w:ascii="Gill Sans MT" w:hAnsi="Gill Sans MT"/>
        </w:rPr>
        <w:t xml:space="preserve">own the </w:t>
      </w:r>
      <w:r w:rsidR="00830E1E" w:rsidRPr="00312E55">
        <w:rPr>
          <w:rFonts w:ascii="Gill Sans MT" w:hAnsi="Gill Sans MT"/>
        </w:rPr>
        <w:t xml:space="preserve">database rights to the </w:t>
      </w:r>
      <w:r w:rsidR="0043144C" w:rsidRPr="00312E55">
        <w:rPr>
          <w:rFonts w:ascii="Gill Sans MT" w:hAnsi="Gill Sans MT"/>
        </w:rPr>
        <w:t>Database</w:t>
      </w:r>
      <w:r w:rsidR="0047363A" w:rsidRPr="00312E55">
        <w:rPr>
          <w:rFonts w:ascii="Gill Sans MT" w:hAnsi="Gill Sans MT"/>
        </w:rPr>
        <w:t xml:space="preserve"> of the Registry</w:t>
      </w:r>
      <w:r w:rsidR="00003114" w:rsidRPr="00312E55">
        <w:rPr>
          <w:rFonts w:ascii="Gill Sans MT" w:hAnsi="Gill Sans MT"/>
        </w:rPr>
        <w:t>.</w:t>
      </w:r>
    </w:p>
    <w:p w14:paraId="03FB9C15" w14:textId="5F4BBF4B" w:rsidR="00003114" w:rsidRPr="00F77DA4" w:rsidRDefault="00003114" w:rsidP="00003114">
      <w:pPr>
        <w:spacing w:after="0" w:line="276" w:lineRule="auto"/>
        <w:jc w:val="both"/>
        <w:rPr>
          <w:rFonts w:ascii="Gill Sans MT" w:hAnsi="Gill Sans MT"/>
          <w:sz w:val="32"/>
          <w:szCs w:val="32"/>
          <w:lang w:val="en-GB"/>
        </w:rPr>
      </w:pPr>
    </w:p>
    <w:p w14:paraId="7A92C335" w14:textId="45D04E80" w:rsidR="00003114" w:rsidRPr="00312E55" w:rsidRDefault="0043144C" w:rsidP="003D6D32">
      <w:pPr>
        <w:pStyle w:val="Paragraphedeliste"/>
        <w:numPr>
          <w:ilvl w:val="1"/>
          <w:numId w:val="16"/>
        </w:numPr>
        <w:spacing w:after="0" w:line="276" w:lineRule="auto"/>
        <w:jc w:val="both"/>
        <w:rPr>
          <w:rFonts w:ascii="Gill Sans MT" w:hAnsi="Gill Sans MT"/>
          <w:sz w:val="32"/>
          <w:szCs w:val="32"/>
        </w:rPr>
      </w:pPr>
      <w:r w:rsidRPr="00312E55">
        <w:rPr>
          <w:rFonts w:ascii="Gill Sans MT" w:hAnsi="Gill Sans MT"/>
        </w:rPr>
        <w:t>The HCP</w:t>
      </w:r>
      <w:r w:rsidR="00FF6D6B" w:rsidRPr="00312E55">
        <w:rPr>
          <w:rFonts w:ascii="Gill Sans MT" w:hAnsi="Gill Sans MT"/>
        </w:rPr>
        <w:t xml:space="preserve"> will not file, or have filed in the name of third parties in any country, any patent application, or intellectual property rights (copyrights, trademarks,...) claiming </w:t>
      </w:r>
      <w:r w:rsidRPr="00312E55">
        <w:rPr>
          <w:rFonts w:ascii="Gill Sans MT" w:hAnsi="Gill Sans MT"/>
        </w:rPr>
        <w:t>th</w:t>
      </w:r>
      <w:r w:rsidR="00003114" w:rsidRPr="00312E55">
        <w:rPr>
          <w:rFonts w:ascii="Gill Sans MT" w:hAnsi="Gill Sans MT"/>
        </w:rPr>
        <w:t>e Database or the Registry Data.</w:t>
      </w:r>
    </w:p>
    <w:p w14:paraId="63605F3C" w14:textId="10A5805F" w:rsidR="00003114" w:rsidRPr="00F77DA4" w:rsidRDefault="00003114" w:rsidP="00003114">
      <w:pPr>
        <w:spacing w:after="0" w:line="276" w:lineRule="auto"/>
        <w:jc w:val="both"/>
        <w:rPr>
          <w:rFonts w:ascii="Gill Sans MT" w:hAnsi="Gill Sans MT"/>
          <w:sz w:val="32"/>
          <w:szCs w:val="32"/>
          <w:lang w:val="en-GB"/>
        </w:rPr>
      </w:pPr>
    </w:p>
    <w:p w14:paraId="383A7289" w14:textId="3548CA30" w:rsidR="00674EF7" w:rsidRPr="00F77DA4" w:rsidRDefault="00674EF7" w:rsidP="00003114">
      <w:pPr>
        <w:spacing w:after="0" w:line="276" w:lineRule="auto"/>
        <w:jc w:val="both"/>
        <w:rPr>
          <w:rFonts w:ascii="Gill Sans MT" w:hAnsi="Gill Sans MT"/>
          <w:sz w:val="32"/>
          <w:szCs w:val="32"/>
          <w:lang w:val="en-GB"/>
        </w:rPr>
      </w:pPr>
    </w:p>
    <w:p w14:paraId="178C063C" w14:textId="25306F14" w:rsidR="00674EF7" w:rsidRPr="00312E55" w:rsidRDefault="00674EF7" w:rsidP="00F17663">
      <w:pPr>
        <w:pStyle w:val="Paragraphedeliste"/>
        <w:numPr>
          <w:ilvl w:val="0"/>
          <w:numId w:val="9"/>
        </w:numPr>
        <w:spacing w:line="276" w:lineRule="auto"/>
        <w:jc w:val="both"/>
        <w:rPr>
          <w:rFonts w:ascii="Gill Sans MT" w:hAnsi="Gill Sans MT"/>
          <w:b/>
          <w:sz w:val="32"/>
          <w:szCs w:val="32"/>
        </w:rPr>
      </w:pPr>
      <w:r w:rsidRPr="00312E55">
        <w:rPr>
          <w:rFonts w:ascii="Gill Sans MT" w:hAnsi="Gill Sans MT"/>
          <w:b/>
          <w:sz w:val="32"/>
          <w:szCs w:val="32"/>
        </w:rPr>
        <w:t xml:space="preserve">Results </w:t>
      </w:r>
    </w:p>
    <w:p w14:paraId="4E2215E2" w14:textId="77777777" w:rsidR="00674EF7" w:rsidRPr="00312E55" w:rsidRDefault="00674EF7" w:rsidP="00674EF7">
      <w:pPr>
        <w:pStyle w:val="Paragraphedeliste"/>
        <w:spacing w:line="276" w:lineRule="auto"/>
        <w:jc w:val="both"/>
        <w:rPr>
          <w:rFonts w:ascii="Gill Sans MT" w:hAnsi="Gill Sans MT"/>
          <w:b/>
          <w:sz w:val="32"/>
          <w:szCs w:val="32"/>
        </w:rPr>
      </w:pPr>
    </w:p>
    <w:p w14:paraId="7BDF33C3" w14:textId="77777777" w:rsidR="00630AC2" w:rsidRPr="00312E55" w:rsidRDefault="00630AC2" w:rsidP="003D6D32">
      <w:pPr>
        <w:pStyle w:val="Paragraphedeliste"/>
        <w:numPr>
          <w:ilvl w:val="0"/>
          <w:numId w:val="17"/>
        </w:numPr>
        <w:spacing w:line="276" w:lineRule="auto"/>
        <w:jc w:val="both"/>
        <w:rPr>
          <w:rFonts w:ascii="Gill Sans MT" w:hAnsi="Gill Sans MT"/>
          <w:vanish/>
        </w:rPr>
      </w:pPr>
    </w:p>
    <w:p w14:paraId="55AFF885" w14:textId="77777777" w:rsidR="00630AC2" w:rsidRPr="00312E55" w:rsidRDefault="00630AC2" w:rsidP="003D6D32">
      <w:pPr>
        <w:pStyle w:val="Paragraphedeliste"/>
        <w:numPr>
          <w:ilvl w:val="0"/>
          <w:numId w:val="17"/>
        </w:numPr>
        <w:spacing w:line="276" w:lineRule="auto"/>
        <w:jc w:val="both"/>
        <w:rPr>
          <w:rFonts w:ascii="Gill Sans MT" w:hAnsi="Gill Sans MT"/>
          <w:vanish/>
        </w:rPr>
      </w:pPr>
    </w:p>
    <w:p w14:paraId="46CFE158" w14:textId="37E50614" w:rsidR="00674EF7" w:rsidRPr="00312E55" w:rsidRDefault="0047363A" w:rsidP="003D6D32">
      <w:pPr>
        <w:pStyle w:val="Paragraphedeliste"/>
        <w:numPr>
          <w:ilvl w:val="1"/>
          <w:numId w:val="17"/>
        </w:numPr>
        <w:spacing w:line="276" w:lineRule="auto"/>
        <w:jc w:val="both"/>
        <w:rPr>
          <w:rFonts w:ascii="Gill Sans MT" w:hAnsi="Gill Sans MT"/>
          <w:b/>
          <w:sz w:val="32"/>
          <w:szCs w:val="32"/>
        </w:rPr>
      </w:pPr>
      <w:r w:rsidRPr="00312E55">
        <w:rPr>
          <w:rFonts w:ascii="Gill Sans MT" w:hAnsi="Gill Sans MT"/>
          <w:b/>
          <w:u w:val="single"/>
        </w:rPr>
        <w:t>Ownership of Results</w:t>
      </w:r>
    </w:p>
    <w:p w14:paraId="6E05CABF" w14:textId="77348F2E" w:rsidR="009B1BB7" w:rsidRPr="00312E55" w:rsidRDefault="009B1BB7" w:rsidP="009B1BB7">
      <w:pPr>
        <w:spacing w:after="0" w:line="276" w:lineRule="auto"/>
        <w:jc w:val="both"/>
        <w:rPr>
          <w:rFonts w:ascii="Gill Sans MT" w:hAnsi="Gill Sans MT"/>
          <w:sz w:val="22"/>
          <w:szCs w:val="22"/>
          <w:lang w:val="en-US"/>
        </w:rPr>
      </w:pPr>
      <w:r w:rsidRPr="00312E55">
        <w:rPr>
          <w:rFonts w:ascii="Gill Sans MT" w:hAnsi="Gill Sans MT"/>
          <w:sz w:val="22"/>
          <w:szCs w:val="22"/>
          <w:lang w:val="en-US"/>
        </w:rPr>
        <w:t xml:space="preserve">The HCP retains all rights and interests in the HCP Data. </w:t>
      </w:r>
    </w:p>
    <w:p w14:paraId="7D575CB8" w14:textId="77777777" w:rsidR="0047363A" w:rsidRPr="00312E55" w:rsidRDefault="0047363A" w:rsidP="009B1BB7">
      <w:pPr>
        <w:spacing w:after="0" w:line="276" w:lineRule="auto"/>
        <w:jc w:val="both"/>
        <w:rPr>
          <w:rFonts w:ascii="Gill Sans MT" w:hAnsi="Gill Sans MT"/>
          <w:sz w:val="22"/>
          <w:szCs w:val="22"/>
          <w:lang w:val="en-US"/>
        </w:rPr>
      </w:pPr>
    </w:p>
    <w:p w14:paraId="27B43C59" w14:textId="5335E923" w:rsidR="00D34474" w:rsidRPr="00312E55" w:rsidRDefault="00D75DBB" w:rsidP="00D75DBB">
      <w:pPr>
        <w:spacing w:after="0" w:line="276" w:lineRule="auto"/>
        <w:jc w:val="both"/>
        <w:rPr>
          <w:rFonts w:ascii="Gill Sans MT" w:hAnsi="Gill Sans MT"/>
          <w:sz w:val="22"/>
          <w:szCs w:val="22"/>
          <w:lang w:val="en-US"/>
        </w:rPr>
      </w:pPr>
      <w:r w:rsidRPr="00312E55">
        <w:rPr>
          <w:rFonts w:ascii="Gill Sans MT" w:hAnsi="Gill Sans MT"/>
          <w:sz w:val="22"/>
          <w:szCs w:val="22"/>
          <w:lang w:val="en-US"/>
        </w:rPr>
        <w:t>The Parties agree that Results</w:t>
      </w:r>
      <w:r w:rsidR="00D34474" w:rsidRPr="00312E55">
        <w:rPr>
          <w:rFonts w:ascii="Gill Sans MT" w:hAnsi="Gill Sans MT"/>
          <w:sz w:val="22"/>
          <w:szCs w:val="22"/>
          <w:lang w:val="en-US"/>
        </w:rPr>
        <w:t xml:space="preserve"> </w:t>
      </w:r>
      <w:r w:rsidR="0032700F" w:rsidRPr="00312E55">
        <w:rPr>
          <w:rFonts w:ascii="Gill Sans MT" w:hAnsi="Gill Sans MT"/>
          <w:sz w:val="22"/>
          <w:szCs w:val="22"/>
          <w:lang w:val="en-US"/>
        </w:rPr>
        <w:t xml:space="preserve">arising </w:t>
      </w:r>
      <w:r w:rsidR="003E4467" w:rsidRPr="00312E55">
        <w:rPr>
          <w:rFonts w:ascii="Gill Sans MT" w:hAnsi="Gill Sans MT"/>
          <w:sz w:val="22"/>
          <w:szCs w:val="22"/>
          <w:lang w:val="en-US"/>
        </w:rPr>
        <w:t>from</w:t>
      </w:r>
      <w:r w:rsidR="00D34474" w:rsidRPr="00312E55">
        <w:rPr>
          <w:rFonts w:ascii="Gill Sans MT" w:hAnsi="Gill Sans MT"/>
          <w:sz w:val="22"/>
          <w:szCs w:val="22"/>
          <w:lang w:val="en-US"/>
        </w:rPr>
        <w:t xml:space="preserve"> </w:t>
      </w:r>
      <w:r w:rsidR="00032E4C" w:rsidRPr="00312E55">
        <w:rPr>
          <w:rFonts w:ascii="Gill Sans MT" w:hAnsi="Gill Sans MT"/>
          <w:sz w:val="22"/>
          <w:szCs w:val="22"/>
          <w:lang w:val="en-US"/>
        </w:rPr>
        <w:t xml:space="preserve">a </w:t>
      </w:r>
      <w:r w:rsidR="002B21D6" w:rsidRPr="00312E55">
        <w:rPr>
          <w:rFonts w:ascii="Gill Sans MT" w:hAnsi="Gill Sans MT"/>
          <w:sz w:val="22"/>
          <w:szCs w:val="22"/>
          <w:lang w:val="en-US"/>
        </w:rPr>
        <w:t xml:space="preserve">Research </w:t>
      </w:r>
      <w:r w:rsidR="0032700F" w:rsidRPr="00312E55">
        <w:rPr>
          <w:rFonts w:ascii="Gill Sans MT" w:hAnsi="Gill Sans MT"/>
          <w:sz w:val="22"/>
          <w:szCs w:val="22"/>
          <w:lang w:val="en-US"/>
        </w:rPr>
        <w:t>P</w:t>
      </w:r>
      <w:r w:rsidR="002B21D6" w:rsidRPr="00312E55">
        <w:rPr>
          <w:rFonts w:ascii="Gill Sans MT" w:hAnsi="Gill Sans MT"/>
          <w:sz w:val="22"/>
          <w:szCs w:val="22"/>
          <w:lang w:val="en-US"/>
        </w:rPr>
        <w:t>roject</w:t>
      </w:r>
      <w:r w:rsidR="003E4467" w:rsidRPr="00312E55">
        <w:rPr>
          <w:rFonts w:ascii="Gill Sans MT" w:hAnsi="Gill Sans MT"/>
          <w:sz w:val="22"/>
          <w:szCs w:val="22"/>
          <w:lang w:val="en-US"/>
        </w:rPr>
        <w:t xml:space="preserve"> are the property of the Research project</w:t>
      </w:r>
      <w:r w:rsidR="002B21D6" w:rsidRPr="00312E55">
        <w:rPr>
          <w:rFonts w:ascii="Gill Sans MT" w:hAnsi="Gill Sans MT"/>
          <w:sz w:val="22"/>
          <w:szCs w:val="22"/>
          <w:lang w:val="en-US"/>
        </w:rPr>
        <w:t xml:space="preserve"> leader</w:t>
      </w:r>
      <w:r w:rsidR="003E4467" w:rsidRPr="00312E55">
        <w:rPr>
          <w:rFonts w:ascii="Gill Sans MT" w:hAnsi="Gill Sans MT"/>
          <w:sz w:val="22"/>
          <w:szCs w:val="22"/>
          <w:lang w:val="en-US"/>
        </w:rPr>
        <w:t xml:space="preserve">. </w:t>
      </w:r>
      <w:r w:rsidR="00D34474" w:rsidRPr="00312E55">
        <w:rPr>
          <w:rFonts w:ascii="Gill Sans MT" w:hAnsi="Gill Sans MT"/>
          <w:sz w:val="22"/>
          <w:szCs w:val="22"/>
          <w:lang w:val="en-US"/>
        </w:rPr>
        <w:t>In the case, the Research Project is</w:t>
      </w:r>
      <w:r w:rsidRPr="00312E55">
        <w:rPr>
          <w:rFonts w:ascii="Gill Sans MT" w:hAnsi="Gill Sans MT"/>
          <w:sz w:val="22"/>
          <w:szCs w:val="22"/>
          <w:lang w:val="en-US"/>
        </w:rPr>
        <w:t xml:space="preserve"> conducted by </w:t>
      </w:r>
      <w:r w:rsidR="00D34474" w:rsidRPr="00312E55">
        <w:rPr>
          <w:rFonts w:ascii="Gill Sans MT" w:hAnsi="Gill Sans MT"/>
          <w:sz w:val="22"/>
          <w:szCs w:val="22"/>
          <w:lang w:val="en-US"/>
        </w:rPr>
        <w:t xml:space="preserve">a </w:t>
      </w:r>
      <w:r w:rsidR="002B21D6" w:rsidRPr="00312E55">
        <w:rPr>
          <w:rFonts w:ascii="Gill Sans MT" w:hAnsi="Gill Sans MT"/>
          <w:sz w:val="22"/>
          <w:szCs w:val="22"/>
          <w:lang w:val="en-US"/>
        </w:rPr>
        <w:t xml:space="preserve">Research project leader </w:t>
      </w:r>
      <w:r w:rsidRPr="00312E55">
        <w:rPr>
          <w:rFonts w:ascii="Gill Sans MT" w:hAnsi="Gill Sans MT"/>
          <w:sz w:val="22"/>
          <w:szCs w:val="22"/>
          <w:lang w:val="en-US"/>
        </w:rPr>
        <w:t xml:space="preserve">and </w:t>
      </w:r>
      <w:r w:rsidR="00D34474" w:rsidRPr="00312E55">
        <w:rPr>
          <w:rFonts w:ascii="Gill Sans MT" w:hAnsi="Gill Sans MT"/>
          <w:sz w:val="22"/>
          <w:szCs w:val="22"/>
          <w:lang w:val="en-US"/>
        </w:rPr>
        <w:t xml:space="preserve">one </w:t>
      </w:r>
      <w:r w:rsidR="00032E4C" w:rsidRPr="00312E55">
        <w:rPr>
          <w:rFonts w:ascii="Gill Sans MT" w:hAnsi="Gill Sans MT"/>
          <w:sz w:val="22"/>
          <w:szCs w:val="22"/>
          <w:lang w:val="en-US"/>
        </w:rPr>
        <w:t xml:space="preserve">or more consortium </w:t>
      </w:r>
      <w:r w:rsidRPr="00312E55">
        <w:rPr>
          <w:rFonts w:ascii="Gill Sans MT" w:hAnsi="Gill Sans MT"/>
          <w:sz w:val="22"/>
          <w:szCs w:val="22"/>
          <w:lang w:val="en-US"/>
        </w:rPr>
        <w:t>member</w:t>
      </w:r>
      <w:r w:rsidR="00032E4C" w:rsidRPr="00312E55">
        <w:rPr>
          <w:rFonts w:ascii="Gill Sans MT" w:hAnsi="Gill Sans MT"/>
          <w:sz w:val="22"/>
          <w:szCs w:val="22"/>
          <w:lang w:val="en-US"/>
        </w:rPr>
        <w:t>s</w:t>
      </w:r>
      <w:r w:rsidRPr="00312E55">
        <w:rPr>
          <w:rFonts w:ascii="Gill Sans MT" w:hAnsi="Gill Sans MT"/>
          <w:sz w:val="22"/>
          <w:szCs w:val="22"/>
          <w:lang w:val="en-US"/>
        </w:rPr>
        <w:t xml:space="preserve"> of ERN</w:t>
      </w:r>
      <w:r w:rsidR="003E4467" w:rsidRPr="00312E55">
        <w:rPr>
          <w:rFonts w:ascii="Gill Sans MT" w:hAnsi="Gill Sans MT"/>
          <w:sz w:val="22"/>
          <w:szCs w:val="22"/>
          <w:lang w:val="en-US"/>
        </w:rPr>
        <w:t xml:space="preserve"> EURO-</w:t>
      </w:r>
      <w:r w:rsidRPr="00312E55">
        <w:rPr>
          <w:rFonts w:ascii="Gill Sans MT" w:hAnsi="Gill Sans MT"/>
          <w:sz w:val="22"/>
          <w:szCs w:val="22"/>
          <w:lang w:val="en-US"/>
        </w:rPr>
        <w:t>NMD,</w:t>
      </w:r>
      <w:r w:rsidR="00D34474" w:rsidRPr="00312E55">
        <w:rPr>
          <w:rFonts w:ascii="Gill Sans MT" w:hAnsi="Gill Sans MT"/>
          <w:sz w:val="22"/>
          <w:szCs w:val="22"/>
          <w:lang w:val="en-US"/>
        </w:rPr>
        <w:t xml:space="preserve"> the Results</w:t>
      </w:r>
      <w:r w:rsidRPr="00312E55">
        <w:rPr>
          <w:rFonts w:ascii="Gill Sans MT" w:hAnsi="Gill Sans MT"/>
          <w:sz w:val="22"/>
          <w:szCs w:val="22"/>
          <w:lang w:val="en-US"/>
        </w:rPr>
        <w:t xml:space="preserve"> shall be </w:t>
      </w:r>
      <w:r w:rsidR="00032E4C" w:rsidRPr="00312E55">
        <w:rPr>
          <w:rFonts w:ascii="Gill Sans MT" w:hAnsi="Gill Sans MT"/>
          <w:sz w:val="22"/>
          <w:szCs w:val="22"/>
          <w:lang w:val="en-US"/>
        </w:rPr>
        <w:t>owned by the party generating the results or jointly by the parties generating jointly the results</w:t>
      </w:r>
      <w:r w:rsidR="008A1E15" w:rsidRPr="00312E55">
        <w:rPr>
          <w:rFonts w:ascii="Gill Sans MT" w:hAnsi="Gill Sans MT"/>
          <w:sz w:val="22"/>
          <w:szCs w:val="22"/>
          <w:lang w:val="en-US"/>
        </w:rPr>
        <w:t>, unless the parties agree otherwise.</w:t>
      </w:r>
    </w:p>
    <w:p w14:paraId="478E2193" w14:textId="1128197B" w:rsidR="0047363A" w:rsidRPr="00312E55" w:rsidRDefault="0047363A" w:rsidP="009B1BB7">
      <w:pPr>
        <w:spacing w:after="0" w:line="276" w:lineRule="auto"/>
        <w:jc w:val="both"/>
        <w:rPr>
          <w:rFonts w:ascii="Gill Sans MT" w:hAnsi="Gill Sans MT"/>
          <w:lang w:val="en-US"/>
        </w:rPr>
      </w:pPr>
    </w:p>
    <w:p w14:paraId="4A663908" w14:textId="7181FEAF" w:rsidR="00E062BC" w:rsidRPr="00312E55" w:rsidRDefault="00E062BC" w:rsidP="00E062BC">
      <w:pPr>
        <w:spacing w:after="160" w:line="276" w:lineRule="auto"/>
        <w:jc w:val="both"/>
        <w:rPr>
          <w:rFonts w:ascii="Gill Sans MT" w:hAnsi="Gill Sans MT"/>
          <w:sz w:val="22"/>
          <w:szCs w:val="22"/>
          <w:lang w:val="en-US"/>
        </w:rPr>
      </w:pPr>
      <w:r w:rsidRPr="00312E55">
        <w:rPr>
          <w:rFonts w:ascii="Gill Sans MT" w:hAnsi="Gill Sans MT"/>
          <w:sz w:val="22"/>
          <w:szCs w:val="22"/>
          <w:lang w:val="en-US"/>
        </w:rPr>
        <w:t>Each Party undertakes not to file, in its own name or in the name of a third party, in any country whatsoever, an application for patents or intellectual property rights relating to the property rights of the other Parties. Any filing of an industrial property title on co-owned rights shall be made jointly by the Parties.</w:t>
      </w:r>
    </w:p>
    <w:p w14:paraId="0F534A6D" w14:textId="77777777" w:rsidR="00E062BC" w:rsidRPr="00312E55" w:rsidRDefault="00E062BC" w:rsidP="009B1BB7">
      <w:pPr>
        <w:spacing w:after="0" w:line="276" w:lineRule="auto"/>
        <w:jc w:val="both"/>
        <w:rPr>
          <w:rFonts w:ascii="Gill Sans MT" w:hAnsi="Gill Sans MT"/>
          <w:lang w:val="en-US"/>
        </w:rPr>
      </w:pPr>
    </w:p>
    <w:p w14:paraId="7F348583" w14:textId="77777777" w:rsidR="00ED26B0" w:rsidRPr="00312E55" w:rsidRDefault="00ED26B0" w:rsidP="009B1BB7">
      <w:pPr>
        <w:spacing w:after="0" w:line="276" w:lineRule="auto"/>
        <w:jc w:val="both"/>
        <w:rPr>
          <w:rFonts w:ascii="Gill Sans MT" w:hAnsi="Gill Sans MT"/>
          <w:sz w:val="22"/>
          <w:szCs w:val="22"/>
          <w:lang w:val="en-US"/>
        </w:rPr>
      </w:pPr>
    </w:p>
    <w:p w14:paraId="7FB120CB" w14:textId="5FAB04DC" w:rsidR="009B1BB7" w:rsidRPr="00312E55" w:rsidRDefault="009B1BB7" w:rsidP="003D6D32">
      <w:pPr>
        <w:pStyle w:val="Paragraphedeliste"/>
        <w:numPr>
          <w:ilvl w:val="1"/>
          <w:numId w:val="17"/>
        </w:numPr>
        <w:spacing w:line="276" w:lineRule="auto"/>
        <w:jc w:val="both"/>
        <w:rPr>
          <w:rFonts w:ascii="Gill Sans MT" w:hAnsi="Gill Sans MT"/>
          <w:b/>
          <w:u w:val="single"/>
        </w:rPr>
      </w:pPr>
      <w:r w:rsidRPr="00312E55">
        <w:rPr>
          <w:rFonts w:ascii="Gill Sans MT" w:hAnsi="Gill Sans MT"/>
          <w:b/>
          <w:u w:val="single"/>
        </w:rPr>
        <w:t>Use of the Results</w:t>
      </w:r>
    </w:p>
    <w:p w14:paraId="249803F6" w14:textId="77777777" w:rsidR="005F08C1" w:rsidRPr="00312E55" w:rsidRDefault="009B1BB7" w:rsidP="009B1BB7">
      <w:pPr>
        <w:spacing w:after="0" w:line="276" w:lineRule="auto"/>
        <w:jc w:val="both"/>
        <w:rPr>
          <w:rFonts w:ascii="Gill Sans MT" w:hAnsi="Gill Sans MT"/>
          <w:sz w:val="22"/>
          <w:szCs w:val="22"/>
          <w:lang w:val="en-US"/>
        </w:rPr>
      </w:pPr>
      <w:r w:rsidRPr="00312E55">
        <w:rPr>
          <w:rFonts w:ascii="Gill Sans MT" w:hAnsi="Gill Sans MT"/>
          <w:sz w:val="22"/>
          <w:szCs w:val="22"/>
          <w:lang w:val="en-US"/>
        </w:rPr>
        <w:t>Each Party may freely use the property rights it holds alon</w:t>
      </w:r>
      <w:r w:rsidR="00ED26B0" w:rsidRPr="00312E55">
        <w:rPr>
          <w:rFonts w:ascii="Gill Sans MT" w:hAnsi="Gill Sans MT"/>
          <w:sz w:val="22"/>
          <w:szCs w:val="22"/>
          <w:lang w:val="en-US"/>
        </w:rPr>
        <w:t>e in accordance with Article 20.1</w:t>
      </w:r>
      <w:r w:rsidRPr="00312E55">
        <w:rPr>
          <w:rFonts w:ascii="Gill Sans MT" w:hAnsi="Gill Sans MT"/>
          <w:sz w:val="22"/>
          <w:szCs w:val="22"/>
          <w:lang w:val="en-US"/>
        </w:rPr>
        <w:t xml:space="preserve">. </w:t>
      </w:r>
    </w:p>
    <w:p w14:paraId="2E50E265" w14:textId="77777777" w:rsidR="005F08C1" w:rsidRPr="00312E55" w:rsidRDefault="005F08C1" w:rsidP="009B1BB7">
      <w:pPr>
        <w:spacing w:after="0" w:line="276" w:lineRule="auto"/>
        <w:jc w:val="both"/>
        <w:rPr>
          <w:rFonts w:ascii="Gill Sans MT" w:hAnsi="Gill Sans MT"/>
          <w:sz w:val="22"/>
          <w:szCs w:val="22"/>
          <w:lang w:val="en-US"/>
        </w:rPr>
      </w:pPr>
    </w:p>
    <w:p w14:paraId="66092573" w14:textId="0672E891" w:rsidR="005F08C1" w:rsidRPr="00312E55" w:rsidRDefault="005F08C1" w:rsidP="009B1BB7">
      <w:pPr>
        <w:spacing w:after="0" w:line="276" w:lineRule="auto"/>
        <w:jc w:val="both"/>
        <w:rPr>
          <w:rFonts w:ascii="Gill Sans MT" w:hAnsi="Gill Sans MT"/>
          <w:sz w:val="22"/>
          <w:szCs w:val="22"/>
          <w:lang w:val="en-US"/>
        </w:rPr>
      </w:pPr>
      <w:r w:rsidRPr="00312E55">
        <w:rPr>
          <w:rFonts w:ascii="Gill Sans MT" w:hAnsi="Gill Sans MT"/>
          <w:sz w:val="22"/>
          <w:szCs w:val="22"/>
          <w:lang w:val="en-US"/>
        </w:rPr>
        <w:t xml:space="preserve">For the sake of clarity, the </w:t>
      </w:r>
      <w:r w:rsidR="002B21D6" w:rsidRPr="00312E55">
        <w:rPr>
          <w:rFonts w:ascii="Gill Sans MT" w:hAnsi="Gill Sans MT"/>
          <w:sz w:val="22"/>
          <w:szCs w:val="22"/>
          <w:lang w:val="en-US"/>
        </w:rPr>
        <w:t xml:space="preserve">Research project leader </w:t>
      </w:r>
      <w:r w:rsidRPr="00312E55">
        <w:rPr>
          <w:rFonts w:ascii="Gill Sans MT" w:hAnsi="Gill Sans MT"/>
          <w:sz w:val="22"/>
          <w:szCs w:val="22"/>
          <w:lang w:val="en-US"/>
        </w:rPr>
        <w:t>of a Research Project understands that the Results does not comprehend Patients’ Data.</w:t>
      </w:r>
    </w:p>
    <w:p w14:paraId="75EAB793" w14:textId="4024F794" w:rsidR="009B1BB7" w:rsidRPr="00312E55" w:rsidRDefault="009B1BB7" w:rsidP="009B1BB7">
      <w:pPr>
        <w:spacing w:after="0" w:line="276" w:lineRule="auto"/>
        <w:jc w:val="both"/>
        <w:rPr>
          <w:rFonts w:ascii="Gill Sans MT" w:hAnsi="Gill Sans MT"/>
          <w:sz w:val="22"/>
          <w:szCs w:val="22"/>
          <w:lang w:val="en-US"/>
        </w:rPr>
      </w:pPr>
    </w:p>
    <w:p w14:paraId="653AAD19" w14:textId="77777777" w:rsidR="005F08C1" w:rsidRPr="00312E55" w:rsidRDefault="005F08C1" w:rsidP="009B1BB7">
      <w:pPr>
        <w:spacing w:after="0" w:line="276" w:lineRule="auto"/>
        <w:jc w:val="both"/>
        <w:rPr>
          <w:rFonts w:ascii="Gill Sans MT" w:hAnsi="Gill Sans MT"/>
          <w:sz w:val="22"/>
          <w:szCs w:val="22"/>
          <w:lang w:val="en-US"/>
        </w:rPr>
      </w:pPr>
    </w:p>
    <w:p w14:paraId="5B11E1CF" w14:textId="1C9E172A" w:rsidR="006541CA" w:rsidRPr="00312E55" w:rsidRDefault="004E3666" w:rsidP="003B765C">
      <w:pPr>
        <w:pStyle w:val="Paragraphedeliste"/>
        <w:numPr>
          <w:ilvl w:val="0"/>
          <w:numId w:val="9"/>
        </w:numPr>
        <w:spacing w:line="276" w:lineRule="auto"/>
        <w:jc w:val="both"/>
        <w:rPr>
          <w:rFonts w:ascii="Gill Sans MT" w:hAnsi="Gill Sans MT"/>
          <w:b/>
          <w:sz w:val="32"/>
          <w:szCs w:val="32"/>
        </w:rPr>
      </w:pPr>
      <w:r w:rsidRPr="00312E55">
        <w:rPr>
          <w:rFonts w:ascii="Gill Sans MT" w:hAnsi="Gill Sans MT"/>
          <w:b/>
          <w:sz w:val="32"/>
          <w:szCs w:val="32"/>
        </w:rPr>
        <w:t>Data Access</w:t>
      </w:r>
    </w:p>
    <w:p w14:paraId="77EB6CFD" w14:textId="77777777" w:rsidR="006541CA" w:rsidRPr="00312E55" w:rsidRDefault="006541CA" w:rsidP="006541CA">
      <w:pPr>
        <w:pStyle w:val="Paragraphedeliste"/>
        <w:spacing w:line="276" w:lineRule="auto"/>
        <w:jc w:val="both"/>
        <w:rPr>
          <w:rFonts w:ascii="Gill Sans MT" w:hAnsi="Gill Sans MT"/>
          <w:sz w:val="32"/>
          <w:szCs w:val="32"/>
        </w:rPr>
      </w:pPr>
    </w:p>
    <w:p w14:paraId="5B48191E" w14:textId="77777777" w:rsidR="00630AC2" w:rsidRPr="00312E55" w:rsidRDefault="00630AC2" w:rsidP="003D6D32">
      <w:pPr>
        <w:pStyle w:val="Paragraphedeliste"/>
        <w:numPr>
          <w:ilvl w:val="0"/>
          <w:numId w:val="18"/>
        </w:numPr>
        <w:spacing w:line="276" w:lineRule="auto"/>
        <w:jc w:val="both"/>
        <w:rPr>
          <w:rFonts w:ascii="Gill Sans MT" w:hAnsi="Gill Sans MT"/>
          <w:vanish/>
          <w:szCs w:val="28"/>
        </w:rPr>
      </w:pPr>
    </w:p>
    <w:p w14:paraId="129F05ED" w14:textId="77777777" w:rsidR="00630AC2" w:rsidRPr="00312E55" w:rsidRDefault="00630AC2" w:rsidP="003D6D32">
      <w:pPr>
        <w:pStyle w:val="Paragraphedeliste"/>
        <w:numPr>
          <w:ilvl w:val="0"/>
          <w:numId w:val="18"/>
        </w:numPr>
        <w:spacing w:line="276" w:lineRule="auto"/>
        <w:jc w:val="both"/>
        <w:rPr>
          <w:rFonts w:ascii="Gill Sans MT" w:hAnsi="Gill Sans MT"/>
          <w:vanish/>
          <w:szCs w:val="28"/>
        </w:rPr>
      </w:pPr>
    </w:p>
    <w:p w14:paraId="3CBE3E91" w14:textId="03BE4498" w:rsidR="006541CA" w:rsidRPr="004B6155" w:rsidRDefault="00BC16EE" w:rsidP="003D6D32">
      <w:pPr>
        <w:pStyle w:val="Paragraphedeliste"/>
        <w:numPr>
          <w:ilvl w:val="1"/>
          <w:numId w:val="18"/>
        </w:numPr>
        <w:spacing w:line="276" w:lineRule="auto"/>
        <w:jc w:val="both"/>
        <w:rPr>
          <w:rFonts w:ascii="Gill Sans MT" w:hAnsi="Gill Sans MT"/>
          <w:sz w:val="32"/>
          <w:szCs w:val="32"/>
        </w:rPr>
      </w:pPr>
      <w:r w:rsidRPr="00312E55">
        <w:rPr>
          <w:rFonts w:ascii="Gill Sans MT" w:hAnsi="Gill Sans MT"/>
          <w:szCs w:val="28"/>
        </w:rPr>
        <w:t xml:space="preserve">The Registry Host provides secured access to the system to authorized Users of the Registry and Recipients. The Registry Host ensures that all the Registry Data is </w:t>
      </w:r>
      <w:r w:rsidRPr="004B6155">
        <w:rPr>
          <w:rFonts w:ascii="Gill Sans MT" w:hAnsi="Gill Sans MT"/>
          <w:szCs w:val="28"/>
        </w:rPr>
        <w:t xml:space="preserve">stored on a secured server with appropriate level of encryption as defined in </w:t>
      </w:r>
      <w:r w:rsidR="007079C9" w:rsidRPr="004B6155">
        <w:rPr>
          <w:rFonts w:ascii="Gill Sans MT" w:hAnsi="Gill Sans MT"/>
          <w:szCs w:val="28"/>
        </w:rPr>
        <w:t xml:space="preserve">Appendix </w:t>
      </w:r>
      <w:r w:rsidR="006F183F" w:rsidRPr="004B6155">
        <w:rPr>
          <w:rFonts w:ascii="Gill Sans MT" w:hAnsi="Gill Sans MT"/>
          <w:szCs w:val="28"/>
        </w:rPr>
        <w:t>4</w:t>
      </w:r>
      <w:r w:rsidRPr="004B6155">
        <w:rPr>
          <w:rFonts w:ascii="Gill Sans MT" w:hAnsi="Gill Sans MT"/>
          <w:szCs w:val="28"/>
        </w:rPr>
        <w:t>.</w:t>
      </w:r>
    </w:p>
    <w:p w14:paraId="3B9945B6" w14:textId="77777777" w:rsidR="006541CA" w:rsidRPr="004B6155" w:rsidRDefault="006541CA" w:rsidP="006541CA">
      <w:pPr>
        <w:pStyle w:val="Paragraphedeliste"/>
        <w:spacing w:line="276" w:lineRule="auto"/>
        <w:jc w:val="both"/>
        <w:rPr>
          <w:rFonts w:ascii="Gill Sans MT" w:hAnsi="Gill Sans MT"/>
        </w:rPr>
      </w:pPr>
    </w:p>
    <w:p w14:paraId="6A5063A6" w14:textId="7A5DE595" w:rsidR="006541CA" w:rsidRPr="004B6155" w:rsidRDefault="00BC16EE" w:rsidP="003D6D32">
      <w:pPr>
        <w:pStyle w:val="Paragraphedeliste"/>
        <w:numPr>
          <w:ilvl w:val="1"/>
          <w:numId w:val="18"/>
        </w:numPr>
        <w:spacing w:line="276" w:lineRule="auto"/>
        <w:jc w:val="both"/>
        <w:rPr>
          <w:rFonts w:ascii="Gill Sans MT" w:hAnsi="Gill Sans MT"/>
          <w:sz w:val="32"/>
          <w:szCs w:val="32"/>
        </w:rPr>
      </w:pPr>
      <w:r w:rsidRPr="004B6155">
        <w:rPr>
          <w:rFonts w:ascii="Gill Sans MT" w:hAnsi="Gill Sans MT"/>
          <w:szCs w:val="28"/>
        </w:rPr>
        <w:t xml:space="preserve">The Recipients and Users of the Registry will access to the Registry Data in accordance with the </w:t>
      </w:r>
      <w:r w:rsidR="00EE2D92" w:rsidRPr="004B6155">
        <w:rPr>
          <w:rFonts w:ascii="Gill Sans MT" w:hAnsi="Gill Sans MT"/>
          <w:szCs w:val="28"/>
        </w:rPr>
        <w:t xml:space="preserve">Data Access Policy </w:t>
      </w:r>
      <w:r w:rsidRPr="004B6155">
        <w:rPr>
          <w:rFonts w:ascii="Gill Sans MT" w:hAnsi="Gill Sans MT"/>
          <w:szCs w:val="28"/>
        </w:rPr>
        <w:t xml:space="preserve">attached in </w:t>
      </w:r>
      <w:r w:rsidR="007079C9" w:rsidRPr="004B6155">
        <w:rPr>
          <w:rFonts w:ascii="Gill Sans MT" w:hAnsi="Gill Sans MT"/>
          <w:szCs w:val="28"/>
        </w:rPr>
        <w:t xml:space="preserve">Appendix </w:t>
      </w:r>
      <w:r w:rsidR="006F183F" w:rsidRPr="004B6155">
        <w:rPr>
          <w:rFonts w:ascii="Gill Sans MT" w:hAnsi="Gill Sans MT"/>
          <w:szCs w:val="28"/>
        </w:rPr>
        <w:t xml:space="preserve">6 </w:t>
      </w:r>
      <w:r w:rsidRPr="004B6155">
        <w:rPr>
          <w:rFonts w:ascii="Gill Sans MT" w:hAnsi="Gill Sans MT"/>
          <w:szCs w:val="28"/>
        </w:rPr>
        <w:t>(the “</w:t>
      </w:r>
      <w:r w:rsidRPr="004B6155">
        <w:rPr>
          <w:rFonts w:ascii="Gill Sans MT" w:hAnsi="Gill Sans MT"/>
          <w:b/>
          <w:szCs w:val="28"/>
        </w:rPr>
        <w:t>Data Access Policy</w:t>
      </w:r>
      <w:r w:rsidRPr="004B6155">
        <w:rPr>
          <w:rFonts w:ascii="Gill Sans MT" w:hAnsi="Gill Sans MT"/>
          <w:szCs w:val="28"/>
        </w:rPr>
        <w:t>”).</w:t>
      </w:r>
    </w:p>
    <w:p w14:paraId="6A982856" w14:textId="77777777" w:rsidR="006541CA" w:rsidRPr="00312E55" w:rsidRDefault="006541CA" w:rsidP="006541CA">
      <w:pPr>
        <w:pStyle w:val="Paragraphedeliste"/>
        <w:spacing w:line="276" w:lineRule="auto"/>
        <w:jc w:val="both"/>
        <w:rPr>
          <w:rFonts w:ascii="Gill Sans MT" w:hAnsi="Gill Sans MT"/>
        </w:rPr>
      </w:pPr>
    </w:p>
    <w:p w14:paraId="6A3A9A91" w14:textId="34C19343" w:rsidR="006541CA" w:rsidRPr="00312E55" w:rsidRDefault="00BC16EE" w:rsidP="003D6D32">
      <w:pPr>
        <w:pStyle w:val="Paragraphedeliste"/>
        <w:numPr>
          <w:ilvl w:val="1"/>
          <w:numId w:val="18"/>
        </w:numPr>
        <w:spacing w:line="276" w:lineRule="auto"/>
        <w:jc w:val="both"/>
        <w:rPr>
          <w:rFonts w:ascii="Gill Sans MT" w:hAnsi="Gill Sans MT"/>
          <w:sz w:val="32"/>
          <w:szCs w:val="32"/>
        </w:rPr>
      </w:pPr>
      <w:r w:rsidRPr="00312E55">
        <w:rPr>
          <w:rFonts w:ascii="Gill Sans MT" w:hAnsi="Gill Sans MT"/>
          <w:szCs w:val="28"/>
        </w:rPr>
        <w:t xml:space="preserve">The Parties shall reduce access to Registry Data to an absolute minimum, on the basis of necessity and </w:t>
      </w:r>
      <w:r w:rsidRPr="00312E55">
        <w:rPr>
          <w:rFonts w:ascii="Gill Sans MT" w:hAnsi="Gill Sans MT"/>
        </w:rPr>
        <w:t>respect the roles assigns to the Recipients and Users of the Registry.</w:t>
      </w:r>
    </w:p>
    <w:p w14:paraId="4BCBF31E" w14:textId="77777777" w:rsidR="006541CA" w:rsidRPr="00312E55" w:rsidRDefault="006541CA" w:rsidP="006541CA">
      <w:pPr>
        <w:pStyle w:val="Paragraphedeliste"/>
        <w:spacing w:line="276" w:lineRule="auto"/>
        <w:jc w:val="both"/>
        <w:rPr>
          <w:rFonts w:ascii="Gill Sans MT" w:hAnsi="Gill Sans MT"/>
        </w:rPr>
      </w:pPr>
    </w:p>
    <w:p w14:paraId="04C4E734" w14:textId="77777777" w:rsidR="006541CA" w:rsidRPr="00312E55" w:rsidRDefault="00212A8D" w:rsidP="003D6D32">
      <w:pPr>
        <w:pStyle w:val="Paragraphedeliste"/>
        <w:numPr>
          <w:ilvl w:val="1"/>
          <w:numId w:val="18"/>
        </w:numPr>
        <w:spacing w:line="276" w:lineRule="auto"/>
        <w:jc w:val="both"/>
        <w:rPr>
          <w:rFonts w:ascii="Gill Sans MT" w:hAnsi="Gill Sans MT"/>
          <w:sz w:val="32"/>
          <w:szCs w:val="32"/>
        </w:rPr>
      </w:pPr>
      <w:r w:rsidRPr="00312E55">
        <w:rPr>
          <w:rFonts w:ascii="Gill Sans MT" w:hAnsi="Gill Sans MT"/>
          <w:szCs w:val="28"/>
        </w:rPr>
        <w:t xml:space="preserve">Users of the Registry will have access to </w:t>
      </w:r>
      <w:r w:rsidR="00FB58DC" w:rsidRPr="00312E55">
        <w:rPr>
          <w:rFonts w:ascii="Gill Sans MT" w:hAnsi="Gill Sans MT"/>
          <w:szCs w:val="28"/>
        </w:rPr>
        <w:t xml:space="preserve">their own </w:t>
      </w:r>
      <w:r w:rsidRPr="00312E55">
        <w:rPr>
          <w:rFonts w:ascii="Gill Sans MT" w:hAnsi="Gill Sans MT"/>
          <w:szCs w:val="28"/>
        </w:rPr>
        <w:t xml:space="preserve">Patients Data </w:t>
      </w:r>
      <w:r w:rsidR="00FB58DC" w:rsidRPr="00312E55">
        <w:rPr>
          <w:rFonts w:ascii="Gill Sans MT" w:hAnsi="Gill Sans MT"/>
          <w:szCs w:val="28"/>
        </w:rPr>
        <w:t>through</w:t>
      </w:r>
      <w:r w:rsidRPr="00312E55">
        <w:rPr>
          <w:rFonts w:ascii="Gill Sans MT" w:hAnsi="Gill Sans MT"/>
          <w:szCs w:val="28"/>
        </w:rPr>
        <w:t xml:space="preserve"> the Database. </w:t>
      </w:r>
    </w:p>
    <w:p w14:paraId="10E65ECE" w14:textId="77777777" w:rsidR="006541CA" w:rsidRPr="00312E55" w:rsidRDefault="006541CA" w:rsidP="006541CA">
      <w:pPr>
        <w:pStyle w:val="Paragraphedeliste"/>
        <w:rPr>
          <w:rFonts w:ascii="Gill Sans MT" w:hAnsi="Gill Sans MT"/>
          <w:szCs w:val="28"/>
        </w:rPr>
      </w:pPr>
    </w:p>
    <w:p w14:paraId="077509CB" w14:textId="065C1548" w:rsidR="006541CA" w:rsidRPr="00312E55" w:rsidRDefault="00BA3BAF" w:rsidP="003D6D32">
      <w:pPr>
        <w:pStyle w:val="Paragraphedeliste"/>
        <w:numPr>
          <w:ilvl w:val="1"/>
          <w:numId w:val="18"/>
        </w:numPr>
        <w:spacing w:after="0" w:line="276" w:lineRule="auto"/>
        <w:ind w:left="709"/>
        <w:jc w:val="both"/>
        <w:rPr>
          <w:rFonts w:ascii="Gill Sans MT" w:hAnsi="Gill Sans MT"/>
          <w:szCs w:val="28"/>
        </w:rPr>
      </w:pPr>
      <w:r w:rsidRPr="00312E55">
        <w:rPr>
          <w:rFonts w:ascii="Gill Sans MT" w:hAnsi="Gill Sans MT"/>
          <w:szCs w:val="28"/>
        </w:rPr>
        <w:t xml:space="preserve">The </w:t>
      </w:r>
      <w:r w:rsidR="00B21877" w:rsidRPr="00312E55">
        <w:rPr>
          <w:rFonts w:ascii="Gill Sans MT" w:hAnsi="Gill Sans MT"/>
          <w:szCs w:val="28"/>
        </w:rPr>
        <w:t>HCP</w:t>
      </w:r>
      <w:r w:rsidR="00B26250" w:rsidRPr="00312E55">
        <w:rPr>
          <w:rFonts w:ascii="Gill Sans MT" w:hAnsi="Gill Sans MT"/>
          <w:szCs w:val="28"/>
        </w:rPr>
        <w:t xml:space="preserve"> agree</w:t>
      </w:r>
      <w:r w:rsidR="00BC3D0C" w:rsidRPr="00312E55">
        <w:rPr>
          <w:rFonts w:ascii="Gill Sans MT" w:hAnsi="Gill Sans MT"/>
          <w:szCs w:val="28"/>
        </w:rPr>
        <w:t>s</w:t>
      </w:r>
      <w:r w:rsidR="00B26250" w:rsidRPr="00312E55">
        <w:rPr>
          <w:rFonts w:ascii="Gill Sans MT" w:hAnsi="Gill Sans MT"/>
          <w:szCs w:val="28"/>
        </w:rPr>
        <w:t xml:space="preserve"> that HCP Data</w:t>
      </w:r>
      <w:r w:rsidRPr="00312E55">
        <w:rPr>
          <w:rFonts w:ascii="Gill Sans MT" w:hAnsi="Gill Sans MT"/>
          <w:szCs w:val="28"/>
        </w:rPr>
        <w:t xml:space="preserve"> </w:t>
      </w:r>
      <w:r w:rsidR="00B26250" w:rsidRPr="00312E55">
        <w:rPr>
          <w:rFonts w:ascii="Gill Sans MT" w:hAnsi="Gill Sans MT"/>
          <w:szCs w:val="28"/>
        </w:rPr>
        <w:t>may be shared with</w:t>
      </w:r>
      <w:r w:rsidRPr="00312E55">
        <w:rPr>
          <w:rFonts w:ascii="Gill Sans MT" w:hAnsi="Gill Sans MT"/>
          <w:szCs w:val="28"/>
        </w:rPr>
        <w:t xml:space="preserve"> </w:t>
      </w:r>
      <w:r w:rsidR="00B21877" w:rsidRPr="00312E55">
        <w:rPr>
          <w:rFonts w:ascii="Gill Sans MT" w:hAnsi="Gill Sans MT"/>
          <w:szCs w:val="28"/>
        </w:rPr>
        <w:t>Recipients</w:t>
      </w:r>
      <w:r w:rsidRPr="00312E55">
        <w:rPr>
          <w:rFonts w:ascii="Gill Sans MT" w:hAnsi="Gill Sans MT"/>
          <w:szCs w:val="28"/>
        </w:rPr>
        <w:t xml:space="preserve">, </w:t>
      </w:r>
      <w:r w:rsidR="00782C92" w:rsidRPr="00312E55">
        <w:rPr>
          <w:rFonts w:ascii="Gill Sans MT" w:hAnsi="Gill Sans MT"/>
          <w:szCs w:val="28"/>
        </w:rPr>
        <w:t>in A</w:t>
      </w:r>
      <w:r w:rsidR="00A642E4" w:rsidRPr="00312E55">
        <w:rPr>
          <w:rFonts w:ascii="Gill Sans MT" w:hAnsi="Gill Sans MT"/>
          <w:szCs w:val="28"/>
        </w:rPr>
        <w:t xml:space="preserve">ggregated </w:t>
      </w:r>
      <w:r w:rsidR="00B26250" w:rsidRPr="00312E55">
        <w:rPr>
          <w:rFonts w:ascii="Gill Sans MT" w:hAnsi="Gill Sans MT"/>
          <w:szCs w:val="28"/>
        </w:rPr>
        <w:t>or</w:t>
      </w:r>
      <w:r w:rsidRPr="00312E55">
        <w:rPr>
          <w:rFonts w:ascii="Gill Sans MT" w:hAnsi="Gill Sans MT"/>
          <w:szCs w:val="28"/>
        </w:rPr>
        <w:t xml:space="preserve"> </w:t>
      </w:r>
      <w:r w:rsidR="00BC3D0C" w:rsidRPr="00312E55">
        <w:rPr>
          <w:rFonts w:ascii="Gill Sans MT" w:hAnsi="Gill Sans MT"/>
          <w:szCs w:val="28"/>
        </w:rPr>
        <w:t>P</w:t>
      </w:r>
      <w:r w:rsidRPr="00312E55">
        <w:rPr>
          <w:rFonts w:ascii="Gill Sans MT" w:hAnsi="Gill Sans MT"/>
          <w:szCs w:val="28"/>
        </w:rPr>
        <w:t>seudonymised format</w:t>
      </w:r>
      <w:r w:rsidR="00B26250" w:rsidRPr="00312E55">
        <w:rPr>
          <w:rFonts w:ascii="Gill Sans MT" w:hAnsi="Gill Sans MT"/>
          <w:szCs w:val="28"/>
        </w:rPr>
        <w:t>, according to the conditions defined in the Data Access P</w:t>
      </w:r>
      <w:r w:rsidR="00BC3D0C" w:rsidRPr="00312E55">
        <w:rPr>
          <w:rFonts w:ascii="Gill Sans MT" w:hAnsi="Gill Sans MT"/>
          <w:szCs w:val="28"/>
        </w:rPr>
        <w:t xml:space="preserve">olicy. </w:t>
      </w:r>
    </w:p>
    <w:p w14:paraId="08D8AD1F" w14:textId="77777777" w:rsidR="00511284" w:rsidRPr="00312E55" w:rsidRDefault="00511284" w:rsidP="00511284">
      <w:pPr>
        <w:pStyle w:val="Paragraphedeliste"/>
        <w:rPr>
          <w:rFonts w:ascii="Gill Sans MT" w:hAnsi="Gill Sans MT"/>
          <w:szCs w:val="28"/>
        </w:rPr>
      </w:pPr>
    </w:p>
    <w:p w14:paraId="10BE67B5" w14:textId="4A3BF723" w:rsidR="00511284" w:rsidRPr="00312E55" w:rsidRDefault="00511284" w:rsidP="003D6D32">
      <w:pPr>
        <w:pStyle w:val="Paragraphedeliste"/>
        <w:numPr>
          <w:ilvl w:val="1"/>
          <w:numId w:val="18"/>
        </w:numPr>
        <w:spacing w:after="0" w:line="240" w:lineRule="auto"/>
        <w:textAlignment w:val="baseline"/>
        <w:rPr>
          <w:rFonts w:ascii="Gill Sans MT" w:hAnsi="Gill Sans MT"/>
        </w:rPr>
      </w:pPr>
      <w:r w:rsidRPr="00312E55">
        <w:rPr>
          <w:rFonts w:ascii="Gill Sans MT" w:hAnsi="Gill Sans MT"/>
          <w:lang w:val="en-GB"/>
        </w:rPr>
        <w:t xml:space="preserve">The HCP is liable for any access to the Registry Data or to the Database by </w:t>
      </w:r>
      <w:r w:rsidR="0032700F" w:rsidRPr="00312E55">
        <w:rPr>
          <w:rFonts w:ascii="Gill Sans MT" w:hAnsi="Gill Sans MT"/>
          <w:lang w:val="en-GB"/>
        </w:rPr>
        <w:t xml:space="preserve">its </w:t>
      </w:r>
      <w:r w:rsidRPr="00312E55">
        <w:rPr>
          <w:rFonts w:ascii="Gill Sans MT" w:hAnsi="Gill Sans MT"/>
          <w:lang w:val="en-GB"/>
        </w:rPr>
        <w:t xml:space="preserve">Users or through </w:t>
      </w:r>
      <w:r w:rsidR="0032700F" w:rsidRPr="00312E55">
        <w:rPr>
          <w:rFonts w:ascii="Gill Sans MT" w:hAnsi="Gill Sans MT"/>
          <w:lang w:val="en-GB"/>
        </w:rPr>
        <w:t xml:space="preserve">its </w:t>
      </w:r>
      <w:r w:rsidRPr="00312E55">
        <w:rPr>
          <w:rFonts w:ascii="Gill Sans MT" w:hAnsi="Gill Sans MT"/>
          <w:lang w:val="en-GB"/>
        </w:rPr>
        <w:t xml:space="preserve">User’s access accounts or credentials. The HCP acknowledges and agrees to notify the Coordinator </w:t>
      </w:r>
      <w:r w:rsidR="0032700F" w:rsidRPr="00312E55">
        <w:rPr>
          <w:rFonts w:ascii="Gill Sans MT" w:hAnsi="Gill Sans MT"/>
          <w:lang w:val="en-GB"/>
        </w:rPr>
        <w:t xml:space="preserve">promptly </w:t>
      </w:r>
      <w:r w:rsidRPr="00312E55">
        <w:rPr>
          <w:rFonts w:ascii="Gill Sans MT" w:hAnsi="Gill Sans MT"/>
          <w:lang w:val="en-GB"/>
        </w:rPr>
        <w:t xml:space="preserve">if any </w:t>
      </w:r>
      <w:r w:rsidR="0032700F" w:rsidRPr="00312E55">
        <w:rPr>
          <w:rFonts w:ascii="Gill Sans MT" w:hAnsi="Gill Sans MT"/>
          <w:lang w:val="en-GB"/>
        </w:rPr>
        <w:t xml:space="preserve">of its </w:t>
      </w:r>
      <w:r w:rsidRPr="00312E55">
        <w:rPr>
          <w:rFonts w:ascii="Gill Sans MT" w:hAnsi="Gill Sans MT"/>
          <w:lang w:val="en-GB"/>
        </w:rPr>
        <w:t>User</w:t>
      </w:r>
      <w:r w:rsidR="0032700F" w:rsidRPr="00312E55">
        <w:rPr>
          <w:rFonts w:ascii="Gill Sans MT" w:hAnsi="Gill Sans MT"/>
          <w:lang w:val="en-GB"/>
        </w:rPr>
        <w:t>s</w:t>
      </w:r>
      <w:r w:rsidRPr="00312E55">
        <w:rPr>
          <w:rFonts w:ascii="Gill Sans MT" w:hAnsi="Gill Sans MT"/>
          <w:lang w:val="en-GB"/>
        </w:rPr>
        <w:t xml:space="preserve"> leave the HCP to allow the Coordinator to revoke related access rights at the effective date of such change. Such notification should be made at the following address: </w:t>
      </w:r>
      <w:hyperlink r:id="rId14" w:history="1">
        <w:r w:rsidR="003E4467" w:rsidRPr="00312E55">
          <w:rPr>
            <w:rStyle w:val="Lienhypertexte"/>
            <w:rFonts w:ascii="Gill Sans MT" w:hAnsi="Gill Sans MT"/>
            <w:lang w:val="en-GB"/>
          </w:rPr>
          <w:t>registry@ern-euro-nmd.eu</w:t>
        </w:r>
      </w:hyperlink>
      <w:r w:rsidRPr="00312E55">
        <w:rPr>
          <w:rFonts w:ascii="Gill Sans MT" w:hAnsi="Gill Sans MT"/>
          <w:lang w:val="en-GB"/>
        </w:rPr>
        <w:t>.</w:t>
      </w:r>
    </w:p>
    <w:p w14:paraId="21BFC379" w14:textId="77777777" w:rsidR="003B765C" w:rsidRPr="00312E55" w:rsidRDefault="003B765C" w:rsidP="003B765C">
      <w:pPr>
        <w:pStyle w:val="Paragraphedeliste"/>
        <w:rPr>
          <w:rFonts w:ascii="Gill Sans MT" w:hAnsi="Gill Sans MT"/>
        </w:rPr>
      </w:pPr>
    </w:p>
    <w:bookmarkEnd w:id="2"/>
    <w:bookmarkEnd w:id="3"/>
    <w:bookmarkEnd w:id="4"/>
    <w:p w14:paraId="018C9209" w14:textId="67B768A7" w:rsidR="00A36552" w:rsidRPr="00F77DA4" w:rsidRDefault="00A36552" w:rsidP="00BC16EE">
      <w:pPr>
        <w:spacing w:line="276" w:lineRule="auto"/>
        <w:jc w:val="both"/>
        <w:rPr>
          <w:rFonts w:ascii="Gill Sans MT" w:hAnsi="Gill Sans MT"/>
          <w:sz w:val="24"/>
          <w:szCs w:val="28"/>
          <w:lang w:val="en-GB"/>
        </w:rPr>
      </w:pPr>
    </w:p>
    <w:p w14:paraId="2EA4C67C" w14:textId="2E21BBE8" w:rsidR="006541CA" w:rsidRPr="00312E55" w:rsidRDefault="009E31F7" w:rsidP="003B765C">
      <w:pPr>
        <w:pStyle w:val="Paragraphedeliste"/>
        <w:numPr>
          <w:ilvl w:val="0"/>
          <w:numId w:val="9"/>
        </w:numPr>
        <w:spacing w:line="276" w:lineRule="auto"/>
        <w:jc w:val="both"/>
        <w:rPr>
          <w:rFonts w:ascii="Gill Sans MT" w:hAnsi="Gill Sans MT"/>
          <w:b/>
          <w:sz w:val="32"/>
          <w:szCs w:val="32"/>
        </w:rPr>
      </w:pPr>
      <w:bookmarkStart w:id="5" w:name="_Toc455998618"/>
      <w:r w:rsidRPr="00312E55">
        <w:rPr>
          <w:rFonts w:ascii="Gill Sans MT" w:hAnsi="Gill Sans MT"/>
          <w:b/>
          <w:sz w:val="32"/>
          <w:szCs w:val="32"/>
        </w:rPr>
        <w:t>C</w:t>
      </w:r>
      <w:r w:rsidR="004E3666" w:rsidRPr="00312E55">
        <w:rPr>
          <w:rFonts w:ascii="Gill Sans MT" w:hAnsi="Gill Sans MT"/>
          <w:b/>
          <w:sz w:val="32"/>
          <w:szCs w:val="32"/>
        </w:rPr>
        <w:t>onfidentiality</w:t>
      </w:r>
      <w:bookmarkEnd w:id="5"/>
    </w:p>
    <w:p w14:paraId="5F327BBC" w14:textId="77777777" w:rsidR="006541CA" w:rsidRPr="00312E55" w:rsidRDefault="006541CA" w:rsidP="006541CA">
      <w:pPr>
        <w:spacing w:after="0" w:line="276" w:lineRule="auto"/>
        <w:ind w:left="360"/>
        <w:jc w:val="both"/>
        <w:rPr>
          <w:rFonts w:ascii="Gill Sans MT" w:hAnsi="Gill Sans MT"/>
          <w:sz w:val="32"/>
          <w:szCs w:val="32"/>
        </w:rPr>
      </w:pPr>
    </w:p>
    <w:p w14:paraId="2605B6FD" w14:textId="77777777" w:rsidR="00630AC2" w:rsidRPr="00312E55" w:rsidRDefault="00630AC2" w:rsidP="003D6D32">
      <w:pPr>
        <w:pStyle w:val="Paragraphedeliste"/>
        <w:numPr>
          <w:ilvl w:val="0"/>
          <w:numId w:val="19"/>
        </w:numPr>
        <w:spacing w:after="0" w:line="276" w:lineRule="auto"/>
        <w:jc w:val="both"/>
        <w:rPr>
          <w:rFonts w:ascii="Gill Sans MT" w:hAnsi="Gill Sans MT"/>
          <w:b/>
          <w:vanish/>
          <w:szCs w:val="28"/>
        </w:rPr>
      </w:pPr>
    </w:p>
    <w:p w14:paraId="5FC8670B" w14:textId="77777777" w:rsidR="00630AC2" w:rsidRPr="00312E55" w:rsidRDefault="00630AC2" w:rsidP="003D6D32">
      <w:pPr>
        <w:pStyle w:val="Paragraphedeliste"/>
        <w:numPr>
          <w:ilvl w:val="0"/>
          <w:numId w:val="19"/>
        </w:numPr>
        <w:spacing w:after="0" w:line="276" w:lineRule="auto"/>
        <w:jc w:val="both"/>
        <w:rPr>
          <w:rFonts w:ascii="Gill Sans MT" w:hAnsi="Gill Sans MT"/>
          <w:b/>
          <w:vanish/>
          <w:szCs w:val="28"/>
        </w:rPr>
      </w:pPr>
    </w:p>
    <w:p w14:paraId="712CB81B" w14:textId="4449D6F6" w:rsidR="008612DE" w:rsidRPr="00312E55" w:rsidRDefault="008612DE" w:rsidP="003D6D32">
      <w:pPr>
        <w:pStyle w:val="Paragraphedeliste"/>
        <w:numPr>
          <w:ilvl w:val="1"/>
          <w:numId w:val="19"/>
        </w:numPr>
        <w:spacing w:after="0" w:line="276" w:lineRule="auto"/>
        <w:jc w:val="both"/>
        <w:rPr>
          <w:rFonts w:ascii="Gill Sans MT" w:hAnsi="Gill Sans MT"/>
          <w:sz w:val="32"/>
          <w:szCs w:val="32"/>
        </w:rPr>
      </w:pPr>
      <w:r w:rsidRPr="00312E55">
        <w:rPr>
          <w:rFonts w:ascii="Gill Sans MT" w:hAnsi="Gill Sans MT"/>
          <w:b/>
          <w:szCs w:val="28"/>
        </w:rPr>
        <w:t>General disposition</w:t>
      </w:r>
    </w:p>
    <w:p w14:paraId="6A8F0D25" w14:textId="3CA7CF8A" w:rsidR="001476DB" w:rsidRPr="00312E55" w:rsidRDefault="00964743" w:rsidP="003D6D32">
      <w:pPr>
        <w:pStyle w:val="Paragraphedeliste"/>
        <w:numPr>
          <w:ilvl w:val="2"/>
          <w:numId w:val="19"/>
        </w:numPr>
        <w:spacing w:line="276" w:lineRule="auto"/>
        <w:jc w:val="both"/>
        <w:rPr>
          <w:rFonts w:ascii="Gill Sans MT" w:hAnsi="Gill Sans MT"/>
          <w:szCs w:val="28"/>
        </w:rPr>
      </w:pPr>
      <w:r w:rsidRPr="00312E55">
        <w:rPr>
          <w:rFonts w:ascii="Gill Sans MT" w:hAnsi="Gill Sans MT"/>
          <w:szCs w:val="28"/>
        </w:rPr>
        <w:t xml:space="preserve">All information in whatever form or mode of communication, which is disclosed by </w:t>
      </w:r>
      <w:r w:rsidR="00EC6895" w:rsidRPr="00312E55">
        <w:rPr>
          <w:rFonts w:ascii="Gill Sans MT" w:hAnsi="Gill Sans MT"/>
          <w:szCs w:val="28"/>
        </w:rPr>
        <w:t>a Party</w:t>
      </w:r>
      <w:r w:rsidRPr="00312E55">
        <w:rPr>
          <w:rFonts w:ascii="Gill Sans MT" w:hAnsi="Gill Sans MT"/>
          <w:szCs w:val="28"/>
        </w:rPr>
        <w:t xml:space="preserve"> (the “Disclosing </w:t>
      </w:r>
      <w:r w:rsidR="001476DB" w:rsidRPr="00312E55">
        <w:rPr>
          <w:rFonts w:ascii="Gill Sans MT" w:hAnsi="Gill Sans MT"/>
          <w:szCs w:val="28"/>
        </w:rPr>
        <w:t>Party</w:t>
      </w:r>
      <w:r w:rsidRPr="00312E55">
        <w:rPr>
          <w:rFonts w:ascii="Gill Sans MT" w:hAnsi="Gill Sans MT"/>
          <w:szCs w:val="28"/>
        </w:rPr>
        <w:t xml:space="preserve">”) to any other </w:t>
      </w:r>
      <w:r w:rsidR="001476DB" w:rsidRPr="00312E55">
        <w:rPr>
          <w:rFonts w:ascii="Gill Sans MT" w:hAnsi="Gill Sans MT"/>
          <w:szCs w:val="28"/>
        </w:rPr>
        <w:t>Party</w:t>
      </w:r>
      <w:r w:rsidRPr="00312E55">
        <w:rPr>
          <w:rFonts w:ascii="Gill Sans MT" w:hAnsi="Gill Sans MT"/>
          <w:szCs w:val="28"/>
        </w:rPr>
        <w:t xml:space="preserve"> (the “Recipient”) in connection with </w:t>
      </w:r>
      <w:r w:rsidR="001476DB" w:rsidRPr="00312E55">
        <w:rPr>
          <w:rFonts w:ascii="Gill Sans MT" w:hAnsi="Gill Sans MT"/>
          <w:szCs w:val="28"/>
        </w:rPr>
        <w:t>Research Projects</w:t>
      </w:r>
      <w:r w:rsidR="00D02354" w:rsidRPr="00312E55">
        <w:rPr>
          <w:rFonts w:ascii="Gill Sans MT" w:hAnsi="Gill Sans MT"/>
          <w:szCs w:val="28"/>
        </w:rPr>
        <w:t xml:space="preserve"> or in relation with business, affairs, customers, clients or suppliers of the other Party, </w:t>
      </w:r>
      <w:r w:rsidRPr="00312E55">
        <w:rPr>
          <w:rFonts w:ascii="Gill Sans MT" w:hAnsi="Gill Sans MT"/>
          <w:szCs w:val="28"/>
        </w:rPr>
        <w:t>is “Confidential Information”.</w:t>
      </w:r>
      <w:bookmarkStart w:id="6" w:name="_Toc63596588"/>
    </w:p>
    <w:p w14:paraId="298E3536" w14:textId="77777777" w:rsidR="001476DB" w:rsidRPr="00312E55" w:rsidRDefault="001476DB" w:rsidP="001476DB">
      <w:pPr>
        <w:pStyle w:val="Paragraphedeliste"/>
        <w:spacing w:line="276" w:lineRule="auto"/>
        <w:ind w:left="792"/>
        <w:jc w:val="both"/>
        <w:rPr>
          <w:rFonts w:ascii="Gill Sans MT" w:hAnsi="Gill Sans MT"/>
          <w:szCs w:val="28"/>
        </w:rPr>
      </w:pPr>
    </w:p>
    <w:p w14:paraId="6462076D" w14:textId="5A32A1FC" w:rsidR="00964743" w:rsidRPr="00312E55" w:rsidRDefault="00964743" w:rsidP="003D6D32">
      <w:pPr>
        <w:pStyle w:val="Paragraphedeliste"/>
        <w:numPr>
          <w:ilvl w:val="2"/>
          <w:numId w:val="19"/>
        </w:numPr>
        <w:spacing w:line="276" w:lineRule="auto"/>
        <w:jc w:val="both"/>
        <w:rPr>
          <w:rFonts w:ascii="Gill Sans MT" w:hAnsi="Gill Sans MT"/>
          <w:szCs w:val="28"/>
        </w:rPr>
      </w:pPr>
      <w:r w:rsidRPr="00312E55">
        <w:rPr>
          <w:rFonts w:ascii="Gill Sans MT" w:hAnsi="Gill Sans MT"/>
          <w:szCs w:val="28"/>
        </w:rPr>
        <w:t>The Recipient hereby undertake</w:t>
      </w:r>
      <w:r w:rsidR="00D43BF3" w:rsidRPr="00312E55">
        <w:rPr>
          <w:rFonts w:ascii="Gill Sans MT" w:hAnsi="Gill Sans MT"/>
          <w:szCs w:val="28"/>
        </w:rPr>
        <w:t>s</w:t>
      </w:r>
      <w:r w:rsidRPr="00312E55">
        <w:rPr>
          <w:rFonts w:ascii="Gill Sans MT" w:hAnsi="Gill Sans MT"/>
          <w:szCs w:val="28"/>
        </w:rPr>
        <w:t xml:space="preserve"> for a period of 5 years after the end of the </w:t>
      </w:r>
      <w:r w:rsidR="00D43BF3" w:rsidRPr="00312E55">
        <w:rPr>
          <w:rFonts w:ascii="Gill Sans MT" w:hAnsi="Gill Sans MT"/>
          <w:szCs w:val="28"/>
        </w:rPr>
        <w:t xml:space="preserve">Research Project </w:t>
      </w:r>
      <w:r w:rsidRPr="00312E55">
        <w:rPr>
          <w:rFonts w:ascii="Gill Sans MT" w:hAnsi="Gill Sans MT"/>
          <w:szCs w:val="28"/>
        </w:rPr>
        <w:t>:</w:t>
      </w:r>
    </w:p>
    <w:p w14:paraId="1FC3D809" w14:textId="77777777" w:rsidR="00964743" w:rsidRPr="00312E55" w:rsidRDefault="00964743" w:rsidP="00A75DD8">
      <w:pPr>
        <w:pStyle w:val="Paragraphedeliste"/>
        <w:numPr>
          <w:ilvl w:val="0"/>
          <w:numId w:val="2"/>
        </w:numPr>
        <w:spacing w:line="276" w:lineRule="auto"/>
        <w:jc w:val="both"/>
        <w:rPr>
          <w:rFonts w:ascii="Gill Sans MT" w:hAnsi="Gill Sans MT"/>
        </w:rPr>
      </w:pPr>
      <w:r w:rsidRPr="00312E55">
        <w:rPr>
          <w:rFonts w:ascii="Gill Sans MT" w:hAnsi="Gill Sans MT"/>
        </w:rPr>
        <w:t>not to use Confidential Information otherwise than for the purpose for which it was disclosed;</w:t>
      </w:r>
    </w:p>
    <w:p w14:paraId="37439947" w14:textId="5301E639" w:rsidR="00964743" w:rsidRPr="00312E55" w:rsidRDefault="00964743" w:rsidP="00A75DD8">
      <w:pPr>
        <w:pStyle w:val="Paragraphedeliste"/>
        <w:numPr>
          <w:ilvl w:val="0"/>
          <w:numId w:val="2"/>
        </w:numPr>
        <w:spacing w:line="276" w:lineRule="auto"/>
        <w:jc w:val="both"/>
        <w:rPr>
          <w:rFonts w:ascii="Gill Sans MT" w:hAnsi="Gill Sans MT"/>
        </w:rPr>
      </w:pPr>
      <w:r w:rsidRPr="00312E55">
        <w:rPr>
          <w:rFonts w:ascii="Gill Sans MT" w:hAnsi="Gill Sans MT"/>
        </w:rPr>
        <w:lastRenderedPageBreak/>
        <w:t xml:space="preserve">not to disclose Confidential Information without the prior written consent by the Disclosing </w:t>
      </w:r>
      <w:r w:rsidR="00D43BF3" w:rsidRPr="00312E55">
        <w:rPr>
          <w:rFonts w:ascii="Gill Sans MT" w:hAnsi="Gill Sans MT"/>
        </w:rPr>
        <w:t xml:space="preserve">Party </w:t>
      </w:r>
      <w:r w:rsidRPr="00312E55">
        <w:rPr>
          <w:rFonts w:ascii="Gill Sans MT" w:hAnsi="Gill Sans MT"/>
        </w:rPr>
        <w:t>;</w:t>
      </w:r>
    </w:p>
    <w:p w14:paraId="375C01A0" w14:textId="77777777" w:rsidR="00964743" w:rsidRPr="00312E55" w:rsidRDefault="00964743" w:rsidP="00A75DD8">
      <w:pPr>
        <w:pStyle w:val="Paragraphedeliste"/>
        <w:numPr>
          <w:ilvl w:val="0"/>
          <w:numId w:val="2"/>
        </w:numPr>
        <w:spacing w:line="276" w:lineRule="auto"/>
        <w:jc w:val="both"/>
        <w:rPr>
          <w:rFonts w:ascii="Gill Sans MT" w:hAnsi="Gill Sans MT"/>
        </w:rPr>
      </w:pPr>
      <w:r w:rsidRPr="00312E55">
        <w:rPr>
          <w:rFonts w:ascii="Gill Sans MT" w:hAnsi="Gill Sans MT"/>
        </w:rPr>
        <w:t>ensure that internal distribution of Confidential Information by a Recipient shall take place on a strict need-to-know basis; and</w:t>
      </w:r>
    </w:p>
    <w:p w14:paraId="5FB71FE1" w14:textId="4541CA8F" w:rsidR="00964743" w:rsidRPr="00312E55" w:rsidRDefault="00964743" w:rsidP="00A75DD8">
      <w:pPr>
        <w:pStyle w:val="Paragraphedeliste"/>
        <w:numPr>
          <w:ilvl w:val="0"/>
          <w:numId w:val="2"/>
        </w:numPr>
        <w:spacing w:line="276" w:lineRule="auto"/>
        <w:jc w:val="both"/>
        <w:rPr>
          <w:rFonts w:ascii="Gill Sans MT" w:hAnsi="Gill Sans MT"/>
        </w:rPr>
      </w:pPr>
      <w:r w:rsidRPr="00312E55">
        <w:rPr>
          <w:rFonts w:ascii="Gill Sans MT" w:hAnsi="Gill Sans MT"/>
        </w:rPr>
        <w:t xml:space="preserve">to return to the Disclosing </w:t>
      </w:r>
      <w:r w:rsidR="00D43BF3" w:rsidRPr="00312E55">
        <w:rPr>
          <w:rFonts w:ascii="Gill Sans MT" w:hAnsi="Gill Sans MT"/>
        </w:rPr>
        <w:t>Party</w:t>
      </w:r>
      <w:r w:rsidRPr="00312E55">
        <w:rPr>
          <w:rFonts w:ascii="Gill Sans MT" w:hAnsi="Gill Sans MT"/>
        </w:rPr>
        <w:t>, or destroy, on request all Confidential Information that has been disclosed to the Recipients including all copies thereof and to delete all information stored in a machine readable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respect to such copy for as long as the copy is retained.</w:t>
      </w:r>
      <w:r w:rsidRPr="00312E55">
        <w:rPr>
          <w:rFonts w:ascii="Gill Sans MT" w:hAnsi="Gill Sans MT"/>
        </w:rPr>
        <w:tab/>
      </w:r>
    </w:p>
    <w:p w14:paraId="0804B9E7" w14:textId="77777777" w:rsidR="00D43BF3" w:rsidRPr="00312E55" w:rsidRDefault="00D43BF3" w:rsidP="00D43BF3">
      <w:pPr>
        <w:pStyle w:val="Paragraphedeliste"/>
        <w:spacing w:line="276" w:lineRule="auto"/>
        <w:ind w:left="1152"/>
        <w:jc w:val="both"/>
        <w:rPr>
          <w:rFonts w:ascii="Gill Sans MT" w:hAnsi="Gill Sans MT"/>
          <w:sz w:val="28"/>
          <w:szCs w:val="28"/>
        </w:rPr>
      </w:pPr>
    </w:p>
    <w:p w14:paraId="65B7DD56" w14:textId="0B9C2214" w:rsidR="00D43BF3" w:rsidRPr="00312E55" w:rsidRDefault="00964743" w:rsidP="003D6D32">
      <w:pPr>
        <w:pStyle w:val="Paragraphedeliste"/>
        <w:numPr>
          <w:ilvl w:val="2"/>
          <w:numId w:val="19"/>
        </w:numPr>
        <w:spacing w:line="276" w:lineRule="auto"/>
        <w:jc w:val="both"/>
        <w:rPr>
          <w:rFonts w:ascii="Gill Sans MT" w:hAnsi="Gill Sans MT"/>
        </w:rPr>
      </w:pPr>
      <w:bookmarkStart w:id="7" w:name="_Toc63596589"/>
      <w:bookmarkEnd w:id="6"/>
      <w:r w:rsidRPr="00312E55">
        <w:rPr>
          <w:rFonts w:ascii="Gill Sans MT" w:hAnsi="Gill Sans MT"/>
        </w:rPr>
        <w:t xml:space="preserve">The Recipients shall be responsible for the fulfilment of the above obligations on the part of their employees or third parties involved in the </w:t>
      </w:r>
      <w:r w:rsidR="00D43BF3" w:rsidRPr="00312E55">
        <w:rPr>
          <w:rFonts w:ascii="Gill Sans MT" w:hAnsi="Gill Sans MT"/>
        </w:rPr>
        <w:t>Research Project</w:t>
      </w:r>
      <w:r w:rsidRPr="00312E55">
        <w:rPr>
          <w:rFonts w:ascii="Gill Sans MT" w:hAnsi="Gill Sans MT"/>
        </w:rPr>
        <w:t xml:space="preserve"> and shall ensure that they remain so obliged, as far as legally possible, during and after the end of the </w:t>
      </w:r>
      <w:r w:rsidR="00D43BF3" w:rsidRPr="00312E55">
        <w:rPr>
          <w:rFonts w:ascii="Gill Sans MT" w:hAnsi="Gill Sans MT"/>
        </w:rPr>
        <w:t xml:space="preserve">Research Project </w:t>
      </w:r>
      <w:r w:rsidRPr="00312E55">
        <w:rPr>
          <w:rFonts w:ascii="Gill Sans MT" w:hAnsi="Gill Sans MT"/>
        </w:rPr>
        <w:t xml:space="preserve">and/or after the termination of the contractual relationship with the employee or third party. </w:t>
      </w:r>
      <w:bookmarkStart w:id="8" w:name="_Toc63596590"/>
      <w:bookmarkEnd w:id="7"/>
    </w:p>
    <w:p w14:paraId="62284633" w14:textId="77777777" w:rsidR="00D43BF3" w:rsidRPr="00F77DA4" w:rsidRDefault="00D43BF3" w:rsidP="00D43BF3">
      <w:pPr>
        <w:spacing w:line="276" w:lineRule="auto"/>
        <w:ind w:left="360"/>
        <w:jc w:val="both"/>
        <w:rPr>
          <w:rFonts w:ascii="Gill Sans MT" w:hAnsi="Gill Sans MT"/>
          <w:lang w:val="en-GB"/>
        </w:rPr>
      </w:pPr>
    </w:p>
    <w:p w14:paraId="05B81702" w14:textId="74F8B290" w:rsidR="00964743" w:rsidRPr="00312E55" w:rsidRDefault="00964743" w:rsidP="003D6D32">
      <w:pPr>
        <w:pStyle w:val="Paragraphedeliste"/>
        <w:numPr>
          <w:ilvl w:val="2"/>
          <w:numId w:val="19"/>
        </w:numPr>
        <w:spacing w:line="276" w:lineRule="auto"/>
        <w:jc w:val="both"/>
        <w:rPr>
          <w:rFonts w:ascii="Gill Sans MT" w:hAnsi="Gill Sans MT"/>
        </w:rPr>
      </w:pPr>
      <w:r w:rsidRPr="00312E55">
        <w:rPr>
          <w:rFonts w:ascii="Gill Sans MT" w:hAnsi="Gill Sans MT"/>
        </w:rPr>
        <w:t>The above shall not apply for disclosure or use of Confidential Information, if and in so far as the Recipient can show by written evidence that:</w:t>
      </w:r>
    </w:p>
    <w:p w14:paraId="02575D28" w14:textId="77777777" w:rsidR="00964743" w:rsidRPr="00312E55" w:rsidRDefault="00964743" w:rsidP="00A75DD8">
      <w:pPr>
        <w:pStyle w:val="Paragraphedeliste"/>
        <w:numPr>
          <w:ilvl w:val="0"/>
          <w:numId w:val="3"/>
        </w:numPr>
        <w:spacing w:line="276" w:lineRule="auto"/>
        <w:jc w:val="both"/>
        <w:rPr>
          <w:rFonts w:ascii="Gill Sans MT" w:hAnsi="Gill Sans MT"/>
          <w:sz w:val="28"/>
          <w:szCs w:val="28"/>
        </w:rPr>
      </w:pPr>
      <w:r w:rsidRPr="00312E55">
        <w:rPr>
          <w:rFonts w:ascii="Gill Sans MT" w:hAnsi="Gill Sans MT"/>
        </w:rPr>
        <w:t>the Confidential Information has become or becomes publicly available by means other than a breach of the Recipient’s confidentiality obligations;</w:t>
      </w:r>
    </w:p>
    <w:p w14:paraId="6C9D6833" w14:textId="672FC2F4" w:rsidR="00964743" w:rsidRPr="00312E55" w:rsidRDefault="00964743" w:rsidP="00A75DD8">
      <w:pPr>
        <w:pStyle w:val="Paragraphedeliste"/>
        <w:numPr>
          <w:ilvl w:val="0"/>
          <w:numId w:val="3"/>
        </w:numPr>
        <w:spacing w:line="276" w:lineRule="auto"/>
        <w:jc w:val="both"/>
        <w:rPr>
          <w:rFonts w:ascii="Gill Sans MT" w:hAnsi="Gill Sans MT"/>
          <w:sz w:val="28"/>
          <w:szCs w:val="28"/>
        </w:rPr>
      </w:pPr>
      <w:r w:rsidRPr="00312E55">
        <w:rPr>
          <w:rFonts w:ascii="Gill Sans MT" w:hAnsi="Gill Sans MT"/>
        </w:rPr>
        <w:t xml:space="preserve">the Disclosing </w:t>
      </w:r>
      <w:r w:rsidR="00D02354" w:rsidRPr="00312E55">
        <w:rPr>
          <w:rFonts w:ascii="Gill Sans MT" w:hAnsi="Gill Sans MT"/>
        </w:rPr>
        <w:t>Party</w:t>
      </w:r>
      <w:r w:rsidRPr="00312E55">
        <w:rPr>
          <w:rFonts w:ascii="Gill Sans MT" w:hAnsi="Gill Sans MT"/>
        </w:rPr>
        <w:t xml:space="preserve"> subsequently informs the Recipient that the Confidential Information is no longer confidential;</w:t>
      </w:r>
    </w:p>
    <w:p w14:paraId="6DB34DDC" w14:textId="58777CCB" w:rsidR="00964743" w:rsidRPr="00312E55" w:rsidRDefault="00964743" w:rsidP="00A75DD8">
      <w:pPr>
        <w:pStyle w:val="Paragraphedeliste"/>
        <w:numPr>
          <w:ilvl w:val="0"/>
          <w:numId w:val="3"/>
        </w:numPr>
        <w:spacing w:line="276" w:lineRule="auto"/>
        <w:jc w:val="both"/>
        <w:rPr>
          <w:rFonts w:ascii="Gill Sans MT" w:hAnsi="Gill Sans MT"/>
          <w:sz w:val="28"/>
          <w:szCs w:val="28"/>
        </w:rPr>
      </w:pPr>
      <w:r w:rsidRPr="00312E55">
        <w:rPr>
          <w:rFonts w:ascii="Gill Sans MT" w:hAnsi="Gill Sans MT"/>
        </w:rPr>
        <w:t xml:space="preserve">the Confidential Information is communicated to the Recipient without any obligation of confidentiality by a third party who is to the best knowledge of the Recipient in lawful possession thereof and under no obligation of confidentiality to the Disclosing </w:t>
      </w:r>
      <w:r w:rsidR="00D02354" w:rsidRPr="00312E55">
        <w:rPr>
          <w:rFonts w:ascii="Gill Sans MT" w:hAnsi="Gill Sans MT"/>
        </w:rPr>
        <w:t>Party</w:t>
      </w:r>
      <w:r w:rsidRPr="00312E55">
        <w:rPr>
          <w:rFonts w:ascii="Gill Sans MT" w:hAnsi="Gill Sans MT"/>
        </w:rPr>
        <w:t>;</w:t>
      </w:r>
    </w:p>
    <w:p w14:paraId="3FA0081E" w14:textId="56ED97CE" w:rsidR="00964743" w:rsidRPr="00312E55" w:rsidRDefault="00964743" w:rsidP="00A75DD8">
      <w:pPr>
        <w:pStyle w:val="Paragraphedeliste"/>
        <w:numPr>
          <w:ilvl w:val="0"/>
          <w:numId w:val="3"/>
        </w:numPr>
        <w:spacing w:line="276" w:lineRule="auto"/>
        <w:jc w:val="both"/>
        <w:rPr>
          <w:rFonts w:ascii="Gill Sans MT" w:hAnsi="Gill Sans MT"/>
          <w:sz w:val="28"/>
          <w:szCs w:val="28"/>
        </w:rPr>
      </w:pPr>
      <w:r w:rsidRPr="00312E55">
        <w:rPr>
          <w:rFonts w:ascii="Gill Sans MT" w:hAnsi="Gill Sans MT"/>
        </w:rPr>
        <w:t xml:space="preserve">the Confidential Information, at any time, was developed by the Recipient completely independently of any such disclosure by the Disclosing </w:t>
      </w:r>
      <w:r w:rsidR="00D02354" w:rsidRPr="00312E55">
        <w:rPr>
          <w:rFonts w:ascii="Gill Sans MT" w:hAnsi="Gill Sans MT"/>
        </w:rPr>
        <w:t xml:space="preserve">Party </w:t>
      </w:r>
      <w:r w:rsidRPr="00312E55">
        <w:rPr>
          <w:rFonts w:ascii="Gill Sans MT" w:hAnsi="Gill Sans MT"/>
        </w:rPr>
        <w:t xml:space="preserve">; </w:t>
      </w:r>
    </w:p>
    <w:p w14:paraId="79643C04" w14:textId="77777777" w:rsidR="00964743" w:rsidRPr="00312E55" w:rsidRDefault="00964743" w:rsidP="00A75DD8">
      <w:pPr>
        <w:pStyle w:val="Paragraphedeliste"/>
        <w:numPr>
          <w:ilvl w:val="0"/>
          <w:numId w:val="3"/>
        </w:numPr>
        <w:spacing w:line="276" w:lineRule="auto"/>
        <w:jc w:val="both"/>
        <w:rPr>
          <w:rFonts w:ascii="Gill Sans MT" w:hAnsi="Gill Sans MT"/>
          <w:sz w:val="28"/>
          <w:szCs w:val="28"/>
        </w:rPr>
      </w:pPr>
      <w:r w:rsidRPr="00312E55">
        <w:rPr>
          <w:rFonts w:ascii="Gill Sans MT" w:hAnsi="Gill Sans MT"/>
        </w:rPr>
        <w:t>the Confidential Information was already known to the Recipient prior to disclosure, or</w:t>
      </w:r>
    </w:p>
    <w:p w14:paraId="155F4C7C" w14:textId="34D1C5FD" w:rsidR="00964743" w:rsidRPr="00312E55" w:rsidRDefault="00964743" w:rsidP="00A75DD8">
      <w:pPr>
        <w:pStyle w:val="Paragraphedeliste"/>
        <w:numPr>
          <w:ilvl w:val="0"/>
          <w:numId w:val="3"/>
        </w:numPr>
        <w:spacing w:after="0" w:line="276" w:lineRule="auto"/>
        <w:jc w:val="both"/>
        <w:rPr>
          <w:rFonts w:ascii="Gill Sans MT" w:hAnsi="Gill Sans MT"/>
          <w:sz w:val="28"/>
          <w:szCs w:val="28"/>
        </w:rPr>
      </w:pPr>
      <w:r w:rsidRPr="00312E55">
        <w:rPr>
          <w:rFonts w:ascii="Gill Sans MT" w:hAnsi="Gill Sans MT"/>
        </w:rPr>
        <w:t>the Recipient is required to disclose the Confidential Information in order to comply with applicable laws or regulations or with a court or administrative order, sub</w:t>
      </w:r>
      <w:r w:rsidR="00D02354" w:rsidRPr="00312E55">
        <w:rPr>
          <w:rFonts w:ascii="Gill Sans MT" w:hAnsi="Gill Sans MT"/>
        </w:rPr>
        <w:t>ject to</w:t>
      </w:r>
      <w:r w:rsidR="000C3A56" w:rsidRPr="00312E55">
        <w:rPr>
          <w:rFonts w:ascii="Gill Sans MT" w:hAnsi="Gill Sans MT"/>
        </w:rPr>
        <w:t xml:space="preserve"> the provision Section 22.1</w:t>
      </w:r>
      <w:r w:rsidRPr="00312E55">
        <w:rPr>
          <w:rFonts w:ascii="Gill Sans MT" w:hAnsi="Gill Sans MT"/>
        </w:rPr>
        <w:t>.7 hereunder.</w:t>
      </w:r>
      <w:bookmarkStart w:id="9" w:name="_Toc63596591"/>
      <w:bookmarkEnd w:id="8"/>
    </w:p>
    <w:p w14:paraId="0405DB3C" w14:textId="77777777" w:rsidR="00964743" w:rsidRPr="00F77DA4" w:rsidRDefault="00964743" w:rsidP="00D02354">
      <w:pPr>
        <w:spacing w:after="0" w:line="276" w:lineRule="auto"/>
        <w:jc w:val="both"/>
        <w:rPr>
          <w:rFonts w:ascii="Gill Sans MT" w:hAnsi="Gill Sans MT"/>
          <w:sz w:val="28"/>
          <w:szCs w:val="28"/>
          <w:lang w:val="en-GB"/>
        </w:rPr>
      </w:pPr>
    </w:p>
    <w:p w14:paraId="6FB84A63" w14:textId="1F249BD6" w:rsidR="00964743" w:rsidRPr="00312E55" w:rsidRDefault="00964743" w:rsidP="003D6D32">
      <w:pPr>
        <w:pStyle w:val="Paragraphedeliste"/>
        <w:numPr>
          <w:ilvl w:val="2"/>
          <w:numId w:val="19"/>
        </w:numPr>
        <w:spacing w:after="0" w:line="276" w:lineRule="auto"/>
        <w:jc w:val="both"/>
        <w:rPr>
          <w:rFonts w:ascii="Gill Sans MT" w:hAnsi="Gill Sans MT"/>
        </w:rPr>
      </w:pPr>
      <w:r w:rsidRPr="00312E55">
        <w:rPr>
          <w:rFonts w:ascii="Gill Sans MT" w:hAnsi="Gill Sans MT"/>
        </w:rPr>
        <w:lastRenderedPageBreak/>
        <w:t>The Recipient shall apply the same degree of care with regard to the Confidential Information di</w:t>
      </w:r>
      <w:r w:rsidR="00D02354" w:rsidRPr="00312E55">
        <w:rPr>
          <w:rFonts w:ascii="Gill Sans MT" w:hAnsi="Gill Sans MT"/>
        </w:rPr>
        <w:t>sclosed within the scope of a Research Project</w:t>
      </w:r>
      <w:r w:rsidRPr="00312E55">
        <w:rPr>
          <w:rFonts w:ascii="Gill Sans MT" w:hAnsi="Gill Sans MT"/>
        </w:rPr>
        <w:t xml:space="preserve"> as with its own confidential and/or proprietary information, but in no case less than reasonable care.</w:t>
      </w:r>
    </w:p>
    <w:p w14:paraId="0C0A9DA5" w14:textId="77777777" w:rsidR="00964743" w:rsidRPr="00F77DA4" w:rsidRDefault="00964743" w:rsidP="00D02354">
      <w:pPr>
        <w:spacing w:after="0" w:line="276" w:lineRule="auto"/>
        <w:ind w:left="360"/>
        <w:jc w:val="both"/>
        <w:rPr>
          <w:rFonts w:ascii="Gill Sans MT" w:hAnsi="Gill Sans MT"/>
          <w:sz w:val="28"/>
          <w:szCs w:val="28"/>
          <w:lang w:val="en-GB"/>
        </w:rPr>
      </w:pPr>
      <w:bookmarkStart w:id="10" w:name="_Toc63596592"/>
      <w:bookmarkEnd w:id="9"/>
    </w:p>
    <w:p w14:paraId="0E4E8927" w14:textId="22F2FFE7" w:rsidR="00964743" w:rsidRPr="00312E55" w:rsidRDefault="00964743" w:rsidP="003D6D32">
      <w:pPr>
        <w:pStyle w:val="Paragraphedeliste"/>
        <w:numPr>
          <w:ilvl w:val="2"/>
          <w:numId w:val="19"/>
        </w:numPr>
        <w:spacing w:after="0" w:line="276" w:lineRule="auto"/>
        <w:jc w:val="both"/>
        <w:rPr>
          <w:rFonts w:ascii="Gill Sans MT" w:hAnsi="Gill Sans MT"/>
        </w:rPr>
      </w:pPr>
      <w:r w:rsidRPr="00312E55">
        <w:rPr>
          <w:rFonts w:ascii="Gill Sans MT" w:hAnsi="Gill Sans MT"/>
        </w:rPr>
        <w:t xml:space="preserve">Each </w:t>
      </w:r>
      <w:r w:rsidR="00D02354" w:rsidRPr="00312E55">
        <w:rPr>
          <w:rFonts w:ascii="Gill Sans MT" w:hAnsi="Gill Sans MT"/>
        </w:rPr>
        <w:t>Party</w:t>
      </w:r>
      <w:r w:rsidRPr="00312E55">
        <w:rPr>
          <w:rFonts w:ascii="Gill Sans MT" w:hAnsi="Gill Sans MT"/>
        </w:rPr>
        <w:t xml:space="preserve"> shall promptly advise the other </w:t>
      </w:r>
      <w:r w:rsidR="00D02354" w:rsidRPr="00312E55">
        <w:rPr>
          <w:rFonts w:ascii="Gill Sans MT" w:hAnsi="Gill Sans MT"/>
        </w:rPr>
        <w:t>Party</w:t>
      </w:r>
      <w:r w:rsidRPr="00312E55">
        <w:rPr>
          <w:rFonts w:ascii="Gill Sans MT" w:hAnsi="Gill Sans MT"/>
        </w:rPr>
        <w:t xml:space="preserve"> in writing of any unauthorised disclosure, misappropriation or misuse of Confidential Information after it becomes aware of such unauthorised disclosure, misappropriation or misuse.</w:t>
      </w:r>
      <w:bookmarkEnd w:id="10"/>
    </w:p>
    <w:p w14:paraId="75F05835" w14:textId="77777777" w:rsidR="00964743" w:rsidRPr="00F77DA4" w:rsidRDefault="00964743" w:rsidP="00D02354">
      <w:pPr>
        <w:spacing w:after="0" w:line="276" w:lineRule="auto"/>
        <w:ind w:left="360"/>
        <w:jc w:val="both"/>
        <w:rPr>
          <w:rFonts w:ascii="Gill Sans MT" w:hAnsi="Gill Sans MT"/>
          <w:sz w:val="28"/>
          <w:szCs w:val="28"/>
          <w:lang w:val="en-GB"/>
        </w:rPr>
      </w:pPr>
    </w:p>
    <w:p w14:paraId="2074EE8E" w14:textId="6862A622" w:rsidR="00964743" w:rsidRPr="00312E55" w:rsidRDefault="00964743" w:rsidP="003D6D32">
      <w:pPr>
        <w:pStyle w:val="Paragraphedeliste"/>
        <w:numPr>
          <w:ilvl w:val="2"/>
          <w:numId w:val="19"/>
        </w:numPr>
        <w:spacing w:after="0" w:line="276" w:lineRule="auto"/>
        <w:jc w:val="both"/>
        <w:rPr>
          <w:rFonts w:ascii="Gill Sans MT" w:hAnsi="Gill Sans MT"/>
        </w:rPr>
      </w:pPr>
      <w:r w:rsidRPr="00312E55">
        <w:rPr>
          <w:rFonts w:ascii="Gill Sans MT" w:hAnsi="Gill Sans MT"/>
        </w:rPr>
        <w:t xml:space="preserve">If any </w:t>
      </w:r>
      <w:r w:rsidR="009E31F7" w:rsidRPr="00312E55">
        <w:rPr>
          <w:rFonts w:ascii="Gill Sans MT" w:hAnsi="Gill Sans MT"/>
        </w:rPr>
        <w:t>Party</w:t>
      </w:r>
      <w:r w:rsidRPr="00312E55">
        <w:rPr>
          <w:rFonts w:ascii="Gill Sans MT" w:hAnsi="Gill Sans MT"/>
        </w:rPr>
        <w:t xml:space="preserve">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r w:rsidR="00D02354" w:rsidRPr="00312E55">
        <w:rPr>
          <w:rFonts w:ascii="Gill Sans MT" w:hAnsi="Gill Sans MT"/>
        </w:rPr>
        <w:t xml:space="preserve"> :</w:t>
      </w:r>
    </w:p>
    <w:p w14:paraId="0695C0EB" w14:textId="77777777" w:rsidR="00D02354" w:rsidRPr="00312E55" w:rsidRDefault="00964743" w:rsidP="00A75DD8">
      <w:pPr>
        <w:pStyle w:val="Paragraphedeliste"/>
        <w:numPr>
          <w:ilvl w:val="0"/>
          <w:numId w:val="4"/>
        </w:numPr>
        <w:spacing w:after="0" w:line="276" w:lineRule="auto"/>
        <w:jc w:val="both"/>
        <w:rPr>
          <w:rFonts w:ascii="Gill Sans MT" w:hAnsi="Gill Sans MT"/>
          <w:sz w:val="28"/>
          <w:szCs w:val="28"/>
        </w:rPr>
      </w:pPr>
      <w:r w:rsidRPr="00312E55">
        <w:rPr>
          <w:rFonts w:ascii="Gill Sans MT" w:hAnsi="Gill Sans MT"/>
        </w:rPr>
        <w:t xml:space="preserve">notify the Disclosing </w:t>
      </w:r>
      <w:r w:rsidR="00D02354" w:rsidRPr="00312E55">
        <w:rPr>
          <w:rFonts w:ascii="Gill Sans MT" w:hAnsi="Gill Sans MT"/>
        </w:rPr>
        <w:t>Party</w:t>
      </w:r>
      <w:r w:rsidRPr="00312E55">
        <w:rPr>
          <w:rFonts w:ascii="Gill Sans MT" w:hAnsi="Gill Sans MT"/>
        </w:rPr>
        <w:t xml:space="preserve">, and </w:t>
      </w:r>
    </w:p>
    <w:p w14:paraId="6BD016E6" w14:textId="6B03A9CB" w:rsidR="001476DB" w:rsidRPr="00312E55" w:rsidRDefault="00D02354" w:rsidP="00A75DD8">
      <w:pPr>
        <w:pStyle w:val="Paragraphedeliste"/>
        <w:numPr>
          <w:ilvl w:val="0"/>
          <w:numId w:val="4"/>
        </w:numPr>
        <w:spacing w:after="0" w:line="276" w:lineRule="auto"/>
        <w:jc w:val="both"/>
        <w:rPr>
          <w:rFonts w:ascii="Gill Sans MT" w:hAnsi="Gill Sans MT"/>
          <w:sz w:val="28"/>
          <w:szCs w:val="28"/>
        </w:rPr>
      </w:pPr>
      <w:r w:rsidRPr="00312E55">
        <w:rPr>
          <w:rFonts w:ascii="Gill Sans MT" w:hAnsi="Gill Sans MT"/>
        </w:rPr>
        <w:t xml:space="preserve">comply </w:t>
      </w:r>
      <w:r w:rsidR="00964743" w:rsidRPr="00312E55">
        <w:rPr>
          <w:rFonts w:ascii="Gill Sans MT" w:hAnsi="Gill Sans MT"/>
        </w:rPr>
        <w:t xml:space="preserve">with the Disclosing </w:t>
      </w:r>
      <w:r w:rsidRPr="00312E55">
        <w:rPr>
          <w:rFonts w:ascii="Gill Sans MT" w:hAnsi="Gill Sans MT"/>
        </w:rPr>
        <w:t>Party’s</w:t>
      </w:r>
      <w:r w:rsidR="00964743" w:rsidRPr="00312E55">
        <w:rPr>
          <w:rFonts w:ascii="Gill Sans MT" w:hAnsi="Gill Sans MT"/>
        </w:rPr>
        <w:t xml:space="preserve"> reasonable instructions to protect the </w:t>
      </w:r>
      <w:r w:rsidRPr="00312E55">
        <w:rPr>
          <w:rFonts w:ascii="Gill Sans MT" w:hAnsi="Gill Sans MT"/>
        </w:rPr>
        <w:t>Confidential I</w:t>
      </w:r>
      <w:r w:rsidR="00964743" w:rsidRPr="00312E55">
        <w:rPr>
          <w:rFonts w:ascii="Gill Sans MT" w:hAnsi="Gill Sans MT"/>
        </w:rPr>
        <w:t>nformation.</w:t>
      </w:r>
    </w:p>
    <w:p w14:paraId="290B6966" w14:textId="59AA1F5D" w:rsidR="001476DB" w:rsidRPr="00F77DA4" w:rsidRDefault="001476DB" w:rsidP="008612DE">
      <w:pPr>
        <w:spacing w:line="276" w:lineRule="auto"/>
        <w:jc w:val="both"/>
        <w:rPr>
          <w:rFonts w:ascii="Gill Sans MT" w:hAnsi="Gill Sans MT" w:cstheme="minorHAnsi"/>
          <w:lang w:val="en-GB"/>
        </w:rPr>
      </w:pPr>
    </w:p>
    <w:p w14:paraId="126089B3" w14:textId="33A8697E" w:rsidR="008612DE" w:rsidRPr="00312E55" w:rsidRDefault="008612DE" w:rsidP="003D6D32">
      <w:pPr>
        <w:pStyle w:val="Paragraphedeliste"/>
        <w:numPr>
          <w:ilvl w:val="1"/>
          <w:numId w:val="19"/>
        </w:numPr>
        <w:spacing w:line="276" w:lineRule="auto"/>
        <w:jc w:val="both"/>
        <w:rPr>
          <w:rFonts w:ascii="Gill Sans MT" w:hAnsi="Gill Sans MT"/>
          <w:b/>
          <w:szCs w:val="28"/>
        </w:rPr>
      </w:pPr>
      <w:r w:rsidRPr="00312E55">
        <w:rPr>
          <w:rFonts w:ascii="Gill Sans MT" w:hAnsi="Gill Sans MT"/>
          <w:b/>
          <w:szCs w:val="28"/>
        </w:rPr>
        <w:t>Confidentiality of Personal Data</w:t>
      </w:r>
    </w:p>
    <w:p w14:paraId="5EE3C437" w14:textId="77777777" w:rsidR="008612DE" w:rsidRPr="00312E55" w:rsidRDefault="008612DE" w:rsidP="008612DE">
      <w:pPr>
        <w:pStyle w:val="Paragraphedeliste"/>
        <w:spacing w:line="276" w:lineRule="auto"/>
        <w:ind w:left="792"/>
        <w:jc w:val="both"/>
        <w:rPr>
          <w:rFonts w:ascii="Gill Sans MT" w:hAnsi="Gill Sans MT"/>
          <w:b/>
          <w:szCs w:val="28"/>
        </w:rPr>
      </w:pPr>
    </w:p>
    <w:p w14:paraId="21276864" w14:textId="48383406" w:rsidR="008612DE" w:rsidRPr="00312E55" w:rsidRDefault="008612DE" w:rsidP="003D6D32">
      <w:pPr>
        <w:pStyle w:val="Paragraphedeliste"/>
        <w:numPr>
          <w:ilvl w:val="2"/>
          <w:numId w:val="19"/>
        </w:numPr>
        <w:spacing w:after="0" w:line="276" w:lineRule="auto"/>
        <w:jc w:val="both"/>
        <w:rPr>
          <w:rFonts w:ascii="Gill Sans MT" w:hAnsi="Gill Sans MT" w:cstheme="minorHAnsi"/>
        </w:rPr>
      </w:pPr>
      <w:r w:rsidRPr="00312E55">
        <w:rPr>
          <w:rFonts w:ascii="Gill Sans MT" w:hAnsi="Gill Sans MT" w:cstheme="minorHAnsi"/>
        </w:rPr>
        <w:t>All Personal Data are considered Confidential Information and must therefore be treated as Confidential Information. The Parties shall impose this duty of confidentiality on all the natural persons and legal entities they engage to process Personal Data, including but not limited to employees, Processors and other Recipients of Personal Data.</w:t>
      </w:r>
    </w:p>
    <w:p w14:paraId="2F30B15B" w14:textId="77777777" w:rsidR="008612DE" w:rsidRPr="00F77DA4" w:rsidRDefault="008612DE" w:rsidP="008612DE">
      <w:pPr>
        <w:spacing w:after="0" w:line="276" w:lineRule="auto"/>
        <w:jc w:val="both"/>
        <w:rPr>
          <w:rFonts w:ascii="Gill Sans MT" w:hAnsi="Gill Sans MT" w:cstheme="minorHAnsi"/>
          <w:lang w:val="en-GB"/>
        </w:rPr>
      </w:pPr>
    </w:p>
    <w:p w14:paraId="62179394" w14:textId="5D78F46C" w:rsidR="008612DE" w:rsidRPr="00312E55" w:rsidRDefault="008612DE" w:rsidP="003D6D32">
      <w:pPr>
        <w:pStyle w:val="Paragraphedeliste"/>
        <w:numPr>
          <w:ilvl w:val="2"/>
          <w:numId w:val="19"/>
        </w:numPr>
        <w:spacing w:after="0" w:line="276" w:lineRule="auto"/>
        <w:jc w:val="both"/>
        <w:rPr>
          <w:rFonts w:ascii="Gill Sans MT" w:hAnsi="Gill Sans MT" w:cstheme="minorHAnsi"/>
        </w:rPr>
      </w:pPr>
      <w:r w:rsidRPr="00312E55">
        <w:rPr>
          <w:rFonts w:ascii="Gill Sans MT" w:hAnsi="Gill Sans MT" w:cstheme="minorHAnsi"/>
        </w:rPr>
        <w:t>The Parties shall keep all Personal Data secret and shall not disclose them to internal or external parties in any way whatsoever, except in cases where:</w:t>
      </w:r>
    </w:p>
    <w:p w14:paraId="421549FF" w14:textId="2CCE8D25" w:rsidR="008612DE" w:rsidRPr="00312E55" w:rsidRDefault="008612DE" w:rsidP="00A75DD8">
      <w:pPr>
        <w:pStyle w:val="Paragraphedeliste"/>
        <w:numPr>
          <w:ilvl w:val="0"/>
          <w:numId w:val="7"/>
        </w:numPr>
        <w:spacing w:after="0" w:line="276" w:lineRule="auto"/>
        <w:jc w:val="both"/>
        <w:rPr>
          <w:rFonts w:ascii="Gill Sans MT" w:hAnsi="Gill Sans MT" w:cstheme="minorHAnsi"/>
        </w:rPr>
      </w:pPr>
      <w:r w:rsidRPr="00312E55">
        <w:rPr>
          <w:rFonts w:ascii="Gill Sans MT" w:hAnsi="Gill Sans MT" w:cstheme="minorHAnsi"/>
        </w:rPr>
        <w:t>Disclosure and/or transmission of the Personal Data is necessary for the Purpose of the Registry;</w:t>
      </w:r>
    </w:p>
    <w:p w14:paraId="4AA8E2E2" w14:textId="77777777" w:rsidR="008612DE" w:rsidRPr="00312E55" w:rsidRDefault="008612DE" w:rsidP="008612DE">
      <w:pPr>
        <w:pStyle w:val="Paragraphedeliste"/>
        <w:spacing w:after="0" w:line="276" w:lineRule="auto"/>
        <w:ind w:left="2484"/>
        <w:jc w:val="both"/>
        <w:rPr>
          <w:rFonts w:ascii="Gill Sans MT" w:hAnsi="Gill Sans MT" w:cstheme="minorHAnsi"/>
        </w:rPr>
      </w:pPr>
    </w:p>
    <w:p w14:paraId="7A88F869" w14:textId="1E9728CE" w:rsidR="008612DE" w:rsidRPr="00312E55" w:rsidRDefault="008612DE" w:rsidP="00A75DD8">
      <w:pPr>
        <w:pStyle w:val="Paragraphedeliste"/>
        <w:numPr>
          <w:ilvl w:val="0"/>
          <w:numId w:val="7"/>
        </w:numPr>
        <w:spacing w:after="0" w:line="276" w:lineRule="auto"/>
        <w:jc w:val="both"/>
        <w:rPr>
          <w:rFonts w:ascii="Gill Sans MT" w:hAnsi="Gill Sans MT" w:cstheme="minorHAnsi"/>
        </w:rPr>
      </w:pPr>
      <w:r w:rsidRPr="00312E55">
        <w:rPr>
          <w:rFonts w:ascii="Gill Sans MT" w:hAnsi="Gill Sans MT" w:cstheme="minorHAnsi"/>
        </w:rPr>
        <w:t>The Parties are required to disclose, transmit and/or transfer the Personal Data due to mandatory legal provisions or a court order issued by a competent court or on the orders of some other government agency having authority over the Parties, although the Parties shall first notify the other</w:t>
      </w:r>
      <w:r w:rsidR="00214681" w:rsidRPr="00312E55">
        <w:rPr>
          <w:rFonts w:ascii="Gill Sans MT" w:hAnsi="Gill Sans MT" w:cstheme="minorHAnsi"/>
        </w:rPr>
        <w:t xml:space="preserve"> Parties of this requirement.</w:t>
      </w:r>
    </w:p>
    <w:p w14:paraId="6AF6D0E2" w14:textId="77777777" w:rsidR="00214681" w:rsidRPr="00312E55" w:rsidRDefault="00214681" w:rsidP="00214681">
      <w:pPr>
        <w:pStyle w:val="Paragraphedeliste"/>
        <w:rPr>
          <w:rFonts w:ascii="Gill Sans MT" w:hAnsi="Gill Sans MT" w:cstheme="minorHAnsi"/>
        </w:rPr>
      </w:pPr>
    </w:p>
    <w:p w14:paraId="2000FAB9" w14:textId="3D37BE95" w:rsidR="00214681" w:rsidRPr="00F77DA4" w:rsidRDefault="00214681" w:rsidP="00214681">
      <w:pPr>
        <w:spacing w:after="0" w:line="276" w:lineRule="auto"/>
        <w:jc w:val="both"/>
        <w:rPr>
          <w:rFonts w:ascii="Gill Sans MT" w:hAnsi="Gill Sans MT" w:cstheme="minorHAnsi"/>
          <w:lang w:val="en-GB"/>
        </w:rPr>
      </w:pPr>
    </w:p>
    <w:p w14:paraId="55C9FFAA" w14:textId="77777777" w:rsidR="006541CA" w:rsidRPr="00312E55" w:rsidRDefault="001476DB" w:rsidP="003B765C">
      <w:pPr>
        <w:pStyle w:val="Paragraphedeliste"/>
        <w:numPr>
          <w:ilvl w:val="0"/>
          <w:numId w:val="9"/>
        </w:numPr>
        <w:spacing w:line="276" w:lineRule="auto"/>
        <w:jc w:val="both"/>
        <w:rPr>
          <w:rFonts w:ascii="Gill Sans MT" w:hAnsi="Gill Sans MT"/>
          <w:b/>
          <w:sz w:val="32"/>
          <w:szCs w:val="32"/>
        </w:rPr>
      </w:pPr>
      <w:r w:rsidRPr="00312E55">
        <w:rPr>
          <w:rFonts w:ascii="Gill Sans MT" w:hAnsi="Gill Sans MT"/>
          <w:b/>
          <w:sz w:val="32"/>
          <w:szCs w:val="32"/>
        </w:rPr>
        <w:t xml:space="preserve">Publication </w:t>
      </w:r>
    </w:p>
    <w:p w14:paraId="6CE40771" w14:textId="77777777" w:rsidR="006541CA" w:rsidRPr="00312E55" w:rsidRDefault="006541CA" w:rsidP="006541CA">
      <w:pPr>
        <w:spacing w:after="0" w:line="276" w:lineRule="auto"/>
        <w:ind w:left="360"/>
        <w:jc w:val="both"/>
        <w:rPr>
          <w:rFonts w:ascii="Gill Sans MT" w:hAnsi="Gill Sans MT"/>
        </w:rPr>
      </w:pPr>
    </w:p>
    <w:p w14:paraId="4E85513A" w14:textId="77777777" w:rsidR="00630AC2" w:rsidRPr="00312E55" w:rsidRDefault="00630AC2" w:rsidP="003D6D32">
      <w:pPr>
        <w:pStyle w:val="Paragraphedeliste"/>
        <w:numPr>
          <w:ilvl w:val="0"/>
          <w:numId w:val="20"/>
        </w:numPr>
        <w:spacing w:after="0" w:line="276" w:lineRule="auto"/>
        <w:jc w:val="both"/>
        <w:rPr>
          <w:rFonts w:ascii="Gill Sans MT" w:hAnsi="Gill Sans MT"/>
          <w:vanish/>
        </w:rPr>
      </w:pPr>
    </w:p>
    <w:p w14:paraId="27DE6CF9" w14:textId="77777777" w:rsidR="00630AC2" w:rsidRPr="00312E55" w:rsidRDefault="00630AC2" w:rsidP="003D6D32">
      <w:pPr>
        <w:pStyle w:val="Paragraphedeliste"/>
        <w:numPr>
          <w:ilvl w:val="0"/>
          <w:numId w:val="20"/>
        </w:numPr>
        <w:spacing w:after="0" w:line="276" w:lineRule="auto"/>
        <w:jc w:val="both"/>
        <w:rPr>
          <w:rFonts w:ascii="Gill Sans MT" w:hAnsi="Gill Sans MT"/>
          <w:vanish/>
        </w:rPr>
      </w:pPr>
    </w:p>
    <w:p w14:paraId="2266DFCF" w14:textId="6B89FDE7" w:rsidR="005230B2" w:rsidRPr="00312E55" w:rsidRDefault="005230B2" w:rsidP="003D6D32">
      <w:pPr>
        <w:pStyle w:val="Paragraphedeliste"/>
        <w:numPr>
          <w:ilvl w:val="1"/>
          <w:numId w:val="20"/>
        </w:numPr>
        <w:spacing w:after="0" w:line="276" w:lineRule="auto"/>
        <w:jc w:val="both"/>
        <w:rPr>
          <w:rFonts w:ascii="Gill Sans MT" w:hAnsi="Gill Sans MT"/>
          <w:b/>
          <w:sz w:val="32"/>
          <w:szCs w:val="32"/>
        </w:rPr>
      </w:pPr>
      <w:r w:rsidRPr="00312E55">
        <w:rPr>
          <w:rFonts w:ascii="Gill Sans MT" w:hAnsi="Gill Sans MT"/>
        </w:rPr>
        <w:t xml:space="preserve">If </w:t>
      </w:r>
      <w:r w:rsidR="008612DE" w:rsidRPr="00312E55">
        <w:rPr>
          <w:rFonts w:ascii="Gill Sans MT" w:hAnsi="Gill Sans MT"/>
        </w:rPr>
        <w:t>Registry Data</w:t>
      </w:r>
      <w:r w:rsidRPr="00312E55">
        <w:rPr>
          <w:rFonts w:ascii="Gill Sans MT" w:hAnsi="Gill Sans MT"/>
        </w:rPr>
        <w:t xml:space="preserve"> are used for a report or publication, </w:t>
      </w:r>
      <w:r w:rsidR="008612DE" w:rsidRPr="00312E55">
        <w:rPr>
          <w:rFonts w:ascii="Gill Sans MT" w:hAnsi="Gill Sans MT"/>
        </w:rPr>
        <w:t>it</w:t>
      </w:r>
      <w:r w:rsidRPr="00312E55">
        <w:rPr>
          <w:rFonts w:ascii="Gill Sans MT" w:hAnsi="Gill Sans MT"/>
        </w:rPr>
        <w:t xml:space="preserve"> must be acknowledged along with the following statement: </w:t>
      </w:r>
    </w:p>
    <w:p w14:paraId="5FA4CF14" w14:textId="4DD9CC9B" w:rsidR="005230B2" w:rsidRPr="00312E55" w:rsidRDefault="008612DE" w:rsidP="006541CA">
      <w:pPr>
        <w:pStyle w:val="NormalWeb"/>
        <w:spacing w:after="120" w:afterAutospacing="0" w:line="276" w:lineRule="auto"/>
        <w:ind w:left="1080"/>
        <w:jc w:val="both"/>
        <w:rPr>
          <w:rFonts w:ascii="Gill Sans MT" w:eastAsiaTheme="minorEastAsia" w:hAnsi="Gill Sans MT" w:cstheme="minorBidi"/>
          <w:sz w:val="22"/>
          <w:szCs w:val="22"/>
        </w:rPr>
      </w:pPr>
      <w:r w:rsidRPr="00312E55">
        <w:rPr>
          <w:rFonts w:ascii="Gill Sans MT" w:eastAsiaTheme="minorEastAsia" w:hAnsi="Gill Sans MT" w:cstheme="minorBidi"/>
          <w:sz w:val="22"/>
          <w:szCs w:val="22"/>
        </w:rPr>
        <w:t>“</w:t>
      </w:r>
      <w:r w:rsidR="005230B2" w:rsidRPr="00312E55">
        <w:rPr>
          <w:rFonts w:ascii="Gill Sans MT" w:eastAsiaTheme="minorEastAsia" w:hAnsi="Gill Sans MT" w:cstheme="minorBidi"/>
          <w:i/>
          <w:sz w:val="22"/>
          <w:szCs w:val="22"/>
        </w:rPr>
        <w:t>This study makes use of data provided through the EURO-NMD Registry, which received funding from the European Union’s Health Programme (2014-2020) under grant agreement No. 947598. The EURO-NMD Registry is</w:t>
      </w:r>
      <w:r w:rsidR="00606534" w:rsidRPr="00312E55">
        <w:rPr>
          <w:rFonts w:ascii="Gill Sans MT" w:eastAsiaTheme="minorEastAsia" w:hAnsi="Gill Sans MT" w:cstheme="minorBidi"/>
          <w:i/>
          <w:sz w:val="22"/>
          <w:szCs w:val="22"/>
        </w:rPr>
        <w:t xml:space="preserve"> an initiative of </w:t>
      </w:r>
      <w:r w:rsidR="005230B2" w:rsidRPr="00312E55">
        <w:rPr>
          <w:rFonts w:ascii="Gill Sans MT" w:eastAsiaTheme="minorEastAsia" w:hAnsi="Gill Sans MT" w:cstheme="minorBidi"/>
          <w:i/>
          <w:sz w:val="22"/>
          <w:szCs w:val="22"/>
        </w:rPr>
        <w:t xml:space="preserve">the European Reference Network </w:t>
      </w:r>
      <w:r w:rsidR="00606534" w:rsidRPr="00312E55">
        <w:rPr>
          <w:rFonts w:ascii="Gill Sans MT" w:eastAsiaTheme="minorEastAsia" w:hAnsi="Gill Sans MT" w:cstheme="minorBidi"/>
          <w:i/>
          <w:sz w:val="22"/>
          <w:szCs w:val="22"/>
        </w:rPr>
        <w:t xml:space="preserve">(ERN) for </w:t>
      </w:r>
      <w:r w:rsidR="005230B2" w:rsidRPr="00312E55">
        <w:rPr>
          <w:rFonts w:ascii="Gill Sans MT" w:eastAsiaTheme="minorEastAsia" w:hAnsi="Gill Sans MT" w:cstheme="minorBidi"/>
          <w:i/>
          <w:sz w:val="22"/>
          <w:szCs w:val="22"/>
        </w:rPr>
        <w:t>Rare Neuromuscular Diseases (EURO-NMD)</w:t>
      </w:r>
      <w:r w:rsidR="004E761B">
        <w:rPr>
          <w:rFonts w:ascii="Gill Sans MT" w:eastAsiaTheme="minorEastAsia" w:hAnsi="Gill Sans MT" w:cstheme="minorBidi"/>
          <w:i/>
          <w:sz w:val="22"/>
          <w:szCs w:val="22"/>
        </w:rPr>
        <w:t xml:space="preserve"> </w:t>
      </w:r>
      <w:r w:rsidR="004E761B" w:rsidRPr="00EE26AE">
        <w:rPr>
          <w:rFonts w:ascii="Gill Sans MT" w:eastAsiaTheme="minorEastAsia" w:hAnsi="Gill Sans MT" w:cstheme="minorBidi"/>
          <w:i/>
          <w:sz w:val="22"/>
          <w:szCs w:val="22"/>
        </w:rPr>
        <w:t xml:space="preserve">funded by </w:t>
      </w:r>
      <w:r w:rsidR="00960128" w:rsidRPr="00960128">
        <w:rPr>
          <w:rFonts w:ascii="Gill Sans MT" w:eastAsiaTheme="minorEastAsia" w:hAnsi="Gill Sans MT" w:cstheme="minorBidi"/>
          <w:i/>
          <w:sz w:val="22"/>
          <w:szCs w:val="22"/>
        </w:rPr>
        <w:t>the Eurpoean Comission under the EU4Health programme</w:t>
      </w:r>
      <w:r w:rsidR="005230B2" w:rsidRPr="00312E55">
        <w:rPr>
          <w:rFonts w:ascii="Gill Sans MT" w:eastAsiaTheme="minorEastAsia" w:hAnsi="Gill Sans MT" w:cstheme="minorBidi"/>
          <w:i/>
          <w:sz w:val="22"/>
          <w:szCs w:val="22"/>
        </w:rPr>
        <w:t>.</w:t>
      </w:r>
      <w:r w:rsidR="005230B2" w:rsidRPr="00312E55">
        <w:rPr>
          <w:rFonts w:ascii="Gill Sans MT" w:eastAsiaTheme="minorEastAsia" w:hAnsi="Gill Sans MT" w:cstheme="minorBidi"/>
          <w:sz w:val="22"/>
          <w:szCs w:val="22"/>
        </w:rPr>
        <w:t>”</w:t>
      </w:r>
      <w:r w:rsidR="005230B2" w:rsidRPr="00312E55" w:rsidDel="00861D63">
        <w:rPr>
          <w:rFonts w:ascii="Gill Sans MT" w:eastAsiaTheme="minorEastAsia" w:hAnsi="Gill Sans MT" w:cstheme="minorBidi"/>
          <w:sz w:val="22"/>
          <w:szCs w:val="22"/>
        </w:rPr>
        <w:t xml:space="preserve"> </w:t>
      </w:r>
    </w:p>
    <w:p w14:paraId="50A92C06" w14:textId="19C7D6C7" w:rsidR="005230B2" w:rsidRPr="00312E55" w:rsidRDefault="005230B2" w:rsidP="003D6D32">
      <w:pPr>
        <w:pStyle w:val="NormalWeb"/>
        <w:numPr>
          <w:ilvl w:val="1"/>
          <w:numId w:val="20"/>
        </w:numPr>
        <w:spacing w:after="120" w:afterAutospacing="0" w:line="276" w:lineRule="auto"/>
        <w:jc w:val="both"/>
        <w:rPr>
          <w:rFonts w:ascii="Gill Sans MT" w:eastAsiaTheme="minorEastAsia" w:hAnsi="Gill Sans MT" w:cstheme="minorBidi"/>
          <w:sz w:val="22"/>
          <w:szCs w:val="22"/>
        </w:rPr>
      </w:pPr>
      <w:r w:rsidRPr="00312E55">
        <w:rPr>
          <w:rFonts w:ascii="Gill Sans MT" w:eastAsiaTheme="minorEastAsia" w:hAnsi="Gill Sans MT" w:cstheme="minorBidi"/>
          <w:sz w:val="22"/>
          <w:szCs w:val="22"/>
        </w:rPr>
        <w:t>Additionally, authorship in scientific publications emerging fr</w:t>
      </w:r>
      <w:r w:rsidRPr="004B6155">
        <w:rPr>
          <w:rFonts w:ascii="Gill Sans MT" w:eastAsiaTheme="minorEastAsia" w:hAnsi="Gill Sans MT" w:cstheme="minorBidi"/>
          <w:sz w:val="22"/>
          <w:szCs w:val="22"/>
        </w:rPr>
        <w:t>om the data collection must follow the criteria set out in the Authorship Policy</w:t>
      </w:r>
      <w:r w:rsidR="00740AC0" w:rsidRPr="004B6155">
        <w:rPr>
          <w:rFonts w:ascii="Gill Sans MT" w:eastAsiaTheme="minorEastAsia" w:hAnsi="Gill Sans MT" w:cstheme="minorBidi"/>
          <w:sz w:val="22"/>
          <w:szCs w:val="22"/>
        </w:rPr>
        <w:t xml:space="preserve"> (</w:t>
      </w:r>
      <w:r w:rsidR="00AF4255" w:rsidRPr="004B6155">
        <w:rPr>
          <w:rFonts w:ascii="Gill Sans MT" w:hAnsi="Gill Sans MT"/>
          <w:sz w:val="22"/>
          <w:szCs w:val="22"/>
        </w:rPr>
        <w:t>Appendix</w:t>
      </w:r>
      <w:r w:rsidR="004915B6" w:rsidRPr="004B6155">
        <w:rPr>
          <w:rFonts w:ascii="Gill Sans MT" w:hAnsi="Gill Sans MT"/>
          <w:sz w:val="22"/>
          <w:szCs w:val="22"/>
        </w:rPr>
        <w:t xml:space="preserve"> 7</w:t>
      </w:r>
      <w:r w:rsidR="00740AC0" w:rsidRPr="004B6155">
        <w:rPr>
          <w:rFonts w:ascii="Gill Sans MT" w:eastAsiaTheme="minorEastAsia" w:hAnsi="Gill Sans MT" w:cstheme="minorBidi"/>
          <w:sz w:val="22"/>
          <w:szCs w:val="22"/>
        </w:rPr>
        <w:t>)</w:t>
      </w:r>
      <w:r w:rsidR="00212A8D" w:rsidRPr="004B6155">
        <w:rPr>
          <w:rFonts w:ascii="Gill Sans MT" w:eastAsiaTheme="minorEastAsia" w:hAnsi="Gill Sans MT" w:cstheme="minorBidi"/>
          <w:sz w:val="22"/>
          <w:szCs w:val="22"/>
        </w:rPr>
        <w:t>.</w:t>
      </w:r>
    </w:p>
    <w:p w14:paraId="64C18E62" w14:textId="685168C5" w:rsidR="00212A8D" w:rsidRPr="00312E55" w:rsidRDefault="00FB58DC" w:rsidP="003D6D32">
      <w:pPr>
        <w:pStyle w:val="NormalWeb"/>
        <w:numPr>
          <w:ilvl w:val="1"/>
          <w:numId w:val="20"/>
        </w:numPr>
        <w:spacing w:after="120" w:afterAutospacing="0" w:line="276" w:lineRule="auto"/>
        <w:ind w:left="709"/>
        <w:jc w:val="both"/>
        <w:rPr>
          <w:rFonts w:ascii="Gill Sans MT" w:eastAsiaTheme="minorEastAsia" w:hAnsi="Gill Sans MT" w:cstheme="minorBidi"/>
          <w:sz w:val="22"/>
          <w:szCs w:val="22"/>
        </w:rPr>
      </w:pPr>
      <w:r w:rsidRPr="00312E55">
        <w:rPr>
          <w:rFonts w:ascii="Gill Sans MT" w:eastAsiaTheme="minorEastAsia" w:hAnsi="Gill Sans MT" w:cstheme="minorBidi"/>
          <w:sz w:val="22"/>
          <w:szCs w:val="22"/>
        </w:rPr>
        <w:t>The Coordinator</w:t>
      </w:r>
      <w:r w:rsidR="00212A8D" w:rsidRPr="00312E55">
        <w:rPr>
          <w:rFonts w:ascii="Gill Sans MT" w:eastAsiaTheme="minorEastAsia" w:hAnsi="Gill Sans MT" w:cstheme="minorBidi"/>
          <w:sz w:val="22"/>
          <w:szCs w:val="22"/>
        </w:rPr>
        <w:t xml:space="preserve"> undertakes to acknowledge the </w:t>
      </w:r>
      <w:r w:rsidRPr="00312E55">
        <w:rPr>
          <w:rFonts w:ascii="Gill Sans MT" w:eastAsiaTheme="minorEastAsia" w:hAnsi="Gill Sans MT" w:cstheme="minorBidi"/>
          <w:sz w:val="22"/>
          <w:szCs w:val="22"/>
        </w:rPr>
        <w:t>HCP</w:t>
      </w:r>
      <w:r w:rsidR="00212A8D" w:rsidRPr="00312E55">
        <w:rPr>
          <w:rFonts w:ascii="Gill Sans MT" w:eastAsiaTheme="minorEastAsia" w:hAnsi="Gill Sans MT" w:cstheme="minorBidi"/>
          <w:sz w:val="22"/>
          <w:szCs w:val="22"/>
        </w:rPr>
        <w:t xml:space="preserve"> as a data contributor on the public website </w:t>
      </w:r>
      <w:r w:rsidRPr="00312E55">
        <w:rPr>
          <w:rFonts w:ascii="Gill Sans MT" w:eastAsiaTheme="minorEastAsia" w:hAnsi="Gill Sans MT" w:cstheme="minorBidi"/>
          <w:sz w:val="22"/>
          <w:szCs w:val="22"/>
        </w:rPr>
        <w:t xml:space="preserve">of the Registry </w:t>
      </w:r>
      <w:r w:rsidR="00212A8D" w:rsidRPr="00312E55">
        <w:rPr>
          <w:rFonts w:ascii="Gill Sans MT" w:eastAsiaTheme="minorEastAsia" w:hAnsi="Gill Sans MT" w:cstheme="minorBidi"/>
          <w:sz w:val="22"/>
          <w:szCs w:val="22"/>
        </w:rPr>
        <w:t xml:space="preserve">and in all publications resulting from </w:t>
      </w:r>
      <w:r w:rsidRPr="00312E55">
        <w:rPr>
          <w:rFonts w:ascii="Gill Sans MT" w:eastAsiaTheme="minorEastAsia" w:hAnsi="Gill Sans MT" w:cstheme="minorBidi"/>
          <w:sz w:val="22"/>
          <w:szCs w:val="22"/>
        </w:rPr>
        <w:t>a Research Project</w:t>
      </w:r>
      <w:r w:rsidR="00212A8D" w:rsidRPr="00312E55">
        <w:rPr>
          <w:rFonts w:ascii="Gill Sans MT" w:eastAsiaTheme="minorEastAsia" w:hAnsi="Gill Sans MT" w:cstheme="minorBidi"/>
          <w:sz w:val="22"/>
          <w:szCs w:val="22"/>
        </w:rPr>
        <w:t>.</w:t>
      </w:r>
    </w:p>
    <w:p w14:paraId="20727603" w14:textId="04702A15" w:rsidR="00F52927" w:rsidRPr="00F77DA4" w:rsidRDefault="00F52927" w:rsidP="00F52927">
      <w:pPr>
        <w:spacing w:line="276" w:lineRule="auto"/>
        <w:jc w:val="both"/>
        <w:rPr>
          <w:rFonts w:ascii="Gill Sans MT" w:hAnsi="Gill Sans MT"/>
          <w:b/>
          <w:sz w:val="32"/>
          <w:szCs w:val="32"/>
          <w:lang w:val="en-GB"/>
        </w:rPr>
      </w:pPr>
    </w:p>
    <w:p w14:paraId="5E0B109D" w14:textId="5173075D" w:rsidR="00630AC2" w:rsidRPr="00312E55" w:rsidRDefault="00006DAE" w:rsidP="003B765C">
      <w:pPr>
        <w:pStyle w:val="Paragraphedeliste"/>
        <w:numPr>
          <w:ilvl w:val="0"/>
          <w:numId w:val="9"/>
        </w:numPr>
        <w:spacing w:line="276" w:lineRule="auto"/>
        <w:jc w:val="both"/>
        <w:rPr>
          <w:rFonts w:ascii="Gill Sans MT" w:hAnsi="Gill Sans MT"/>
          <w:b/>
          <w:sz w:val="32"/>
          <w:szCs w:val="32"/>
        </w:rPr>
      </w:pPr>
      <w:r w:rsidRPr="00312E55">
        <w:rPr>
          <w:rFonts w:ascii="Gill Sans MT" w:hAnsi="Gill Sans MT"/>
          <w:b/>
          <w:sz w:val="32"/>
          <w:szCs w:val="32"/>
        </w:rPr>
        <w:t>Entry into force, duration and termination</w:t>
      </w:r>
    </w:p>
    <w:p w14:paraId="7DF4CCD6" w14:textId="2481D1FA" w:rsidR="00630AC2" w:rsidRPr="00312E55" w:rsidRDefault="00630AC2" w:rsidP="000A4232">
      <w:pPr>
        <w:spacing w:after="0" w:line="276" w:lineRule="auto"/>
        <w:jc w:val="both"/>
        <w:rPr>
          <w:rFonts w:ascii="Gill Sans MT" w:hAnsi="Gill Sans MT"/>
          <w:sz w:val="22"/>
          <w:szCs w:val="22"/>
          <w:lang w:val="en-US"/>
        </w:rPr>
      </w:pPr>
    </w:p>
    <w:p w14:paraId="2D683F38"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3761997D"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54F639EC"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2ACDB755"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4035C11C"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0DF50994"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3A924EC7"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02CBD5CD"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06214C93"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386F1E7D"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5DA253FC"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4A3EA7D9"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5F3F588E"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3F7E7558"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50A52FC3"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0E8615A1"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7D5E8867"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5B6924FA"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3817BA6B"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10735AD5"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52878DFE"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1E166E35"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460324E0"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07A252D8" w14:textId="77777777" w:rsidR="008C1DDA" w:rsidRPr="00312E55" w:rsidRDefault="008C1DDA" w:rsidP="003D6D32">
      <w:pPr>
        <w:pStyle w:val="Paragraphedeliste"/>
        <w:numPr>
          <w:ilvl w:val="0"/>
          <w:numId w:val="22"/>
        </w:numPr>
        <w:spacing w:after="0" w:line="276" w:lineRule="auto"/>
        <w:contextualSpacing w:val="0"/>
        <w:jc w:val="both"/>
        <w:rPr>
          <w:rFonts w:ascii="Gill Sans MT" w:hAnsi="Gill Sans MT"/>
          <w:b/>
          <w:vanish/>
        </w:rPr>
      </w:pPr>
    </w:p>
    <w:p w14:paraId="27B194DF" w14:textId="01AA91A7" w:rsidR="00006DAE" w:rsidRPr="00312E55" w:rsidRDefault="00006DAE" w:rsidP="003D6D32">
      <w:pPr>
        <w:numPr>
          <w:ilvl w:val="1"/>
          <w:numId w:val="22"/>
        </w:numPr>
        <w:spacing w:after="0" w:line="276" w:lineRule="auto"/>
        <w:jc w:val="both"/>
        <w:rPr>
          <w:rFonts w:ascii="Gill Sans MT" w:hAnsi="Gill Sans MT"/>
          <w:sz w:val="22"/>
          <w:szCs w:val="22"/>
          <w:lang w:val="en-US"/>
        </w:rPr>
      </w:pPr>
      <w:r w:rsidRPr="00312E55">
        <w:rPr>
          <w:rFonts w:ascii="Gill Sans MT" w:hAnsi="Gill Sans MT"/>
          <w:b/>
          <w:sz w:val="22"/>
          <w:szCs w:val="22"/>
          <w:lang w:val="en-US"/>
        </w:rPr>
        <w:t>Entry into force</w:t>
      </w:r>
    </w:p>
    <w:p w14:paraId="6781A3ED" w14:textId="77777777" w:rsidR="00C72184" w:rsidRPr="00312E55" w:rsidRDefault="00C72184" w:rsidP="000A4232">
      <w:pPr>
        <w:spacing w:after="0" w:line="276" w:lineRule="auto"/>
        <w:jc w:val="both"/>
        <w:rPr>
          <w:rFonts w:ascii="Gill Sans MT" w:hAnsi="Gill Sans MT"/>
          <w:sz w:val="22"/>
          <w:szCs w:val="22"/>
          <w:lang w:val="en-US"/>
        </w:rPr>
      </w:pPr>
    </w:p>
    <w:p w14:paraId="72A182C9" w14:textId="0E4426C3" w:rsidR="00006DAE" w:rsidRPr="00312E55" w:rsidRDefault="000A4232" w:rsidP="000A4232">
      <w:pPr>
        <w:spacing w:after="0" w:line="276" w:lineRule="auto"/>
        <w:jc w:val="both"/>
        <w:rPr>
          <w:rFonts w:ascii="Gill Sans MT" w:hAnsi="Gill Sans MT"/>
          <w:sz w:val="22"/>
          <w:szCs w:val="22"/>
          <w:lang w:val="en-US"/>
        </w:rPr>
      </w:pPr>
      <w:r w:rsidRPr="00312E55">
        <w:rPr>
          <w:rFonts w:ascii="Gill Sans MT" w:hAnsi="Gill Sans MT"/>
          <w:sz w:val="22"/>
          <w:szCs w:val="22"/>
          <w:lang w:val="en-US"/>
        </w:rPr>
        <w:t>This Agreement shall begin on the last date of signature by the Parties</w:t>
      </w:r>
      <w:r w:rsidR="00740AC0" w:rsidRPr="00312E55">
        <w:rPr>
          <w:rFonts w:ascii="Gill Sans MT" w:hAnsi="Gill Sans MT"/>
          <w:sz w:val="22"/>
          <w:szCs w:val="22"/>
          <w:lang w:val="en-US"/>
        </w:rPr>
        <w:t xml:space="preserve"> (</w:t>
      </w:r>
      <w:r w:rsidR="006D521D" w:rsidRPr="00312E55">
        <w:rPr>
          <w:rFonts w:ascii="Gill Sans MT" w:hAnsi="Gill Sans MT"/>
          <w:sz w:val="22"/>
          <w:szCs w:val="22"/>
          <w:lang w:val="en-US"/>
        </w:rPr>
        <w:t>the “</w:t>
      </w:r>
      <w:r w:rsidR="006D521D" w:rsidRPr="00312E55">
        <w:rPr>
          <w:rFonts w:ascii="Gill Sans MT" w:hAnsi="Gill Sans MT"/>
          <w:b/>
          <w:sz w:val="22"/>
          <w:szCs w:val="22"/>
          <w:lang w:val="en-US"/>
        </w:rPr>
        <w:t>Effective Date</w:t>
      </w:r>
      <w:r w:rsidR="006D521D" w:rsidRPr="00312E55">
        <w:rPr>
          <w:rFonts w:ascii="Gill Sans MT" w:hAnsi="Gill Sans MT"/>
          <w:sz w:val="22"/>
          <w:szCs w:val="22"/>
          <w:lang w:val="en-US"/>
        </w:rPr>
        <w:t>”).</w:t>
      </w:r>
      <w:bookmarkStart w:id="11" w:name="_Toc63596518"/>
    </w:p>
    <w:p w14:paraId="678FAE2D" w14:textId="5720D7FE" w:rsidR="003339DB" w:rsidRPr="00312E55" w:rsidRDefault="003339DB" w:rsidP="000A4232">
      <w:pPr>
        <w:spacing w:after="0" w:line="276" w:lineRule="auto"/>
        <w:jc w:val="both"/>
        <w:rPr>
          <w:rFonts w:ascii="Gill Sans MT" w:hAnsi="Gill Sans MT"/>
          <w:sz w:val="22"/>
          <w:szCs w:val="22"/>
          <w:lang w:val="en-US"/>
        </w:rPr>
      </w:pPr>
      <w:r w:rsidRPr="00312E55">
        <w:rPr>
          <w:rFonts w:ascii="Gill Sans MT" w:hAnsi="Gill Sans MT"/>
          <w:sz w:val="22"/>
          <w:szCs w:val="22"/>
          <w:lang w:val="en-US"/>
        </w:rPr>
        <w:t xml:space="preserve">A </w:t>
      </w:r>
      <w:r w:rsidR="00901899" w:rsidRPr="00312E55">
        <w:rPr>
          <w:rFonts w:ascii="Gill Sans MT" w:hAnsi="Gill Sans MT"/>
          <w:sz w:val="22"/>
          <w:szCs w:val="22"/>
          <w:lang w:val="en-US"/>
        </w:rPr>
        <w:t>HCP</w:t>
      </w:r>
      <w:r w:rsidRPr="00312E55">
        <w:rPr>
          <w:rFonts w:ascii="Gill Sans MT" w:hAnsi="Gill Sans MT"/>
          <w:sz w:val="22"/>
          <w:szCs w:val="22"/>
          <w:lang w:val="en-US"/>
        </w:rPr>
        <w:t xml:space="preserve"> becomes a new Party to the Agreement upon signature of the accession document (</w:t>
      </w:r>
      <w:r w:rsidR="00AF4255" w:rsidRPr="004B6155">
        <w:rPr>
          <w:rFonts w:ascii="Gill Sans MT" w:hAnsi="Gill Sans MT"/>
          <w:sz w:val="22"/>
          <w:szCs w:val="22"/>
          <w:lang w:val="en-US"/>
        </w:rPr>
        <w:t xml:space="preserve">Appendix </w:t>
      </w:r>
      <w:r w:rsidR="004915B6" w:rsidRPr="004B6155">
        <w:rPr>
          <w:rFonts w:ascii="Gill Sans MT" w:hAnsi="Gill Sans MT"/>
          <w:sz w:val="22"/>
          <w:szCs w:val="22"/>
          <w:lang w:val="en-US"/>
        </w:rPr>
        <w:t>8</w:t>
      </w:r>
      <w:r w:rsidRPr="004B6155">
        <w:rPr>
          <w:rFonts w:ascii="Gill Sans MT" w:hAnsi="Gill Sans MT"/>
          <w:sz w:val="22"/>
          <w:szCs w:val="22"/>
          <w:lang w:val="en-US"/>
        </w:rPr>
        <w:t>) by the new Party and the Coordinator. Such accession shall have effect from the date identified</w:t>
      </w:r>
      <w:r w:rsidRPr="00312E55">
        <w:rPr>
          <w:rFonts w:ascii="Gill Sans MT" w:hAnsi="Gill Sans MT"/>
          <w:sz w:val="22"/>
          <w:szCs w:val="22"/>
          <w:lang w:val="en-US"/>
        </w:rPr>
        <w:t xml:space="preserve"> in the accession document.</w:t>
      </w:r>
    </w:p>
    <w:p w14:paraId="3BE5F7E1" w14:textId="77777777" w:rsidR="000A4232" w:rsidRPr="00312E55" w:rsidRDefault="000A4232" w:rsidP="000A4232">
      <w:pPr>
        <w:spacing w:after="0" w:line="276" w:lineRule="auto"/>
        <w:jc w:val="both"/>
        <w:rPr>
          <w:rFonts w:ascii="Gill Sans MT" w:hAnsi="Gill Sans MT"/>
          <w:sz w:val="22"/>
          <w:szCs w:val="22"/>
          <w:lang w:val="en-US"/>
        </w:rPr>
      </w:pPr>
    </w:p>
    <w:p w14:paraId="1C9D43A7" w14:textId="77777777" w:rsidR="009214ED" w:rsidRPr="00312E55" w:rsidRDefault="00006DAE" w:rsidP="003D6D32">
      <w:pPr>
        <w:numPr>
          <w:ilvl w:val="1"/>
          <w:numId w:val="22"/>
        </w:numPr>
        <w:spacing w:after="0" w:line="276" w:lineRule="auto"/>
        <w:jc w:val="both"/>
        <w:rPr>
          <w:rFonts w:ascii="Gill Sans MT" w:hAnsi="Gill Sans MT"/>
          <w:sz w:val="22"/>
          <w:szCs w:val="22"/>
          <w:lang w:val="en-US"/>
        </w:rPr>
      </w:pPr>
      <w:r w:rsidRPr="00312E55">
        <w:rPr>
          <w:rFonts w:ascii="Gill Sans MT" w:hAnsi="Gill Sans MT"/>
          <w:b/>
          <w:sz w:val="22"/>
          <w:szCs w:val="22"/>
          <w:lang w:val="en-US"/>
        </w:rPr>
        <w:t>Duration and termination</w:t>
      </w:r>
      <w:bookmarkEnd w:id="11"/>
    </w:p>
    <w:p w14:paraId="1FCC7032" w14:textId="77777777" w:rsidR="009214ED" w:rsidRPr="00312E55" w:rsidRDefault="009214ED" w:rsidP="009214ED">
      <w:pPr>
        <w:spacing w:after="0" w:line="276" w:lineRule="auto"/>
        <w:jc w:val="both"/>
        <w:rPr>
          <w:rFonts w:ascii="Gill Sans MT" w:hAnsi="Gill Sans MT"/>
          <w:sz w:val="22"/>
          <w:szCs w:val="22"/>
          <w:lang w:val="en-US"/>
        </w:rPr>
      </w:pPr>
    </w:p>
    <w:p w14:paraId="70730518"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53E495CB"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3156FCE2"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5F52EF46"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4EEF5503"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7EA19902"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4B59AB3D"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2AA8D50A"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1DCBF79C"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152FDBC8"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2D9E1F08"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309CEC06"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0E4933AE"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08BE4ABE"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2633EFD6"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4AFADE09"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42702FEC"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2F28F724"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30818C79"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3A2F3C66"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7179F405"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24D60392"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4271B26B"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26E9BEEA" w14:textId="77777777" w:rsidR="008C1DDA" w:rsidRPr="00312E55" w:rsidRDefault="008C1DDA" w:rsidP="003D6D32">
      <w:pPr>
        <w:pStyle w:val="Paragraphedeliste"/>
        <w:numPr>
          <w:ilvl w:val="0"/>
          <w:numId w:val="23"/>
        </w:numPr>
        <w:spacing w:after="0" w:line="276" w:lineRule="auto"/>
        <w:jc w:val="both"/>
        <w:rPr>
          <w:rFonts w:ascii="Gill Sans MT" w:hAnsi="Gill Sans MT"/>
          <w:vanish/>
        </w:rPr>
      </w:pPr>
    </w:p>
    <w:p w14:paraId="74AB39B7" w14:textId="77777777" w:rsidR="008C1DDA" w:rsidRPr="00312E55" w:rsidRDefault="008C1DDA" w:rsidP="003D6D32">
      <w:pPr>
        <w:pStyle w:val="Paragraphedeliste"/>
        <w:numPr>
          <w:ilvl w:val="1"/>
          <w:numId w:val="23"/>
        </w:numPr>
        <w:spacing w:after="0" w:line="276" w:lineRule="auto"/>
        <w:jc w:val="both"/>
        <w:rPr>
          <w:rFonts w:ascii="Gill Sans MT" w:hAnsi="Gill Sans MT"/>
          <w:vanish/>
        </w:rPr>
      </w:pPr>
    </w:p>
    <w:p w14:paraId="6C04C085" w14:textId="5346B81C" w:rsidR="00395DEC" w:rsidRPr="00312E55" w:rsidRDefault="00006DAE" w:rsidP="003D6D32">
      <w:pPr>
        <w:pStyle w:val="Paragraphedeliste"/>
        <w:numPr>
          <w:ilvl w:val="2"/>
          <w:numId w:val="23"/>
        </w:numPr>
        <w:spacing w:after="0" w:line="276" w:lineRule="auto"/>
        <w:jc w:val="both"/>
        <w:rPr>
          <w:rFonts w:ascii="Gill Sans MT" w:hAnsi="Gill Sans MT"/>
        </w:rPr>
      </w:pPr>
      <w:r w:rsidRPr="00312E55">
        <w:rPr>
          <w:rFonts w:ascii="Gill Sans MT" w:hAnsi="Gill Sans MT"/>
        </w:rPr>
        <w:t xml:space="preserve">This Agreement shall continue in full force and effect </w:t>
      </w:r>
      <w:r w:rsidR="00A12C76" w:rsidRPr="00312E55">
        <w:rPr>
          <w:rFonts w:ascii="Gill Sans MT" w:hAnsi="Gill Sans MT"/>
        </w:rPr>
        <w:t xml:space="preserve">during </w:t>
      </w:r>
      <w:r w:rsidR="008F7EEE" w:rsidRPr="00312E55">
        <w:rPr>
          <w:rFonts w:ascii="Gill Sans MT" w:hAnsi="Gill Sans MT"/>
        </w:rPr>
        <w:t>ten (10)</w:t>
      </w:r>
      <w:r w:rsidR="00395DEC" w:rsidRPr="00312E55">
        <w:rPr>
          <w:rFonts w:ascii="Gill Sans MT" w:hAnsi="Gill Sans MT"/>
        </w:rPr>
        <w:t xml:space="preserve"> years</w:t>
      </w:r>
      <w:r w:rsidR="004156B3" w:rsidRPr="00312E55">
        <w:rPr>
          <w:rFonts w:ascii="Gill Sans MT" w:hAnsi="Gill Sans MT"/>
        </w:rPr>
        <w:t>.</w:t>
      </w:r>
    </w:p>
    <w:p w14:paraId="0CA61CA3" w14:textId="7FF76F2E" w:rsidR="009214ED" w:rsidRPr="00312E55" w:rsidRDefault="00395DEC" w:rsidP="00395DEC">
      <w:pPr>
        <w:pStyle w:val="Paragraphedeliste"/>
        <w:spacing w:after="0" w:line="276" w:lineRule="auto"/>
        <w:jc w:val="both"/>
        <w:rPr>
          <w:rFonts w:ascii="Gill Sans MT" w:hAnsi="Gill Sans MT"/>
        </w:rPr>
      </w:pPr>
      <w:r w:rsidRPr="00312E55">
        <w:rPr>
          <w:rFonts w:ascii="Gill Sans MT" w:hAnsi="Gill Sans MT"/>
        </w:rPr>
        <w:t xml:space="preserve">The duration of this Agreement may be extended by agreement of </w:t>
      </w:r>
      <w:r w:rsidR="0022515D" w:rsidRPr="00312E55">
        <w:rPr>
          <w:rFonts w:ascii="Gill Sans MT" w:hAnsi="Gill Sans MT"/>
        </w:rPr>
        <w:t xml:space="preserve">all </w:t>
      </w:r>
      <w:r w:rsidRPr="00312E55">
        <w:rPr>
          <w:rFonts w:ascii="Gill Sans MT" w:hAnsi="Gill Sans MT"/>
        </w:rPr>
        <w:t>the Parties.</w:t>
      </w:r>
    </w:p>
    <w:p w14:paraId="7C5E538E" w14:textId="77777777" w:rsidR="009214ED" w:rsidRPr="00F77DA4" w:rsidRDefault="009214ED" w:rsidP="009214ED">
      <w:pPr>
        <w:spacing w:after="0" w:line="276" w:lineRule="auto"/>
        <w:jc w:val="both"/>
        <w:rPr>
          <w:rFonts w:ascii="Gill Sans MT" w:hAnsi="Gill Sans MT"/>
          <w:lang w:val="en-GB"/>
        </w:rPr>
      </w:pPr>
    </w:p>
    <w:p w14:paraId="0782638A" w14:textId="2928DED7" w:rsidR="009214ED" w:rsidRPr="00312E55" w:rsidRDefault="00006DAE" w:rsidP="003D6D32">
      <w:pPr>
        <w:pStyle w:val="Paragraphedeliste"/>
        <w:numPr>
          <w:ilvl w:val="2"/>
          <w:numId w:val="23"/>
        </w:numPr>
        <w:spacing w:after="0" w:line="276" w:lineRule="auto"/>
        <w:jc w:val="both"/>
        <w:rPr>
          <w:rFonts w:ascii="Gill Sans MT" w:hAnsi="Gill Sans MT"/>
        </w:rPr>
      </w:pPr>
      <w:r w:rsidRPr="00312E55">
        <w:rPr>
          <w:rFonts w:ascii="Gill Sans MT" w:hAnsi="Gill Sans MT"/>
        </w:rPr>
        <w:t xml:space="preserve">However, this Agreement may be terminated in accordance with the terms of this </w:t>
      </w:r>
      <w:bookmarkStart w:id="12" w:name="_Toc63596519"/>
      <w:r w:rsidR="009214ED" w:rsidRPr="00312E55">
        <w:rPr>
          <w:rFonts w:ascii="Gill Sans MT" w:hAnsi="Gill Sans MT"/>
        </w:rPr>
        <w:t>Agreement.</w:t>
      </w:r>
    </w:p>
    <w:p w14:paraId="452879FD" w14:textId="77777777" w:rsidR="009214ED" w:rsidRPr="00F77DA4" w:rsidRDefault="009214ED" w:rsidP="009214ED">
      <w:pPr>
        <w:spacing w:after="0" w:line="276" w:lineRule="auto"/>
        <w:jc w:val="both"/>
        <w:rPr>
          <w:rFonts w:ascii="Gill Sans MT" w:hAnsi="Gill Sans MT"/>
          <w:lang w:val="en-GB"/>
        </w:rPr>
      </w:pPr>
    </w:p>
    <w:p w14:paraId="4EE2ABA8" w14:textId="1FF9B865" w:rsidR="009214ED" w:rsidRPr="00312E55" w:rsidRDefault="00D859BD" w:rsidP="003D6D32">
      <w:pPr>
        <w:pStyle w:val="Paragraphedeliste"/>
        <w:numPr>
          <w:ilvl w:val="3"/>
          <w:numId w:val="23"/>
        </w:numPr>
        <w:spacing w:after="0" w:line="276" w:lineRule="auto"/>
        <w:ind w:left="1428"/>
        <w:jc w:val="both"/>
        <w:rPr>
          <w:rFonts w:ascii="Gill Sans MT" w:hAnsi="Gill Sans MT"/>
        </w:rPr>
      </w:pPr>
      <w:r w:rsidRPr="00312E55">
        <w:rPr>
          <w:rFonts w:ascii="Gill Sans MT" w:hAnsi="Gill Sans MT"/>
        </w:rPr>
        <w:t xml:space="preserve">In the event of total or partial non-performance by one of the Parties of any of its obligations, the Party noting such non-performance shall send the defaulting Party notification by registered letter with acknowledgement of receipt setting out the breach of the obligations of the </w:t>
      </w:r>
      <w:r w:rsidR="009214ED" w:rsidRPr="00312E55">
        <w:rPr>
          <w:rFonts w:ascii="Gill Sans MT" w:hAnsi="Gill Sans MT"/>
        </w:rPr>
        <w:t>Agreement</w:t>
      </w:r>
      <w:r w:rsidRPr="00312E55">
        <w:rPr>
          <w:rFonts w:ascii="Gill Sans MT" w:hAnsi="Gill Sans MT"/>
        </w:rPr>
        <w:t xml:space="preserve">. If within sixty (60) calendar days of receipt of this notification, the defaulting Party has not performed its obligations, the </w:t>
      </w:r>
      <w:r w:rsidR="009214ED" w:rsidRPr="00312E55">
        <w:rPr>
          <w:rFonts w:ascii="Gill Sans MT" w:hAnsi="Gill Sans MT"/>
        </w:rPr>
        <w:t>Agreement</w:t>
      </w:r>
      <w:r w:rsidRPr="00312E55">
        <w:rPr>
          <w:rFonts w:ascii="Gill Sans MT" w:hAnsi="Gill Sans MT"/>
        </w:rPr>
        <w:t xml:space="preserve"> may be terminated by operation of law by the Party owing the unperformed obligation. The exercise of this right of termination shall not exempt the </w:t>
      </w:r>
      <w:r w:rsidRPr="00312E55">
        <w:rPr>
          <w:rFonts w:ascii="Gill Sans MT" w:hAnsi="Gill Sans MT"/>
        </w:rPr>
        <w:lastRenderedPageBreak/>
        <w:t xml:space="preserve">defaulting Party from fulfilling the obligations entered into up to the date on which the early termination of the </w:t>
      </w:r>
      <w:r w:rsidR="009214ED" w:rsidRPr="00312E55">
        <w:rPr>
          <w:rFonts w:ascii="Gill Sans MT" w:hAnsi="Gill Sans MT"/>
        </w:rPr>
        <w:t>Agreement</w:t>
      </w:r>
      <w:r w:rsidRPr="00312E55">
        <w:rPr>
          <w:rFonts w:ascii="Gill Sans MT" w:hAnsi="Gill Sans MT"/>
        </w:rPr>
        <w:t xml:space="preserve"> takes effect.</w:t>
      </w:r>
    </w:p>
    <w:p w14:paraId="4A23CFCF" w14:textId="524335DA" w:rsidR="009214ED" w:rsidRPr="001867BF" w:rsidRDefault="009214ED" w:rsidP="00484D17">
      <w:pPr>
        <w:spacing w:after="0" w:line="276" w:lineRule="auto"/>
        <w:jc w:val="both"/>
        <w:rPr>
          <w:rFonts w:ascii="Gill Sans MT" w:hAnsi="Gill Sans MT"/>
          <w:lang w:val="en-GB"/>
        </w:rPr>
      </w:pPr>
    </w:p>
    <w:p w14:paraId="65C9BFD8" w14:textId="77777777" w:rsidR="009214ED" w:rsidRPr="00312E55" w:rsidRDefault="00D859BD" w:rsidP="003D6D32">
      <w:pPr>
        <w:pStyle w:val="Paragraphedeliste"/>
        <w:numPr>
          <w:ilvl w:val="3"/>
          <w:numId w:val="23"/>
        </w:numPr>
        <w:spacing w:after="0" w:line="276" w:lineRule="auto"/>
        <w:ind w:left="1428"/>
        <w:jc w:val="both"/>
        <w:rPr>
          <w:rFonts w:ascii="Gill Sans MT" w:hAnsi="Gill Sans MT"/>
        </w:rPr>
      </w:pPr>
      <w:r w:rsidRPr="00312E55">
        <w:rPr>
          <w:rFonts w:ascii="Gill Sans MT" w:hAnsi="Gill Sans MT"/>
        </w:rPr>
        <w:t xml:space="preserve">The </w:t>
      </w:r>
      <w:r w:rsidR="009214ED" w:rsidRPr="00312E55">
        <w:rPr>
          <w:rFonts w:ascii="Gill Sans MT" w:hAnsi="Gill Sans MT"/>
        </w:rPr>
        <w:t>Agreement</w:t>
      </w:r>
      <w:r w:rsidRPr="00312E55">
        <w:rPr>
          <w:rFonts w:ascii="Gill Sans MT" w:hAnsi="Gill Sans MT"/>
        </w:rPr>
        <w:t xml:space="preserve"> may be terminated, </w:t>
      </w:r>
      <w:r w:rsidR="009214ED" w:rsidRPr="00312E55">
        <w:rPr>
          <w:rFonts w:ascii="Gill Sans MT" w:hAnsi="Gill Sans MT"/>
        </w:rPr>
        <w:t>by operation of law</w:t>
      </w:r>
      <w:r w:rsidRPr="00312E55">
        <w:rPr>
          <w:rFonts w:ascii="Gill Sans MT" w:hAnsi="Gill Sans MT"/>
        </w:rPr>
        <w:t>, by joint agreement of the Parties recorded in writing.</w:t>
      </w:r>
    </w:p>
    <w:p w14:paraId="07D1A3EE" w14:textId="77777777" w:rsidR="009214ED" w:rsidRPr="00312E55" w:rsidRDefault="009214ED" w:rsidP="009214ED">
      <w:pPr>
        <w:pStyle w:val="Paragraphedeliste"/>
        <w:rPr>
          <w:rFonts w:ascii="Gill Sans MT" w:hAnsi="Gill Sans MT"/>
        </w:rPr>
      </w:pPr>
    </w:p>
    <w:p w14:paraId="06AC0D0A" w14:textId="605373D8" w:rsidR="008409BA" w:rsidRPr="00312E55" w:rsidRDefault="00D859BD" w:rsidP="003D6D32">
      <w:pPr>
        <w:pStyle w:val="Paragraphedeliste"/>
        <w:numPr>
          <w:ilvl w:val="3"/>
          <w:numId w:val="23"/>
        </w:numPr>
        <w:spacing w:after="0" w:line="276" w:lineRule="auto"/>
        <w:ind w:left="1428"/>
        <w:jc w:val="both"/>
        <w:rPr>
          <w:rFonts w:ascii="Gill Sans MT" w:hAnsi="Gill Sans MT"/>
        </w:rPr>
      </w:pPr>
      <w:r w:rsidRPr="00312E55">
        <w:rPr>
          <w:rFonts w:ascii="Gill Sans MT" w:hAnsi="Gill Sans MT"/>
        </w:rPr>
        <w:t xml:space="preserve">In the event of refusal of authorization, suspension or withdrawal of authorizations necessary for the </w:t>
      </w:r>
      <w:r w:rsidR="009214ED" w:rsidRPr="00312E55">
        <w:rPr>
          <w:rFonts w:ascii="Gill Sans MT" w:hAnsi="Gill Sans MT"/>
        </w:rPr>
        <w:t>Registry</w:t>
      </w:r>
      <w:r w:rsidR="008409BA" w:rsidRPr="00312E55">
        <w:rPr>
          <w:rFonts w:ascii="Gill Sans MT" w:hAnsi="Gill Sans MT"/>
        </w:rPr>
        <w:t>, t</w:t>
      </w:r>
      <w:r w:rsidRPr="00312E55">
        <w:rPr>
          <w:rFonts w:ascii="Gill Sans MT" w:hAnsi="Gill Sans MT"/>
        </w:rPr>
        <w:t xml:space="preserve">he Parties shall have two (2) months from the date of receipt by the Party concerned of the notification from the administrative authority of the refusal of authorization, suspension or withdrawal of authorization, to reach an agreement on the continuation of the </w:t>
      </w:r>
      <w:r w:rsidR="008409BA" w:rsidRPr="00312E55">
        <w:rPr>
          <w:rFonts w:ascii="Gill Sans MT" w:hAnsi="Gill Sans MT"/>
        </w:rPr>
        <w:t>Agreement</w:t>
      </w:r>
      <w:r w:rsidRPr="00312E55">
        <w:rPr>
          <w:rFonts w:ascii="Gill Sans MT" w:hAnsi="Gill Sans MT"/>
        </w:rPr>
        <w:t>. After this period, the more diligent Party may give notice of termination in whole or in part, depending on the scope of the decision of the said authority, as of right. Termination shall take effect from the date of presentation of the above-mentioned letter, sent by registered mail with acknowledgement of receipt by the more diligent Party.</w:t>
      </w:r>
    </w:p>
    <w:p w14:paraId="44263E0B" w14:textId="77777777" w:rsidR="008409BA" w:rsidRPr="00312E55" w:rsidRDefault="008409BA" w:rsidP="008409BA">
      <w:pPr>
        <w:pStyle w:val="Paragraphedeliste"/>
        <w:rPr>
          <w:rFonts w:ascii="Gill Sans MT" w:hAnsi="Gill Sans MT"/>
        </w:rPr>
      </w:pPr>
    </w:p>
    <w:p w14:paraId="2C9304BA" w14:textId="1C158E89" w:rsidR="008409BA" w:rsidRPr="00312E55" w:rsidRDefault="00D859BD" w:rsidP="003D6D32">
      <w:pPr>
        <w:pStyle w:val="Paragraphedeliste"/>
        <w:numPr>
          <w:ilvl w:val="3"/>
          <w:numId w:val="23"/>
        </w:numPr>
        <w:spacing w:after="0" w:line="276" w:lineRule="auto"/>
        <w:ind w:left="1428"/>
        <w:jc w:val="both"/>
        <w:rPr>
          <w:rFonts w:ascii="Gill Sans MT" w:hAnsi="Gill Sans MT"/>
        </w:rPr>
      </w:pPr>
      <w:r w:rsidRPr="00312E55">
        <w:rPr>
          <w:rFonts w:ascii="Gill Sans MT" w:hAnsi="Gill Sans MT"/>
        </w:rPr>
        <w:t xml:space="preserve">In all cases of termination referred to herein, the Parties undertake to meet beforehand to discuss the terms and conditions of such termination of the </w:t>
      </w:r>
      <w:r w:rsidR="008409BA" w:rsidRPr="00312E55">
        <w:rPr>
          <w:rFonts w:ascii="Gill Sans MT" w:hAnsi="Gill Sans MT"/>
        </w:rPr>
        <w:t>Agreement</w:t>
      </w:r>
      <w:r w:rsidRPr="00312E55">
        <w:rPr>
          <w:rFonts w:ascii="Gill Sans MT" w:hAnsi="Gill Sans MT"/>
        </w:rPr>
        <w:t>.</w:t>
      </w:r>
    </w:p>
    <w:p w14:paraId="1F2918CE" w14:textId="77777777" w:rsidR="008409BA" w:rsidRPr="00312E55" w:rsidRDefault="008409BA" w:rsidP="008409BA">
      <w:pPr>
        <w:pStyle w:val="Paragraphedeliste"/>
        <w:rPr>
          <w:rFonts w:ascii="Gill Sans MT" w:hAnsi="Gill Sans MT"/>
        </w:rPr>
      </w:pPr>
    </w:p>
    <w:p w14:paraId="4B2CE1F1" w14:textId="75E9E753" w:rsidR="008409BA" w:rsidRPr="00312E55" w:rsidRDefault="008409BA" w:rsidP="003D6D32">
      <w:pPr>
        <w:pStyle w:val="Paragraphedeliste"/>
        <w:numPr>
          <w:ilvl w:val="3"/>
          <w:numId w:val="23"/>
        </w:numPr>
        <w:spacing w:after="0" w:line="276" w:lineRule="auto"/>
        <w:ind w:left="1428"/>
        <w:jc w:val="both"/>
        <w:rPr>
          <w:rFonts w:ascii="Gill Sans MT" w:hAnsi="Gill Sans MT"/>
        </w:rPr>
      </w:pPr>
      <w:r w:rsidRPr="00312E55">
        <w:rPr>
          <w:rFonts w:ascii="Gill Sans MT" w:hAnsi="Gill Sans MT"/>
        </w:rPr>
        <w:t>Upon expiration or termination of this Agreement, the right to use the Registry Data by the HCP will automatically end.</w:t>
      </w:r>
    </w:p>
    <w:p w14:paraId="2E43FF3A" w14:textId="01A31F14" w:rsidR="00D859BD" w:rsidRPr="00312E55" w:rsidRDefault="00D859BD" w:rsidP="00D859BD">
      <w:pPr>
        <w:spacing w:after="0" w:line="276" w:lineRule="auto"/>
        <w:jc w:val="both"/>
        <w:rPr>
          <w:rFonts w:ascii="Gill Sans MT" w:eastAsia="Times New Roman" w:hAnsi="Gill Sans MT" w:cs="Times New Roman"/>
          <w:sz w:val="22"/>
          <w:szCs w:val="22"/>
          <w:lang w:val="en-US" w:eastAsia="fr-FR"/>
        </w:rPr>
      </w:pPr>
    </w:p>
    <w:p w14:paraId="69EBEEEC" w14:textId="77777777" w:rsidR="00D859BD" w:rsidRPr="00312E55" w:rsidRDefault="00D859BD" w:rsidP="00D859BD">
      <w:pPr>
        <w:spacing w:after="0" w:line="276" w:lineRule="auto"/>
        <w:jc w:val="both"/>
        <w:rPr>
          <w:rFonts w:ascii="Gill Sans MT" w:hAnsi="Gill Sans MT"/>
          <w:sz w:val="22"/>
          <w:szCs w:val="22"/>
          <w:lang w:val="en-US"/>
        </w:rPr>
      </w:pPr>
    </w:p>
    <w:p w14:paraId="78EA1071" w14:textId="77777777" w:rsidR="00006DAE" w:rsidRPr="00312E55" w:rsidRDefault="00006DAE" w:rsidP="003D6D32">
      <w:pPr>
        <w:numPr>
          <w:ilvl w:val="1"/>
          <w:numId w:val="22"/>
        </w:numPr>
        <w:spacing w:after="0" w:line="276" w:lineRule="auto"/>
        <w:jc w:val="both"/>
        <w:rPr>
          <w:rFonts w:ascii="Gill Sans MT" w:hAnsi="Gill Sans MT"/>
          <w:sz w:val="22"/>
          <w:szCs w:val="22"/>
          <w:lang w:val="en-US"/>
        </w:rPr>
      </w:pPr>
      <w:r w:rsidRPr="00312E55">
        <w:rPr>
          <w:rFonts w:ascii="Gill Sans MT" w:hAnsi="Gill Sans MT"/>
          <w:b/>
          <w:sz w:val="22"/>
          <w:szCs w:val="22"/>
          <w:lang w:val="en-US"/>
        </w:rPr>
        <w:t>Survival of rights and obligations</w:t>
      </w:r>
      <w:bookmarkEnd w:id="12"/>
    </w:p>
    <w:p w14:paraId="4685B3A4" w14:textId="77777777" w:rsidR="00006DAE" w:rsidRPr="00312E55" w:rsidRDefault="00006DAE" w:rsidP="000A4232">
      <w:pPr>
        <w:spacing w:after="0" w:line="276" w:lineRule="auto"/>
        <w:jc w:val="both"/>
        <w:rPr>
          <w:rFonts w:ascii="Gill Sans MT" w:hAnsi="Gill Sans MT"/>
          <w:sz w:val="22"/>
          <w:szCs w:val="22"/>
          <w:lang w:val="en-US"/>
        </w:rPr>
      </w:pPr>
    </w:p>
    <w:p w14:paraId="12496655" w14:textId="73657040" w:rsidR="00006DAE" w:rsidRPr="00312E55" w:rsidRDefault="00006DAE" w:rsidP="000A4232">
      <w:pPr>
        <w:spacing w:after="0" w:line="276" w:lineRule="auto"/>
        <w:jc w:val="both"/>
        <w:rPr>
          <w:rFonts w:ascii="Gill Sans MT" w:hAnsi="Gill Sans MT"/>
          <w:sz w:val="22"/>
          <w:szCs w:val="22"/>
          <w:lang w:val="en-US"/>
        </w:rPr>
      </w:pPr>
      <w:r w:rsidRPr="00312E55">
        <w:rPr>
          <w:rFonts w:ascii="Gill Sans MT" w:hAnsi="Gill Sans MT"/>
          <w:sz w:val="22"/>
          <w:szCs w:val="22"/>
          <w:lang w:val="en-US"/>
        </w:rPr>
        <w:t xml:space="preserve">The provisions relating to Confidentiality, for the time period mentioned therein, as well as for liability, applicable law and settlement of disputes shall survive the expiration or termination of this Agreement. </w:t>
      </w:r>
    </w:p>
    <w:p w14:paraId="24E796DC" w14:textId="77777777" w:rsidR="00006DAE" w:rsidRPr="00312E55" w:rsidRDefault="00006DAE" w:rsidP="000A4232">
      <w:pPr>
        <w:spacing w:after="0" w:line="276" w:lineRule="auto"/>
        <w:jc w:val="both"/>
        <w:rPr>
          <w:rFonts w:ascii="Gill Sans MT" w:hAnsi="Gill Sans MT"/>
          <w:sz w:val="22"/>
          <w:szCs w:val="22"/>
          <w:lang w:val="en-US"/>
        </w:rPr>
      </w:pPr>
    </w:p>
    <w:p w14:paraId="7E56B520" w14:textId="77777777" w:rsidR="00630AC2" w:rsidRPr="00312E55" w:rsidRDefault="00630AC2" w:rsidP="00F52927">
      <w:pPr>
        <w:spacing w:line="276" w:lineRule="auto"/>
        <w:jc w:val="both"/>
        <w:rPr>
          <w:rFonts w:ascii="Gill Sans MT" w:hAnsi="Gill Sans MT"/>
          <w:sz w:val="22"/>
          <w:szCs w:val="22"/>
          <w:lang w:val="en-US"/>
        </w:rPr>
      </w:pPr>
    </w:p>
    <w:p w14:paraId="7C459638" w14:textId="77777777" w:rsidR="005E6345" w:rsidRPr="00312E55" w:rsidRDefault="000560DC" w:rsidP="008C1DDA">
      <w:pPr>
        <w:pStyle w:val="Paragraphedeliste"/>
        <w:numPr>
          <w:ilvl w:val="0"/>
          <w:numId w:val="9"/>
        </w:numPr>
        <w:spacing w:line="276" w:lineRule="auto"/>
        <w:jc w:val="both"/>
        <w:rPr>
          <w:rFonts w:ascii="Gill Sans MT" w:hAnsi="Gill Sans MT"/>
          <w:b/>
          <w:sz w:val="32"/>
          <w:szCs w:val="32"/>
        </w:rPr>
      </w:pPr>
      <w:r w:rsidRPr="00312E55">
        <w:rPr>
          <w:rFonts w:ascii="Gill Sans MT" w:hAnsi="Gill Sans MT"/>
          <w:b/>
          <w:sz w:val="32"/>
          <w:szCs w:val="32"/>
        </w:rPr>
        <w:t>Miscellaneous</w:t>
      </w:r>
      <w:bookmarkStart w:id="13" w:name="_Toc63596594"/>
    </w:p>
    <w:p w14:paraId="0FB39692" w14:textId="77777777" w:rsidR="005E6345" w:rsidRPr="00312E55" w:rsidRDefault="005E6345" w:rsidP="005E6345">
      <w:pPr>
        <w:spacing w:after="0" w:line="276" w:lineRule="auto"/>
        <w:jc w:val="both"/>
        <w:rPr>
          <w:rFonts w:ascii="Gill Sans MT" w:hAnsi="Gill Sans MT"/>
          <w:b/>
        </w:rPr>
      </w:pPr>
    </w:p>
    <w:p w14:paraId="212D68D3" w14:textId="77777777" w:rsidR="00630AC2" w:rsidRPr="00312E55" w:rsidRDefault="00630AC2" w:rsidP="003D6D32">
      <w:pPr>
        <w:pStyle w:val="Paragraphedeliste"/>
        <w:numPr>
          <w:ilvl w:val="0"/>
          <w:numId w:val="21"/>
        </w:numPr>
        <w:spacing w:after="0" w:line="276" w:lineRule="auto"/>
        <w:jc w:val="both"/>
        <w:rPr>
          <w:rFonts w:ascii="Gill Sans MT" w:hAnsi="Gill Sans MT"/>
          <w:b/>
          <w:vanish/>
        </w:rPr>
      </w:pPr>
    </w:p>
    <w:p w14:paraId="390589D2" w14:textId="77777777" w:rsidR="00630AC2" w:rsidRPr="00312E55" w:rsidRDefault="00630AC2" w:rsidP="003D6D32">
      <w:pPr>
        <w:pStyle w:val="Paragraphedeliste"/>
        <w:numPr>
          <w:ilvl w:val="0"/>
          <w:numId w:val="21"/>
        </w:numPr>
        <w:spacing w:after="0" w:line="276" w:lineRule="auto"/>
        <w:jc w:val="both"/>
        <w:rPr>
          <w:rFonts w:ascii="Gill Sans MT" w:hAnsi="Gill Sans MT"/>
          <w:b/>
          <w:vanish/>
        </w:rPr>
      </w:pPr>
    </w:p>
    <w:p w14:paraId="1D516724" w14:textId="77777777" w:rsidR="00630AC2" w:rsidRPr="00312E55" w:rsidRDefault="00630AC2" w:rsidP="003D6D32">
      <w:pPr>
        <w:pStyle w:val="Paragraphedeliste"/>
        <w:numPr>
          <w:ilvl w:val="0"/>
          <w:numId w:val="21"/>
        </w:numPr>
        <w:spacing w:after="0" w:line="276" w:lineRule="auto"/>
        <w:jc w:val="both"/>
        <w:rPr>
          <w:rFonts w:ascii="Gill Sans MT" w:hAnsi="Gill Sans MT"/>
          <w:b/>
          <w:vanish/>
        </w:rPr>
      </w:pPr>
    </w:p>
    <w:p w14:paraId="366C8797" w14:textId="2484FFAD" w:rsidR="000560DC" w:rsidRPr="00312E55" w:rsidRDefault="000560DC" w:rsidP="003D6D32">
      <w:pPr>
        <w:pStyle w:val="Paragraphedeliste"/>
        <w:numPr>
          <w:ilvl w:val="1"/>
          <w:numId w:val="21"/>
        </w:numPr>
        <w:spacing w:after="0" w:line="276" w:lineRule="auto"/>
        <w:jc w:val="both"/>
        <w:rPr>
          <w:rFonts w:ascii="Gill Sans MT" w:hAnsi="Gill Sans MT"/>
          <w:b/>
          <w:sz w:val="32"/>
          <w:szCs w:val="32"/>
        </w:rPr>
      </w:pPr>
      <w:r w:rsidRPr="00312E55">
        <w:rPr>
          <w:rFonts w:ascii="Gill Sans MT" w:hAnsi="Gill Sans MT"/>
          <w:b/>
        </w:rPr>
        <w:t>Attachments, inconsistencies and severability</w:t>
      </w:r>
      <w:bookmarkEnd w:id="13"/>
    </w:p>
    <w:p w14:paraId="7C9A7DE6" w14:textId="77777777" w:rsidR="000560DC" w:rsidRPr="00312E55" w:rsidRDefault="000560DC" w:rsidP="000560DC">
      <w:pPr>
        <w:pStyle w:val="Paragraphedeliste"/>
        <w:spacing w:line="276" w:lineRule="auto"/>
        <w:ind w:left="792"/>
        <w:jc w:val="both"/>
        <w:rPr>
          <w:rFonts w:ascii="Gill Sans MT" w:hAnsi="Gill Sans MT"/>
        </w:rPr>
      </w:pPr>
    </w:p>
    <w:p w14:paraId="4DDCDCC9" w14:textId="52764FEF"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 xml:space="preserve">This Agreement consists of this core text and </w:t>
      </w:r>
      <w:r w:rsidR="00214681" w:rsidRPr="00312E55">
        <w:rPr>
          <w:rFonts w:ascii="Gill Sans MT" w:hAnsi="Gill Sans MT"/>
        </w:rPr>
        <w:t>Appendixes</w:t>
      </w:r>
      <w:r w:rsidRPr="00312E55">
        <w:rPr>
          <w:rFonts w:ascii="Gill Sans MT" w:hAnsi="Gill Sans MT"/>
        </w:rPr>
        <w:t>.</w:t>
      </w:r>
    </w:p>
    <w:p w14:paraId="2D0EEB27" w14:textId="77777777" w:rsidR="000560DC" w:rsidRPr="00312E55" w:rsidRDefault="000560DC" w:rsidP="000560DC">
      <w:pPr>
        <w:pStyle w:val="Paragraphedeliste"/>
        <w:spacing w:line="276" w:lineRule="auto"/>
        <w:ind w:left="792"/>
        <w:jc w:val="both"/>
        <w:rPr>
          <w:rFonts w:ascii="Gill Sans MT" w:hAnsi="Gill Sans MT"/>
        </w:rPr>
      </w:pPr>
    </w:p>
    <w:p w14:paraId="306012BB" w14:textId="3BD1653E"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In case the terms of this Agreement are in conflict with the terms of the Grant Agreement, the terms of the latter shall prevail. In case of conflicts between the attachments and the core text of this Agreement, the latter shall prevail.</w:t>
      </w:r>
    </w:p>
    <w:p w14:paraId="70BB686C" w14:textId="77777777" w:rsidR="000560DC" w:rsidRPr="00312E55" w:rsidRDefault="000560DC" w:rsidP="000560DC">
      <w:pPr>
        <w:pStyle w:val="Paragraphedeliste"/>
        <w:spacing w:line="276" w:lineRule="auto"/>
        <w:ind w:left="792"/>
        <w:jc w:val="both"/>
        <w:rPr>
          <w:rFonts w:ascii="Gill Sans MT" w:hAnsi="Gill Sans MT"/>
        </w:rPr>
      </w:pPr>
    </w:p>
    <w:p w14:paraId="60A1E4ED" w14:textId="57552405"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lastRenderedPageBreak/>
        <w:t xml:space="preserve">Should any provision of this Agreement become invalid, illegal or unenforceable, it shall not affect the validity of the remaining provisions of this Agreement. In such a case, the </w:t>
      </w:r>
      <w:r w:rsidR="00214681" w:rsidRPr="00312E55">
        <w:rPr>
          <w:rFonts w:ascii="Gill Sans MT" w:hAnsi="Gill Sans MT"/>
        </w:rPr>
        <w:t>Parties</w:t>
      </w:r>
      <w:r w:rsidRPr="00312E55">
        <w:rPr>
          <w:rFonts w:ascii="Gill Sans MT" w:hAnsi="Gill Sans MT"/>
        </w:rPr>
        <w:t xml:space="preserve"> concerned shall be entitled to request that a valid and practicable provision be negotiated that fulfils the pur</w:t>
      </w:r>
      <w:bookmarkStart w:id="14" w:name="_Toc63596595"/>
      <w:r w:rsidRPr="00312E55">
        <w:rPr>
          <w:rFonts w:ascii="Gill Sans MT" w:hAnsi="Gill Sans MT"/>
        </w:rPr>
        <w:t>pose of the original provision.</w:t>
      </w:r>
    </w:p>
    <w:p w14:paraId="3DD8554E" w14:textId="77777777" w:rsidR="000560DC" w:rsidRPr="00312E55" w:rsidRDefault="000560DC" w:rsidP="000560DC">
      <w:pPr>
        <w:pStyle w:val="Paragraphedeliste"/>
        <w:spacing w:line="276" w:lineRule="auto"/>
        <w:ind w:left="792"/>
        <w:jc w:val="both"/>
        <w:rPr>
          <w:rFonts w:ascii="Gill Sans MT" w:hAnsi="Gill Sans MT"/>
        </w:rPr>
      </w:pPr>
    </w:p>
    <w:p w14:paraId="2F4D58D2" w14:textId="77777777" w:rsidR="000560DC" w:rsidRPr="00312E55" w:rsidRDefault="000560DC"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No representation, partnership or agency</w:t>
      </w:r>
      <w:bookmarkEnd w:id="14"/>
    </w:p>
    <w:p w14:paraId="45552EB4" w14:textId="77777777" w:rsidR="000560DC" w:rsidRPr="00312E55" w:rsidRDefault="000560DC" w:rsidP="000560DC">
      <w:pPr>
        <w:pStyle w:val="Paragraphedeliste"/>
        <w:spacing w:line="276" w:lineRule="auto"/>
        <w:ind w:left="792"/>
        <w:jc w:val="both"/>
        <w:rPr>
          <w:rFonts w:ascii="Gill Sans MT" w:hAnsi="Gill Sans MT"/>
        </w:rPr>
      </w:pPr>
    </w:p>
    <w:p w14:paraId="6FED94FE" w14:textId="0957F115" w:rsidR="000560DC" w:rsidRPr="00312E55" w:rsidRDefault="0097588D" w:rsidP="000560DC">
      <w:pPr>
        <w:pStyle w:val="Paragraphedeliste"/>
        <w:spacing w:line="276" w:lineRule="auto"/>
        <w:ind w:left="792"/>
        <w:jc w:val="both"/>
        <w:rPr>
          <w:rFonts w:ascii="Gill Sans MT" w:hAnsi="Gill Sans MT"/>
        </w:rPr>
      </w:pPr>
      <w:r w:rsidRPr="00312E55">
        <w:rPr>
          <w:rFonts w:ascii="Gill Sans MT" w:hAnsi="Gill Sans MT"/>
        </w:rPr>
        <w:t>N</w:t>
      </w:r>
      <w:r w:rsidR="000560DC" w:rsidRPr="00312E55">
        <w:rPr>
          <w:rFonts w:ascii="Gill Sans MT" w:hAnsi="Gill Sans MT"/>
        </w:rPr>
        <w:t xml:space="preserve">o </w:t>
      </w:r>
      <w:r w:rsidRPr="00312E55">
        <w:rPr>
          <w:rFonts w:ascii="Gill Sans MT" w:hAnsi="Gill Sans MT"/>
        </w:rPr>
        <w:t>Party</w:t>
      </w:r>
      <w:r w:rsidR="000560DC" w:rsidRPr="00312E55">
        <w:rPr>
          <w:rFonts w:ascii="Gill Sans MT" w:hAnsi="Gill Sans MT"/>
        </w:rPr>
        <w:t xml:space="preserve"> shall be entitled to act or to make legally binding declarations on behalf of any other </w:t>
      </w:r>
      <w:r w:rsidRPr="00312E55">
        <w:rPr>
          <w:rFonts w:ascii="Gill Sans MT" w:hAnsi="Gill Sans MT"/>
        </w:rPr>
        <w:t>Party</w:t>
      </w:r>
      <w:r w:rsidR="000560DC" w:rsidRPr="00312E55">
        <w:rPr>
          <w:rFonts w:ascii="Gill Sans MT" w:hAnsi="Gill Sans MT"/>
        </w:rPr>
        <w:t xml:space="preserve">. Nothing in this Agreement shall be deemed to constitute a joint venture, agency, partnership, interest grouping or any other kind of formal business grouping or entity between the </w:t>
      </w:r>
      <w:r w:rsidRPr="00312E55">
        <w:rPr>
          <w:rFonts w:ascii="Gill Sans MT" w:hAnsi="Gill Sans MT"/>
        </w:rPr>
        <w:t>Parties</w:t>
      </w:r>
      <w:r w:rsidR="000560DC" w:rsidRPr="00312E55">
        <w:rPr>
          <w:rFonts w:ascii="Gill Sans MT" w:hAnsi="Gill Sans MT"/>
        </w:rPr>
        <w:t>.</w:t>
      </w:r>
      <w:bookmarkStart w:id="15" w:name="_Toc63596596"/>
    </w:p>
    <w:p w14:paraId="0DC873E5" w14:textId="1E7F53A3" w:rsidR="006D521D" w:rsidRPr="00312E55" w:rsidRDefault="006D521D" w:rsidP="000560DC">
      <w:pPr>
        <w:pStyle w:val="Paragraphedeliste"/>
        <w:spacing w:line="276" w:lineRule="auto"/>
        <w:ind w:left="792"/>
        <w:jc w:val="both"/>
        <w:rPr>
          <w:rFonts w:ascii="Gill Sans MT" w:hAnsi="Gill Sans MT"/>
        </w:rPr>
      </w:pPr>
    </w:p>
    <w:p w14:paraId="15B866DD" w14:textId="5E4EED2C" w:rsidR="006D521D" w:rsidRPr="00312E55" w:rsidRDefault="006D521D" w:rsidP="000560DC">
      <w:pPr>
        <w:pStyle w:val="Paragraphedeliste"/>
        <w:spacing w:line="276" w:lineRule="auto"/>
        <w:ind w:left="792"/>
        <w:jc w:val="both"/>
        <w:rPr>
          <w:rFonts w:ascii="Gill Sans MT" w:hAnsi="Gill Sans MT"/>
        </w:rPr>
      </w:pPr>
    </w:p>
    <w:p w14:paraId="2C9D06B5" w14:textId="1993CE83" w:rsidR="006D521D" w:rsidRPr="00312E55" w:rsidRDefault="006D521D"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Force Majeure</w:t>
      </w:r>
    </w:p>
    <w:p w14:paraId="51C1F8A8" w14:textId="5EFF4852" w:rsidR="006D521D" w:rsidRPr="00312E55" w:rsidRDefault="006D521D" w:rsidP="006D521D">
      <w:pPr>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“Force Majeure” means an event or circumstance that was not reasonably anticipated as of the Effective Date: (a) that was not within the control of the Party claiming its occurrence; (b) that could not have been prevented or avoided by such Party through the exercise of reasonable diligence; and (c) that directly prohibits or prevents such Party from performing its obligations under this Agreement.</w:t>
      </w:r>
    </w:p>
    <w:p w14:paraId="02866688" w14:textId="77777777" w:rsidR="006D521D" w:rsidRPr="00312E55" w:rsidRDefault="006D521D" w:rsidP="006D521D">
      <w:pPr>
        <w:spacing w:after="0" w:line="276" w:lineRule="auto"/>
        <w:ind w:left="708"/>
        <w:jc w:val="both"/>
        <w:rPr>
          <w:rFonts w:ascii="Gill Sans MT" w:hAnsi="Gill Sans MT"/>
          <w:sz w:val="22"/>
          <w:szCs w:val="22"/>
          <w:lang w:val="en-US"/>
        </w:rPr>
      </w:pPr>
    </w:p>
    <w:p w14:paraId="196D17D4" w14:textId="349149D7" w:rsidR="006D521D" w:rsidRPr="00312E55" w:rsidRDefault="006D521D" w:rsidP="006D521D">
      <w:pPr>
        <w:spacing w:after="0" w:line="276" w:lineRule="auto"/>
        <w:ind w:left="708"/>
        <w:jc w:val="both"/>
        <w:rPr>
          <w:rFonts w:ascii="Gill Sans MT" w:hAnsi="Gill Sans MT"/>
          <w:sz w:val="22"/>
          <w:szCs w:val="22"/>
          <w:lang w:val="en-US"/>
        </w:rPr>
      </w:pPr>
      <w:r w:rsidRPr="00312E55">
        <w:rPr>
          <w:rFonts w:ascii="Gill Sans MT" w:hAnsi="Gill Sans MT"/>
          <w:sz w:val="22"/>
          <w:szCs w:val="22"/>
          <w:lang w:val="en-US"/>
        </w:rPr>
        <w:t>If a Party is unable to fulfill its contractual obligations in the event of Force Majeure, performance of the Agre</w:t>
      </w:r>
      <w:r w:rsidR="001B6D16" w:rsidRPr="00312E55">
        <w:rPr>
          <w:rFonts w:ascii="Gill Sans MT" w:hAnsi="Gill Sans MT"/>
          <w:sz w:val="22"/>
          <w:szCs w:val="22"/>
          <w:lang w:val="en-US"/>
        </w:rPr>
        <w:t>e</w:t>
      </w:r>
      <w:r w:rsidRPr="00312E55">
        <w:rPr>
          <w:rFonts w:ascii="Gill Sans MT" w:hAnsi="Gill Sans MT"/>
          <w:sz w:val="22"/>
          <w:szCs w:val="22"/>
          <w:lang w:val="en-US"/>
        </w:rPr>
        <w:t xml:space="preserve">ment shall be suspended for the time that this Party is unable to perform the obligations concerned. The Party so prevented undertakes to inform the other Party as soon as possible of the event of which it is the victim and the causes thereof. The obligations of the Agreement shall resume as soon as the impediment due to </w:t>
      </w:r>
      <w:r w:rsidR="001D0CC1" w:rsidRPr="00312E55">
        <w:rPr>
          <w:rFonts w:ascii="Gill Sans MT" w:hAnsi="Gill Sans MT"/>
          <w:sz w:val="22"/>
          <w:szCs w:val="22"/>
          <w:lang w:val="en-US"/>
        </w:rPr>
        <w:t>Force M</w:t>
      </w:r>
      <w:r w:rsidRPr="00312E55">
        <w:rPr>
          <w:rFonts w:ascii="Gill Sans MT" w:hAnsi="Gill Sans MT"/>
          <w:sz w:val="22"/>
          <w:szCs w:val="22"/>
          <w:lang w:val="en-US"/>
        </w:rPr>
        <w:t xml:space="preserve">ajeure ceases, for the duration remaining at </w:t>
      </w:r>
      <w:r w:rsidR="008578A9" w:rsidRPr="00312E55">
        <w:rPr>
          <w:rFonts w:ascii="Gill Sans MT" w:hAnsi="Gill Sans MT"/>
          <w:sz w:val="22"/>
          <w:szCs w:val="22"/>
          <w:lang w:val="en-US"/>
        </w:rPr>
        <w:t>the date of occurrence of said Force M</w:t>
      </w:r>
      <w:r w:rsidRPr="00312E55">
        <w:rPr>
          <w:rFonts w:ascii="Gill Sans MT" w:hAnsi="Gill Sans MT"/>
          <w:sz w:val="22"/>
          <w:szCs w:val="22"/>
          <w:lang w:val="en-US"/>
        </w:rPr>
        <w:t xml:space="preserve">ajeure. If the case of force majeure invoked by one of the Parties lasts for more than three (3) consecutive months, the Parties agree to meet in order to define the conditions under which they will terminate the </w:t>
      </w:r>
      <w:r w:rsidR="008578A9" w:rsidRPr="00312E55">
        <w:rPr>
          <w:rFonts w:ascii="Gill Sans MT" w:hAnsi="Gill Sans MT"/>
          <w:sz w:val="22"/>
          <w:szCs w:val="22"/>
          <w:lang w:val="en-US"/>
        </w:rPr>
        <w:t>Agreement</w:t>
      </w:r>
      <w:r w:rsidRPr="00312E55">
        <w:rPr>
          <w:rFonts w:ascii="Gill Sans MT" w:hAnsi="Gill Sans MT"/>
          <w:sz w:val="22"/>
          <w:szCs w:val="22"/>
          <w:lang w:val="en-US"/>
        </w:rPr>
        <w:t xml:space="preserve">, unless the Parties agree, after consulting each other, to modify it in order to adapt it to the </w:t>
      </w:r>
      <w:r w:rsidR="008578A9" w:rsidRPr="00312E55">
        <w:rPr>
          <w:rFonts w:ascii="Gill Sans MT" w:hAnsi="Gill Sans MT"/>
          <w:sz w:val="22"/>
          <w:szCs w:val="22"/>
          <w:lang w:val="en-US"/>
        </w:rPr>
        <w:t>circumstances arising from the Force M</w:t>
      </w:r>
      <w:r w:rsidRPr="00312E55">
        <w:rPr>
          <w:rFonts w:ascii="Gill Sans MT" w:hAnsi="Gill Sans MT"/>
          <w:sz w:val="22"/>
          <w:szCs w:val="22"/>
          <w:lang w:val="en-US"/>
        </w:rPr>
        <w:t>ajeure. This solution must be expressly accepted by the Parties.</w:t>
      </w:r>
    </w:p>
    <w:p w14:paraId="14ED965E" w14:textId="77777777" w:rsidR="006D521D" w:rsidRPr="00312E55" w:rsidRDefault="006D521D" w:rsidP="000560DC">
      <w:pPr>
        <w:pStyle w:val="Paragraphedeliste"/>
        <w:spacing w:line="276" w:lineRule="auto"/>
        <w:ind w:left="792"/>
        <w:jc w:val="both"/>
        <w:rPr>
          <w:rFonts w:ascii="Gill Sans MT" w:hAnsi="Gill Sans MT"/>
        </w:rPr>
      </w:pPr>
    </w:p>
    <w:p w14:paraId="0879B9CE" w14:textId="77777777" w:rsidR="000560DC" w:rsidRPr="00312E55" w:rsidRDefault="000560DC" w:rsidP="000560DC">
      <w:pPr>
        <w:pStyle w:val="Paragraphedeliste"/>
        <w:spacing w:line="276" w:lineRule="auto"/>
        <w:ind w:left="792"/>
        <w:jc w:val="both"/>
        <w:rPr>
          <w:rFonts w:ascii="Gill Sans MT" w:hAnsi="Gill Sans MT"/>
        </w:rPr>
      </w:pPr>
    </w:p>
    <w:p w14:paraId="40D9CC1B" w14:textId="77777777" w:rsidR="000560DC" w:rsidRPr="00312E55" w:rsidRDefault="000560DC"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Notices and other communication</w:t>
      </w:r>
      <w:bookmarkEnd w:id="15"/>
    </w:p>
    <w:p w14:paraId="7E781174" w14:textId="77777777" w:rsidR="000560DC" w:rsidRPr="00312E55" w:rsidRDefault="000560DC" w:rsidP="000560DC">
      <w:pPr>
        <w:pStyle w:val="Paragraphedeliste"/>
        <w:spacing w:line="276" w:lineRule="auto"/>
        <w:ind w:left="792"/>
        <w:jc w:val="both"/>
        <w:rPr>
          <w:rFonts w:ascii="Gill Sans MT" w:hAnsi="Gill Sans MT"/>
        </w:rPr>
      </w:pPr>
    </w:p>
    <w:p w14:paraId="5F4293B0" w14:textId="400C6510"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Any notice to be given under this Agreement shall be in writing to the addresses and recipients as listed in the most current address list kept by the Coordinator.</w:t>
      </w:r>
    </w:p>
    <w:p w14:paraId="1828AD38" w14:textId="77777777" w:rsidR="000560DC" w:rsidRPr="00312E55" w:rsidRDefault="000560DC" w:rsidP="000560DC">
      <w:pPr>
        <w:pStyle w:val="Paragraphedeliste"/>
        <w:spacing w:line="276" w:lineRule="auto"/>
        <w:ind w:left="792"/>
        <w:jc w:val="both"/>
        <w:rPr>
          <w:rFonts w:ascii="Gill Sans MT" w:hAnsi="Gill Sans MT"/>
        </w:rPr>
      </w:pPr>
    </w:p>
    <w:p w14:paraId="6B89EE7F" w14:textId="77777777" w:rsidR="000560DC" w:rsidRPr="00312E55" w:rsidRDefault="000560DC" w:rsidP="000560DC">
      <w:pPr>
        <w:pStyle w:val="Paragraphedeliste"/>
        <w:spacing w:line="276" w:lineRule="auto"/>
        <w:ind w:left="792"/>
        <w:jc w:val="both"/>
        <w:rPr>
          <w:rFonts w:ascii="Gill Sans MT" w:hAnsi="Gill Sans MT"/>
          <w:u w:val="single"/>
        </w:rPr>
      </w:pPr>
      <w:r w:rsidRPr="00312E55">
        <w:rPr>
          <w:rFonts w:ascii="Gill Sans MT" w:hAnsi="Gill Sans MT"/>
          <w:u w:val="single"/>
        </w:rPr>
        <w:t>Formal notices:</w:t>
      </w:r>
    </w:p>
    <w:p w14:paraId="0814D93A" w14:textId="37C57587"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lastRenderedPageBreak/>
        <w:t xml:space="preserve">If it is required in this Agreement that a formal notice, consent or approval shall be given, such notice shall be signed by an authorised representative of a </w:t>
      </w:r>
      <w:r w:rsidR="0097588D" w:rsidRPr="00312E55">
        <w:rPr>
          <w:rFonts w:ascii="Gill Sans MT" w:hAnsi="Gill Sans MT"/>
        </w:rPr>
        <w:t>Party</w:t>
      </w:r>
      <w:r w:rsidRPr="00312E55">
        <w:rPr>
          <w:rFonts w:ascii="Gill Sans MT" w:hAnsi="Gill Sans MT"/>
        </w:rPr>
        <w:t xml:space="preserve"> and shall either be served personally or sent by mail with recorded delivery or telefax with receipt acknowledgement.</w:t>
      </w:r>
    </w:p>
    <w:p w14:paraId="22DE294A" w14:textId="77777777" w:rsidR="000560DC" w:rsidRPr="00312E55" w:rsidRDefault="000560DC" w:rsidP="000560DC">
      <w:pPr>
        <w:pStyle w:val="Paragraphedeliste"/>
        <w:spacing w:line="276" w:lineRule="auto"/>
        <w:ind w:left="792"/>
        <w:jc w:val="both"/>
        <w:rPr>
          <w:rFonts w:ascii="Gill Sans MT" w:hAnsi="Gill Sans MT"/>
        </w:rPr>
      </w:pPr>
    </w:p>
    <w:p w14:paraId="3FE2BD98" w14:textId="77777777" w:rsidR="000560DC" w:rsidRPr="00312E55" w:rsidRDefault="000560DC" w:rsidP="000560DC">
      <w:pPr>
        <w:pStyle w:val="Paragraphedeliste"/>
        <w:spacing w:line="276" w:lineRule="auto"/>
        <w:ind w:left="792"/>
        <w:jc w:val="both"/>
        <w:rPr>
          <w:rFonts w:ascii="Gill Sans MT" w:hAnsi="Gill Sans MT"/>
          <w:u w:val="single"/>
        </w:rPr>
      </w:pPr>
      <w:r w:rsidRPr="00312E55">
        <w:rPr>
          <w:rFonts w:ascii="Gill Sans MT" w:hAnsi="Gill Sans MT"/>
          <w:u w:val="single"/>
        </w:rPr>
        <w:t>Other communication:</w:t>
      </w:r>
    </w:p>
    <w:p w14:paraId="542DBF55" w14:textId="4EDB554A"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 xml:space="preserve">Other communication between the </w:t>
      </w:r>
      <w:r w:rsidR="0097588D" w:rsidRPr="00312E55">
        <w:rPr>
          <w:rFonts w:ascii="Gill Sans MT" w:hAnsi="Gill Sans MT"/>
        </w:rPr>
        <w:t>Parties</w:t>
      </w:r>
      <w:r w:rsidRPr="00312E55">
        <w:rPr>
          <w:rFonts w:ascii="Gill Sans MT" w:hAnsi="Gill Sans MT"/>
        </w:rPr>
        <w:t xml:space="preserve"> may also be effected by other means such as e-mail with acknowledgement of receipt, which fulfils the conditions of written form.</w:t>
      </w:r>
    </w:p>
    <w:p w14:paraId="7A120EFF" w14:textId="77777777" w:rsidR="000560DC" w:rsidRPr="00312E55" w:rsidRDefault="000560DC" w:rsidP="000560DC">
      <w:pPr>
        <w:pStyle w:val="Paragraphedeliste"/>
        <w:spacing w:line="276" w:lineRule="auto"/>
        <w:ind w:left="792"/>
        <w:jc w:val="both"/>
        <w:rPr>
          <w:rFonts w:ascii="Gill Sans MT" w:hAnsi="Gill Sans MT"/>
        </w:rPr>
      </w:pPr>
    </w:p>
    <w:p w14:paraId="21D634CA" w14:textId="0C74CD1B"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 xml:space="preserve">Any change of persons or contact details shall be notified immediately by the respective </w:t>
      </w:r>
      <w:r w:rsidR="0097588D" w:rsidRPr="00312E55">
        <w:rPr>
          <w:rFonts w:ascii="Gill Sans MT" w:hAnsi="Gill Sans MT"/>
        </w:rPr>
        <w:t>HCP</w:t>
      </w:r>
      <w:r w:rsidRPr="00312E55">
        <w:rPr>
          <w:rFonts w:ascii="Gill Sans MT" w:hAnsi="Gill Sans MT"/>
        </w:rPr>
        <w:t xml:space="preserve"> to the Coordinator. </w:t>
      </w:r>
      <w:bookmarkStart w:id="16" w:name="_Toc63596597"/>
    </w:p>
    <w:p w14:paraId="31B3EF71" w14:textId="77777777" w:rsidR="000560DC" w:rsidRPr="00312E55" w:rsidRDefault="000560DC" w:rsidP="000560DC">
      <w:pPr>
        <w:pStyle w:val="Paragraphedeliste"/>
        <w:spacing w:line="276" w:lineRule="auto"/>
        <w:ind w:left="792"/>
        <w:jc w:val="both"/>
        <w:rPr>
          <w:rFonts w:ascii="Gill Sans MT" w:hAnsi="Gill Sans MT"/>
        </w:rPr>
      </w:pPr>
    </w:p>
    <w:p w14:paraId="5EF59585" w14:textId="77777777" w:rsidR="000560DC" w:rsidRPr="00312E55" w:rsidRDefault="000560DC"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Assignment and amendments</w:t>
      </w:r>
      <w:bookmarkEnd w:id="16"/>
    </w:p>
    <w:p w14:paraId="0E75F67F" w14:textId="77777777" w:rsidR="000560DC" w:rsidRPr="00312E55" w:rsidRDefault="000560DC" w:rsidP="000560DC">
      <w:pPr>
        <w:pStyle w:val="Paragraphedeliste"/>
        <w:spacing w:line="276" w:lineRule="auto"/>
        <w:ind w:left="792"/>
        <w:jc w:val="both"/>
        <w:rPr>
          <w:rFonts w:ascii="Gill Sans MT" w:hAnsi="Gill Sans MT"/>
        </w:rPr>
      </w:pPr>
    </w:p>
    <w:p w14:paraId="5E7E1E2E" w14:textId="53EA29A3"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 xml:space="preserve">No rights or obligations of the </w:t>
      </w:r>
      <w:r w:rsidR="0097588D" w:rsidRPr="00312E55">
        <w:rPr>
          <w:rFonts w:ascii="Gill Sans MT" w:hAnsi="Gill Sans MT"/>
        </w:rPr>
        <w:t>Parties</w:t>
      </w:r>
      <w:r w:rsidRPr="00312E55">
        <w:rPr>
          <w:rFonts w:ascii="Gill Sans MT" w:hAnsi="Gill Sans MT"/>
        </w:rPr>
        <w:t xml:space="preserve"> arising from this Agreement may be assigned or transferred, in whole or in part, to any third party without the other </w:t>
      </w:r>
      <w:r w:rsidR="0097588D" w:rsidRPr="00312E55">
        <w:rPr>
          <w:rFonts w:ascii="Gill Sans MT" w:hAnsi="Gill Sans MT"/>
        </w:rPr>
        <w:t>Party’s</w:t>
      </w:r>
      <w:r w:rsidRPr="00312E55">
        <w:rPr>
          <w:rFonts w:ascii="Gill Sans MT" w:hAnsi="Gill Sans MT"/>
        </w:rPr>
        <w:t xml:space="preserve"> prior formal approval. Amendments and modifications to the text of this Agreement require a separate written agreement to be signed between all </w:t>
      </w:r>
      <w:r w:rsidR="0097588D" w:rsidRPr="00312E55">
        <w:rPr>
          <w:rFonts w:ascii="Gill Sans MT" w:hAnsi="Gill Sans MT"/>
        </w:rPr>
        <w:t>Parties</w:t>
      </w:r>
      <w:r w:rsidRPr="00312E55">
        <w:rPr>
          <w:rFonts w:ascii="Gill Sans MT" w:hAnsi="Gill Sans MT"/>
        </w:rPr>
        <w:t>.</w:t>
      </w:r>
      <w:bookmarkStart w:id="17" w:name="_Toc63596598"/>
    </w:p>
    <w:p w14:paraId="2758C5D2" w14:textId="77777777" w:rsidR="000560DC" w:rsidRPr="00312E55" w:rsidRDefault="000560DC" w:rsidP="000560DC">
      <w:pPr>
        <w:pStyle w:val="Paragraphedeliste"/>
        <w:spacing w:line="276" w:lineRule="auto"/>
        <w:ind w:left="792"/>
        <w:jc w:val="both"/>
        <w:rPr>
          <w:rFonts w:ascii="Gill Sans MT" w:hAnsi="Gill Sans MT"/>
        </w:rPr>
      </w:pPr>
    </w:p>
    <w:p w14:paraId="13A9CD7A" w14:textId="77777777" w:rsidR="000560DC" w:rsidRPr="00312E55" w:rsidRDefault="000560DC"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Mandatory national law</w:t>
      </w:r>
      <w:bookmarkEnd w:id="17"/>
      <w:r w:rsidRPr="00312E55">
        <w:rPr>
          <w:rFonts w:ascii="Gill Sans MT" w:hAnsi="Gill Sans MT"/>
          <w:b/>
        </w:rPr>
        <w:t xml:space="preserve"> </w:t>
      </w:r>
    </w:p>
    <w:p w14:paraId="743C8008" w14:textId="77777777" w:rsidR="000560DC" w:rsidRPr="00312E55" w:rsidRDefault="000560DC" w:rsidP="000560DC">
      <w:pPr>
        <w:pStyle w:val="Paragraphedeliste"/>
        <w:spacing w:line="276" w:lineRule="auto"/>
        <w:ind w:left="792"/>
        <w:jc w:val="both"/>
        <w:rPr>
          <w:rFonts w:ascii="Gill Sans MT" w:hAnsi="Gill Sans MT"/>
        </w:rPr>
      </w:pPr>
    </w:p>
    <w:p w14:paraId="5008B462" w14:textId="31BC0889"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 xml:space="preserve">Nothing in this Agreement shall be deemed to require a </w:t>
      </w:r>
      <w:r w:rsidR="0097588D" w:rsidRPr="00312E55">
        <w:rPr>
          <w:rFonts w:ascii="Gill Sans MT" w:hAnsi="Gill Sans MT"/>
        </w:rPr>
        <w:t>Party</w:t>
      </w:r>
      <w:r w:rsidRPr="00312E55">
        <w:rPr>
          <w:rFonts w:ascii="Gill Sans MT" w:hAnsi="Gill Sans MT"/>
        </w:rPr>
        <w:t xml:space="preserve"> to breach any mandatory statutory law under which the </w:t>
      </w:r>
      <w:r w:rsidR="0097588D" w:rsidRPr="00312E55">
        <w:rPr>
          <w:rFonts w:ascii="Gill Sans MT" w:hAnsi="Gill Sans MT"/>
        </w:rPr>
        <w:t>Party</w:t>
      </w:r>
      <w:r w:rsidRPr="00312E55">
        <w:rPr>
          <w:rFonts w:ascii="Gill Sans MT" w:hAnsi="Gill Sans MT"/>
        </w:rPr>
        <w:t xml:space="preserve"> is operating.</w:t>
      </w:r>
      <w:bookmarkStart w:id="18" w:name="_Toc63596599"/>
    </w:p>
    <w:p w14:paraId="78FCE8A4" w14:textId="77777777" w:rsidR="000560DC" w:rsidRPr="00312E55" w:rsidRDefault="000560DC" w:rsidP="000560DC">
      <w:pPr>
        <w:pStyle w:val="Paragraphedeliste"/>
        <w:spacing w:line="276" w:lineRule="auto"/>
        <w:ind w:left="792"/>
        <w:jc w:val="both"/>
        <w:rPr>
          <w:rFonts w:ascii="Gill Sans MT" w:hAnsi="Gill Sans MT"/>
        </w:rPr>
      </w:pPr>
    </w:p>
    <w:p w14:paraId="1975E201" w14:textId="77777777" w:rsidR="000560DC" w:rsidRPr="00312E55" w:rsidRDefault="000560DC"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Language</w:t>
      </w:r>
      <w:bookmarkEnd w:id="18"/>
    </w:p>
    <w:p w14:paraId="5A6BEEBE" w14:textId="77777777" w:rsidR="000560DC" w:rsidRPr="00312E55" w:rsidRDefault="000560DC" w:rsidP="000560DC">
      <w:pPr>
        <w:pStyle w:val="Paragraphedeliste"/>
        <w:spacing w:line="276" w:lineRule="auto"/>
        <w:ind w:left="792"/>
        <w:jc w:val="both"/>
        <w:rPr>
          <w:rFonts w:ascii="Gill Sans MT" w:hAnsi="Gill Sans MT"/>
        </w:rPr>
      </w:pPr>
    </w:p>
    <w:p w14:paraId="79B2D991" w14:textId="47EF6842" w:rsidR="000560DC" w:rsidRPr="00312E55" w:rsidRDefault="00511B22" w:rsidP="000560DC">
      <w:pPr>
        <w:pStyle w:val="Paragraphedeliste"/>
        <w:spacing w:line="276" w:lineRule="auto"/>
        <w:ind w:left="792"/>
        <w:jc w:val="both"/>
        <w:rPr>
          <w:rFonts w:ascii="Gill Sans MT" w:hAnsi="Gill Sans MT"/>
        </w:rPr>
      </w:pPr>
      <w:bookmarkStart w:id="19" w:name="_Toc63596600"/>
      <w:r w:rsidRPr="00312E55">
        <w:rPr>
          <w:rFonts w:ascii="Gill Sans MT" w:hAnsi="Gill Sans MT"/>
        </w:rPr>
        <w:t xml:space="preserve">The language of this Agreement </w:t>
      </w:r>
      <w:r w:rsidR="00107286" w:rsidRPr="00312E55">
        <w:rPr>
          <w:rFonts w:ascii="Gill Sans MT" w:hAnsi="Gill Sans MT"/>
        </w:rPr>
        <w:t>is</w:t>
      </w:r>
      <w:r w:rsidRPr="00312E55">
        <w:rPr>
          <w:rFonts w:ascii="Gill Sans MT" w:hAnsi="Gill Sans MT"/>
        </w:rPr>
        <w:t xml:space="preserve"> English</w:t>
      </w:r>
      <w:r w:rsidR="00107286" w:rsidRPr="00312E55">
        <w:rPr>
          <w:rFonts w:ascii="Gill Sans MT" w:hAnsi="Gill Sans MT"/>
        </w:rPr>
        <w:t>.</w:t>
      </w:r>
    </w:p>
    <w:p w14:paraId="5D519B1E" w14:textId="77777777" w:rsidR="000560DC" w:rsidRPr="00312E55" w:rsidRDefault="000560DC" w:rsidP="000560DC">
      <w:pPr>
        <w:pStyle w:val="Paragraphedeliste"/>
        <w:spacing w:line="276" w:lineRule="auto"/>
        <w:ind w:left="792"/>
        <w:jc w:val="both"/>
        <w:rPr>
          <w:rFonts w:ascii="Gill Sans MT" w:hAnsi="Gill Sans MT"/>
        </w:rPr>
      </w:pPr>
    </w:p>
    <w:p w14:paraId="1EB8A917" w14:textId="77777777" w:rsidR="000560DC" w:rsidRPr="00312E55" w:rsidRDefault="000560DC"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Applicable law</w:t>
      </w:r>
      <w:bookmarkEnd w:id="19"/>
      <w:r w:rsidRPr="00312E55">
        <w:rPr>
          <w:rFonts w:ascii="Gill Sans MT" w:hAnsi="Gill Sans MT"/>
          <w:b/>
        </w:rPr>
        <w:t xml:space="preserve"> </w:t>
      </w:r>
    </w:p>
    <w:p w14:paraId="2D3B8D01" w14:textId="77777777" w:rsidR="000560DC" w:rsidRPr="00312E55" w:rsidRDefault="000560DC" w:rsidP="000560DC">
      <w:pPr>
        <w:pStyle w:val="Paragraphedeliste"/>
        <w:spacing w:line="276" w:lineRule="auto"/>
        <w:ind w:left="792"/>
        <w:jc w:val="both"/>
        <w:rPr>
          <w:rFonts w:ascii="Gill Sans MT" w:hAnsi="Gill Sans MT"/>
        </w:rPr>
      </w:pPr>
    </w:p>
    <w:p w14:paraId="609D3B4C" w14:textId="2FEC5583" w:rsidR="000560DC" w:rsidRPr="00312E55" w:rsidRDefault="00107286" w:rsidP="000560DC">
      <w:pPr>
        <w:pStyle w:val="Paragraphedeliste"/>
        <w:spacing w:line="276" w:lineRule="auto"/>
        <w:ind w:left="792"/>
        <w:jc w:val="both"/>
        <w:rPr>
          <w:rFonts w:ascii="Gill Sans MT" w:hAnsi="Gill Sans MT"/>
        </w:rPr>
      </w:pPr>
      <w:r w:rsidRPr="00312E55">
        <w:rPr>
          <w:rFonts w:ascii="Gill Sans MT" w:hAnsi="Gill Sans MT"/>
        </w:rPr>
        <w:t>Regardless of the European legislation when it applies, t</w:t>
      </w:r>
      <w:r w:rsidR="000560DC" w:rsidRPr="00312E55">
        <w:rPr>
          <w:rFonts w:ascii="Gill Sans MT" w:hAnsi="Gill Sans MT"/>
        </w:rPr>
        <w:t>his Agreement shall be construed in accordance with and governed by the laws of Belgium excluding its conflict of law provisions.</w:t>
      </w:r>
      <w:bookmarkStart w:id="20" w:name="_Toc63596601"/>
    </w:p>
    <w:p w14:paraId="0AF8CDF2" w14:textId="77777777" w:rsidR="000560DC" w:rsidRPr="00312E55" w:rsidRDefault="000560DC" w:rsidP="000560DC">
      <w:pPr>
        <w:pStyle w:val="Paragraphedeliste"/>
        <w:spacing w:line="276" w:lineRule="auto"/>
        <w:ind w:left="792"/>
        <w:jc w:val="both"/>
        <w:rPr>
          <w:rFonts w:ascii="Gill Sans MT" w:hAnsi="Gill Sans MT"/>
        </w:rPr>
      </w:pPr>
    </w:p>
    <w:p w14:paraId="06016FA5" w14:textId="77777777" w:rsidR="000560DC" w:rsidRPr="00312E55" w:rsidRDefault="000560DC" w:rsidP="003D6D32">
      <w:pPr>
        <w:pStyle w:val="Paragraphedeliste"/>
        <w:numPr>
          <w:ilvl w:val="1"/>
          <w:numId w:val="21"/>
        </w:numPr>
        <w:spacing w:line="276" w:lineRule="auto"/>
        <w:jc w:val="both"/>
        <w:rPr>
          <w:rFonts w:ascii="Gill Sans MT" w:hAnsi="Gill Sans MT"/>
          <w:b/>
        </w:rPr>
      </w:pPr>
      <w:r w:rsidRPr="00312E55">
        <w:rPr>
          <w:rFonts w:ascii="Gill Sans MT" w:hAnsi="Gill Sans MT"/>
          <w:b/>
        </w:rPr>
        <w:t>Settlement of disputes</w:t>
      </w:r>
      <w:bookmarkEnd w:id="20"/>
    </w:p>
    <w:p w14:paraId="0024BF4C" w14:textId="77777777" w:rsidR="000560DC" w:rsidRPr="00312E55" w:rsidRDefault="000560DC" w:rsidP="000560DC">
      <w:pPr>
        <w:pStyle w:val="Paragraphedeliste"/>
        <w:spacing w:line="276" w:lineRule="auto"/>
        <w:ind w:left="792"/>
        <w:jc w:val="both"/>
        <w:rPr>
          <w:rFonts w:ascii="Gill Sans MT" w:hAnsi="Gill Sans MT"/>
          <w:b/>
        </w:rPr>
      </w:pPr>
    </w:p>
    <w:p w14:paraId="1CCB7C7C" w14:textId="46AFF61D"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 xml:space="preserve">The </w:t>
      </w:r>
      <w:r w:rsidR="0097588D" w:rsidRPr="00312E55">
        <w:rPr>
          <w:rFonts w:ascii="Gill Sans MT" w:hAnsi="Gill Sans MT"/>
        </w:rPr>
        <w:t>Parties</w:t>
      </w:r>
      <w:r w:rsidRPr="00312E55">
        <w:rPr>
          <w:rFonts w:ascii="Gill Sans MT" w:hAnsi="Gill Sans MT"/>
        </w:rPr>
        <w:t xml:space="preserve"> shall </w:t>
      </w:r>
      <w:r w:rsidR="00304DCF" w:rsidRPr="00312E55">
        <w:rPr>
          <w:rFonts w:ascii="Gill Sans MT" w:hAnsi="Gill Sans MT"/>
        </w:rPr>
        <w:t>endeavor</w:t>
      </w:r>
      <w:r w:rsidRPr="00312E55">
        <w:rPr>
          <w:rFonts w:ascii="Gill Sans MT" w:hAnsi="Gill Sans MT"/>
        </w:rPr>
        <w:t xml:space="preserve"> to settle their disputes amicably.</w:t>
      </w:r>
    </w:p>
    <w:p w14:paraId="45736B87" w14:textId="77777777" w:rsidR="000560DC" w:rsidRPr="00312E55" w:rsidRDefault="000560DC" w:rsidP="000560DC">
      <w:pPr>
        <w:pStyle w:val="Paragraphedeliste"/>
        <w:spacing w:line="276" w:lineRule="auto"/>
        <w:ind w:left="792"/>
        <w:jc w:val="both"/>
        <w:rPr>
          <w:rFonts w:ascii="Gill Sans MT" w:hAnsi="Gill Sans MT"/>
        </w:rPr>
      </w:pPr>
    </w:p>
    <w:p w14:paraId="77F0F108" w14:textId="19FFAE50"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 xml:space="preserve">If a solution cannot be found, the </w:t>
      </w:r>
      <w:r w:rsidR="0097588D" w:rsidRPr="00312E55">
        <w:rPr>
          <w:rFonts w:ascii="Gill Sans MT" w:hAnsi="Gill Sans MT"/>
        </w:rPr>
        <w:t>Parties</w:t>
      </w:r>
      <w:r w:rsidRPr="00312E55">
        <w:rPr>
          <w:rFonts w:ascii="Gill Sans MT" w:hAnsi="Gill Sans MT"/>
        </w:rPr>
        <w:t xml:space="preserve"> undertake to first submit their difference to conciliators appointed by each of them, unless they agree on the appointment of a single conciliator. The conciliator(s) shall be appointed within a maximum period of thirty (30) days as from service of notice of the dispute by one of the </w:t>
      </w:r>
      <w:r w:rsidR="0097588D" w:rsidRPr="00312E55">
        <w:rPr>
          <w:rFonts w:ascii="Gill Sans MT" w:hAnsi="Gill Sans MT"/>
        </w:rPr>
        <w:t>Parties</w:t>
      </w:r>
      <w:r w:rsidRPr="00312E55">
        <w:rPr>
          <w:rFonts w:ascii="Gill Sans MT" w:hAnsi="Gill Sans MT"/>
        </w:rPr>
        <w:t xml:space="preserve"> to the other </w:t>
      </w:r>
      <w:r w:rsidR="0097588D" w:rsidRPr="00312E55">
        <w:rPr>
          <w:rFonts w:ascii="Gill Sans MT" w:hAnsi="Gill Sans MT"/>
        </w:rPr>
        <w:t>Party</w:t>
      </w:r>
      <w:r w:rsidRPr="00312E55">
        <w:rPr>
          <w:rFonts w:ascii="Gill Sans MT" w:hAnsi="Gill Sans MT"/>
        </w:rPr>
        <w:t xml:space="preserve">. The conciliator(s) will strive to settle the difficulties and to have the </w:t>
      </w:r>
      <w:r w:rsidR="0097588D" w:rsidRPr="00312E55">
        <w:rPr>
          <w:rFonts w:ascii="Gill Sans MT" w:hAnsi="Gill Sans MT"/>
        </w:rPr>
        <w:t>Party</w:t>
      </w:r>
      <w:r w:rsidRPr="00312E55">
        <w:rPr>
          <w:rFonts w:ascii="Gill Sans MT" w:hAnsi="Gill Sans MT"/>
        </w:rPr>
        <w:t xml:space="preserve"> agree to an amicable </w:t>
      </w:r>
      <w:r w:rsidRPr="00312E55">
        <w:rPr>
          <w:rFonts w:ascii="Gill Sans MT" w:hAnsi="Gill Sans MT"/>
        </w:rPr>
        <w:lastRenderedPageBreak/>
        <w:t>solution within a period of sixty (60) days as from the date of appointment of the conciliator(s).</w:t>
      </w:r>
    </w:p>
    <w:p w14:paraId="715BBBAF" w14:textId="77777777" w:rsidR="000560DC" w:rsidRPr="00312E55" w:rsidRDefault="000560DC" w:rsidP="000560DC">
      <w:pPr>
        <w:pStyle w:val="Paragraphedeliste"/>
        <w:spacing w:line="276" w:lineRule="auto"/>
        <w:ind w:left="792"/>
        <w:jc w:val="both"/>
        <w:rPr>
          <w:rFonts w:ascii="Gill Sans MT" w:hAnsi="Gill Sans MT"/>
        </w:rPr>
      </w:pPr>
    </w:p>
    <w:p w14:paraId="673C2B79" w14:textId="7080B2D0"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If, and to the extent that, any such dispute, controversy or claim has not been settled pursuant to the conciliation within sixty (60) calendar days of the commencement of the conciliation, the relevant courts of Brussels</w:t>
      </w:r>
      <w:r w:rsidR="0047363A" w:rsidRPr="00312E55">
        <w:rPr>
          <w:rFonts w:ascii="Gill Sans MT" w:hAnsi="Gill Sans MT"/>
        </w:rPr>
        <w:t>, Belgium</w:t>
      </w:r>
      <w:r w:rsidRPr="00312E55">
        <w:rPr>
          <w:rFonts w:ascii="Gill Sans MT" w:hAnsi="Gill Sans MT"/>
        </w:rPr>
        <w:t xml:space="preserve"> shall have exclusive jurisdiction.</w:t>
      </w:r>
    </w:p>
    <w:p w14:paraId="0A5CA763" w14:textId="77777777" w:rsidR="000560DC" w:rsidRPr="00312E55" w:rsidRDefault="000560DC" w:rsidP="000560DC">
      <w:pPr>
        <w:pStyle w:val="Paragraphedeliste"/>
        <w:spacing w:line="276" w:lineRule="auto"/>
        <w:ind w:left="792"/>
        <w:jc w:val="both"/>
        <w:rPr>
          <w:rFonts w:ascii="Gill Sans MT" w:hAnsi="Gill Sans MT"/>
        </w:rPr>
      </w:pPr>
    </w:p>
    <w:p w14:paraId="1F8E400F" w14:textId="0C4285C7" w:rsidR="000560DC" w:rsidRPr="00312E55" w:rsidRDefault="000560DC" w:rsidP="000560DC">
      <w:pPr>
        <w:pStyle w:val="Paragraphedeliste"/>
        <w:spacing w:line="276" w:lineRule="auto"/>
        <w:ind w:left="792"/>
        <w:jc w:val="both"/>
        <w:rPr>
          <w:rFonts w:ascii="Gill Sans MT" w:hAnsi="Gill Sans MT"/>
        </w:rPr>
      </w:pPr>
      <w:r w:rsidRPr="00312E55">
        <w:rPr>
          <w:rFonts w:ascii="Gill Sans MT" w:hAnsi="Gill Sans MT"/>
        </w:rPr>
        <w:t>Nothing in this Agreement shall limit the Parties' right to seek injunctive relief in any applicable competent court.</w:t>
      </w:r>
    </w:p>
    <w:p w14:paraId="6F12D3D8" w14:textId="4055FA48" w:rsidR="00F52927" w:rsidRPr="00312E55" w:rsidRDefault="00F52927" w:rsidP="000560DC">
      <w:pPr>
        <w:pStyle w:val="Paragraphedeliste"/>
        <w:spacing w:line="276" w:lineRule="auto"/>
        <w:ind w:left="792"/>
        <w:jc w:val="both"/>
        <w:rPr>
          <w:rFonts w:ascii="Gill Sans MT" w:hAnsi="Gill Sans MT"/>
        </w:rPr>
      </w:pPr>
    </w:p>
    <w:p w14:paraId="07923026" w14:textId="77777777" w:rsidR="009C2FF8" w:rsidRPr="00312E55" w:rsidRDefault="009C2FF8" w:rsidP="003D6D32">
      <w:pPr>
        <w:pStyle w:val="Paragraphedeliste"/>
        <w:numPr>
          <w:ilvl w:val="1"/>
          <w:numId w:val="21"/>
        </w:numPr>
        <w:rPr>
          <w:rFonts w:ascii="Gill Sans MT" w:hAnsi="Gill Sans MT"/>
          <w:b/>
        </w:rPr>
      </w:pPr>
      <w:r w:rsidRPr="00312E55">
        <w:rPr>
          <w:rFonts w:ascii="Gill Sans MT" w:hAnsi="Gill Sans MT"/>
          <w:b/>
        </w:rPr>
        <w:t>Appendixes</w:t>
      </w:r>
    </w:p>
    <w:p w14:paraId="0E4DE7CB" w14:textId="42C13425" w:rsidR="009C2FF8" w:rsidRPr="00312E55" w:rsidRDefault="009C2FF8" w:rsidP="009C2FF8">
      <w:pPr>
        <w:ind w:left="708"/>
        <w:jc w:val="both"/>
        <w:rPr>
          <w:rFonts w:ascii="Gill Sans MT" w:hAnsi="Gill Sans MT"/>
          <w:sz w:val="22"/>
          <w:szCs w:val="22"/>
          <w:lang w:val="en-US"/>
        </w:rPr>
      </w:pPr>
      <w:r w:rsidRPr="00312E55">
        <w:rPr>
          <w:rFonts w:ascii="Gill Sans MT" w:hAnsi="Gill Sans MT"/>
          <w:sz w:val="22"/>
          <w:szCs w:val="22"/>
          <w:lang w:val="en-US"/>
        </w:rPr>
        <w:t>The Agreement includes the following Appendixes, which are an integral part of the Agreement:</w:t>
      </w:r>
    </w:p>
    <w:p w14:paraId="26582DFF" w14:textId="64A330E8" w:rsidR="00304DCF" w:rsidRPr="00312E55" w:rsidRDefault="00304DCF" w:rsidP="00304DCF">
      <w:pPr>
        <w:pStyle w:val="Paragraphedeliste"/>
        <w:numPr>
          <w:ilvl w:val="0"/>
          <w:numId w:val="8"/>
        </w:numPr>
        <w:ind w:left="1701"/>
        <w:jc w:val="both"/>
        <w:rPr>
          <w:rFonts w:ascii="Gill Sans MT" w:hAnsi="Gill Sans MT"/>
          <w:b/>
        </w:rPr>
      </w:pPr>
      <w:r w:rsidRPr="00312E55">
        <w:rPr>
          <w:rFonts w:ascii="Gill Sans MT" w:hAnsi="Gill Sans MT"/>
          <w:b/>
        </w:rPr>
        <w:t xml:space="preserve">Appendix 1: </w:t>
      </w:r>
      <w:r w:rsidR="003E7CF3" w:rsidRPr="00312E55">
        <w:rPr>
          <w:rFonts w:ascii="Gill Sans MT" w:hAnsi="Gill Sans MT"/>
          <w:b/>
        </w:rPr>
        <w:t xml:space="preserve">Details of the Processing and </w:t>
      </w:r>
      <w:r w:rsidRPr="00312E55">
        <w:rPr>
          <w:rFonts w:ascii="Gill Sans MT" w:hAnsi="Gill Sans MT"/>
          <w:b/>
        </w:rPr>
        <w:t>Matrix of responsibilities of the joint controllership</w:t>
      </w:r>
    </w:p>
    <w:p w14:paraId="63982C77" w14:textId="2542E9B8" w:rsidR="004915B6" w:rsidRPr="00312E55" w:rsidRDefault="004915B6" w:rsidP="00304DCF">
      <w:pPr>
        <w:pStyle w:val="Paragraphedeliste"/>
        <w:numPr>
          <w:ilvl w:val="0"/>
          <w:numId w:val="8"/>
        </w:numPr>
        <w:ind w:left="1701"/>
        <w:jc w:val="both"/>
        <w:rPr>
          <w:rFonts w:ascii="Gill Sans MT" w:hAnsi="Gill Sans MT"/>
          <w:b/>
        </w:rPr>
      </w:pPr>
      <w:r w:rsidRPr="00312E55">
        <w:rPr>
          <w:rFonts w:ascii="Gill Sans MT" w:hAnsi="Gill Sans MT"/>
          <w:b/>
        </w:rPr>
        <w:t>Appendix 2: General Data Workflow</w:t>
      </w:r>
    </w:p>
    <w:p w14:paraId="08FA5712" w14:textId="79B5F894" w:rsidR="009C2FF8" w:rsidRPr="00312E55" w:rsidRDefault="00304DCF" w:rsidP="00304DCF">
      <w:pPr>
        <w:pStyle w:val="Paragraphedeliste"/>
        <w:numPr>
          <w:ilvl w:val="0"/>
          <w:numId w:val="8"/>
        </w:numPr>
        <w:ind w:left="1701"/>
        <w:jc w:val="both"/>
        <w:rPr>
          <w:rFonts w:ascii="Gill Sans MT" w:hAnsi="Gill Sans MT"/>
          <w:b/>
        </w:rPr>
      </w:pPr>
      <w:r w:rsidRPr="00312E55">
        <w:rPr>
          <w:rFonts w:ascii="Gill Sans MT" w:hAnsi="Gill Sans MT"/>
          <w:b/>
        </w:rPr>
        <w:t>Ap</w:t>
      </w:r>
      <w:r w:rsidR="004915B6" w:rsidRPr="00312E55">
        <w:rPr>
          <w:rFonts w:ascii="Gill Sans MT" w:hAnsi="Gill Sans MT"/>
          <w:b/>
        </w:rPr>
        <w:t>pendix 3</w:t>
      </w:r>
      <w:r w:rsidR="009C2FF8" w:rsidRPr="00312E55">
        <w:rPr>
          <w:rFonts w:ascii="Gill Sans MT" w:hAnsi="Gill Sans MT"/>
          <w:b/>
        </w:rPr>
        <w:t xml:space="preserve">: </w:t>
      </w:r>
      <w:r w:rsidRPr="00312E55">
        <w:rPr>
          <w:rFonts w:ascii="Gill Sans MT" w:hAnsi="Gill Sans MT"/>
          <w:b/>
        </w:rPr>
        <w:t>Informed Consent Form</w:t>
      </w:r>
    </w:p>
    <w:p w14:paraId="449B38FE" w14:textId="29A9D1B9" w:rsidR="009C2FF8" w:rsidRPr="00312E55" w:rsidRDefault="004915B6" w:rsidP="00546CD3">
      <w:pPr>
        <w:pStyle w:val="Paragraphedeliste"/>
        <w:numPr>
          <w:ilvl w:val="0"/>
          <w:numId w:val="8"/>
        </w:numPr>
        <w:ind w:left="1701"/>
        <w:jc w:val="both"/>
        <w:rPr>
          <w:rFonts w:ascii="Gill Sans MT" w:hAnsi="Gill Sans MT"/>
          <w:b/>
        </w:rPr>
      </w:pPr>
      <w:r w:rsidRPr="00312E55">
        <w:rPr>
          <w:rFonts w:ascii="Gill Sans MT" w:hAnsi="Gill Sans MT"/>
          <w:b/>
        </w:rPr>
        <w:t>Appendix 4</w:t>
      </w:r>
      <w:r w:rsidR="009C2FF8" w:rsidRPr="00312E55">
        <w:rPr>
          <w:rFonts w:ascii="Gill Sans MT" w:hAnsi="Gill Sans MT"/>
          <w:b/>
        </w:rPr>
        <w:t xml:space="preserve">: </w:t>
      </w:r>
      <w:r w:rsidR="00546CD3" w:rsidRPr="00312E55">
        <w:rPr>
          <w:rFonts w:ascii="Gill Sans MT" w:hAnsi="Gill Sans MT"/>
          <w:b/>
        </w:rPr>
        <w:t xml:space="preserve">Data </w:t>
      </w:r>
      <w:r w:rsidR="00304DCF" w:rsidRPr="00312E55">
        <w:rPr>
          <w:rFonts w:ascii="Gill Sans MT" w:hAnsi="Gill Sans MT"/>
          <w:b/>
        </w:rPr>
        <w:t>Security Policy</w:t>
      </w:r>
    </w:p>
    <w:p w14:paraId="2A643D25" w14:textId="013DD40D" w:rsidR="00944998" w:rsidRPr="00312E55" w:rsidRDefault="00944998" w:rsidP="00944998">
      <w:pPr>
        <w:pStyle w:val="Paragraphedeliste"/>
        <w:numPr>
          <w:ilvl w:val="0"/>
          <w:numId w:val="8"/>
        </w:numPr>
        <w:ind w:left="1701"/>
        <w:jc w:val="both"/>
        <w:rPr>
          <w:rFonts w:ascii="Gill Sans MT" w:hAnsi="Gill Sans MT"/>
          <w:b/>
        </w:rPr>
      </w:pPr>
      <w:r w:rsidRPr="00312E55">
        <w:rPr>
          <w:rFonts w:ascii="Gill Sans MT" w:hAnsi="Gill Sans MT"/>
          <w:b/>
        </w:rPr>
        <w:t xml:space="preserve">Appendix </w:t>
      </w:r>
      <w:r w:rsidR="004915B6" w:rsidRPr="00312E55">
        <w:rPr>
          <w:rFonts w:ascii="Gill Sans MT" w:hAnsi="Gill Sans MT"/>
          <w:b/>
        </w:rPr>
        <w:t>5</w:t>
      </w:r>
      <w:r w:rsidRPr="00312E55">
        <w:rPr>
          <w:rFonts w:ascii="Gill Sans MT" w:hAnsi="Gill Sans MT"/>
          <w:b/>
        </w:rPr>
        <w:t>: Governance</w:t>
      </w:r>
    </w:p>
    <w:p w14:paraId="11E64064" w14:textId="57DE8937" w:rsidR="009C2FF8" w:rsidRPr="00312E55" w:rsidRDefault="00304DCF" w:rsidP="00304DCF">
      <w:pPr>
        <w:pStyle w:val="Paragraphedeliste"/>
        <w:numPr>
          <w:ilvl w:val="0"/>
          <w:numId w:val="8"/>
        </w:numPr>
        <w:ind w:left="1701"/>
        <w:jc w:val="both"/>
        <w:rPr>
          <w:rFonts w:ascii="Gill Sans MT" w:hAnsi="Gill Sans MT"/>
          <w:b/>
        </w:rPr>
      </w:pPr>
      <w:r w:rsidRPr="00312E55">
        <w:rPr>
          <w:rFonts w:ascii="Gill Sans MT" w:hAnsi="Gill Sans MT"/>
          <w:b/>
        </w:rPr>
        <w:t xml:space="preserve">Appendix </w:t>
      </w:r>
      <w:r w:rsidR="004915B6" w:rsidRPr="00312E55">
        <w:rPr>
          <w:rFonts w:ascii="Gill Sans MT" w:hAnsi="Gill Sans MT"/>
          <w:b/>
        </w:rPr>
        <w:t>6</w:t>
      </w:r>
      <w:r w:rsidR="009C2FF8" w:rsidRPr="00312E55">
        <w:rPr>
          <w:rFonts w:ascii="Gill Sans MT" w:hAnsi="Gill Sans MT"/>
          <w:b/>
        </w:rPr>
        <w:t xml:space="preserve">: </w:t>
      </w:r>
      <w:r w:rsidRPr="00312E55">
        <w:rPr>
          <w:rFonts w:ascii="Gill Sans MT" w:hAnsi="Gill Sans MT"/>
          <w:b/>
        </w:rPr>
        <w:t>Data Access Policy</w:t>
      </w:r>
    </w:p>
    <w:p w14:paraId="798171B8" w14:textId="738B22EE" w:rsidR="009C2FF8" w:rsidRPr="00312E55" w:rsidRDefault="00304DCF" w:rsidP="00304DCF">
      <w:pPr>
        <w:pStyle w:val="Paragraphedeliste"/>
        <w:numPr>
          <w:ilvl w:val="0"/>
          <w:numId w:val="8"/>
        </w:numPr>
        <w:ind w:left="1701"/>
        <w:jc w:val="both"/>
        <w:rPr>
          <w:rFonts w:ascii="Gill Sans MT" w:hAnsi="Gill Sans MT"/>
          <w:b/>
        </w:rPr>
      </w:pPr>
      <w:r w:rsidRPr="00312E55">
        <w:rPr>
          <w:rFonts w:ascii="Gill Sans MT" w:hAnsi="Gill Sans MT"/>
          <w:b/>
        </w:rPr>
        <w:t xml:space="preserve">Appendix </w:t>
      </w:r>
      <w:r w:rsidR="004915B6" w:rsidRPr="00312E55">
        <w:rPr>
          <w:rFonts w:ascii="Gill Sans MT" w:hAnsi="Gill Sans MT"/>
          <w:b/>
        </w:rPr>
        <w:t>7</w:t>
      </w:r>
      <w:r w:rsidR="009C2FF8" w:rsidRPr="00312E55">
        <w:rPr>
          <w:rFonts w:ascii="Gill Sans MT" w:hAnsi="Gill Sans MT"/>
          <w:b/>
        </w:rPr>
        <w:t xml:space="preserve">: </w:t>
      </w:r>
      <w:r w:rsidRPr="00312E55">
        <w:rPr>
          <w:rFonts w:ascii="Gill Sans MT" w:hAnsi="Gill Sans MT"/>
          <w:b/>
        </w:rPr>
        <w:t>Authorship Policy</w:t>
      </w:r>
    </w:p>
    <w:p w14:paraId="42A726FD" w14:textId="28EB127A" w:rsidR="00AF4255" w:rsidRPr="00312E55" w:rsidRDefault="00944998" w:rsidP="00AF4255">
      <w:pPr>
        <w:pStyle w:val="Paragraphedeliste"/>
        <w:numPr>
          <w:ilvl w:val="0"/>
          <w:numId w:val="8"/>
        </w:numPr>
        <w:ind w:left="1701"/>
        <w:jc w:val="both"/>
        <w:rPr>
          <w:rFonts w:ascii="Gill Sans MT" w:hAnsi="Gill Sans MT"/>
          <w:b/>
        </w:rPr>
      </w:pPr>
      <w:r w:rsidRPr="00312E55">
        <w:rPr>
          <w:rFonts w:ascii="Gill Sans MT" w:hAnsi="Gill Sans MT"/>
          <w:b/>
        </w:rPr>
        <w:t xml:space="preserve">Appendix </w:t>
      </w:r>
      <w:r w:rsidR="004915B6" w:rsidRPr="00312E55">
        <w:rPr>
          <w:rFonts w:ascii="Gill Sans MT" w:hAnsi="Gill Sans MT"/>
          <w:b/>
        </w:rPr>
        <w:t>8</w:t>
      </w:r>
      <w:r w:rsidR="00AF4255" w:rsidRPr="00312E55">
        <w:rPr>
          <w:rFonts w:ascii="Gill Sans MT" w:hAnsi="Gill Sans MT"/>
          <w:b/>
        </w:rPr>
        <w:t>: Accession form</w:t>
      </w:r>
    </w:p>
    <w:p w14:paraId="15BF68C7" w14:textId="77777777" w:rsidR="00304DCF" w:rsidRPr="00312E55" w:rsidRDefault="00304DCF" w:rsidP="00304DCF">
      <w:pPr>
        <w:jc w:val="both"/>
        <w:rPr>
          <w:rFonts w:ascii="Gill Sans MT" w:hAnsi="Gill Sans MT"/>
        </w:rPr>
      </w:pPr>
    </w:p>
    <w:p w14:paraId="7F60B5AD" w14:textId="4457DBFE" w:rsidR="005E6345" w:rsidRPr="00312E55" w:rsidRDefault="005E6345" w:rsidP="003D6D32">
      <w:pPr>
        <w:pStyle w:val="Paragraphedeliste"/>
        <w:numPr>
          <w:ilvl w:val="1"/>
          <w:numId w:val="21"/>
        </w:numPr>
        <w:rPr>
          <w:rFonts w:ascii="Gill Sans MT" w:hAnsi="Gill Sans MT"/>
          <w:b/>
        </w:rPr>
      </w:pPr>
      <w:r w:rsidRPr="00312E55">
        <w:rPr>
          <w:rFonts w:ascii="Gill Sans MT" w:hAnsi="Gill Sans MT"/>
          <w:b/>
        </w:rPr>
        <w:t>Signature</w:t>
      </w:r>
    </w:p>
    <w:p w14:paraId="799F6A0C" w14:textId="77777777" w:rsidR="005E6345" w:rsidRPr="00312E55" w:rsidRDefault="005E6345" w:rsidP="005E6345">
      <w:pPr>
        <w:pStyle w:val="Paragraphedeliste"/>
        <w:rPr>
          <w:rFonts w:ascii="Gill Sans MT" w:hAnsi="Gill Sans MT"/>
          <w:b/>
        </w:rPr>
      </w:pPr>
    </w:p>
    <w:p w14:paraId="0663C1D7" w14:textId="58DC531E" w:rsidR="00F52927" w:rsidRPr="00312E55" w:rsidRDefault="00F52927" w:rsidP="005E6345">
      <w:pPr>
        <w:pStyle w:val="Paragraphedeliste"/>
        <w:rPr>
          <w:rFonts w:ascii="Gill Sans MT" w:hAnsi="Gill Sans MT"/>
        </w:rPr>
      </w:pPr>
      <w:r w:rsidRPr="00312E55">
        <w:rPr>
          <w:rFonts w:ascii="Gill Sans MT" w:hAnsi="Gill Sans MT"/>
        </w:rPr>
        <w:t xml:space="preserve">The Parties agree and accept to sign this Agreement by means of an electronic signature system, such as DocuSign, which is legally valid in accordance with eIDAS regulations. </w:t>
      </w:r>
    </w:p>
    <w:p w14:paraId="176D9120" w14:textId="459B629D" w:rsidR="000335E9" w:rsidRPr="00312E55" w:rsidRDefault="000335E9" w:rsidP="00F77DA4">
      <w:pPr>
        <w:pStyle w:val="Paragraphedeliste"/>
        <w:jc w:val="right"/>
        <w:rPr>
          <w:rFonts w:ascii="Gill Sans MT" w:hAnsi="Gill Sans MT"/>
        </w:rPr>
      </w:pPr>
    </w:p>
    <w:p w14:paraId="752303DD" w14:textId="77777777" w:rsidR="000335E9" w:rsidRPr="00312E55" w:rsidRDefault="000335E9" w:rsidP="005E6345">
      <w:pPr>
        <w:pStyle w:val="Paragraphedeliste"/>
        <w:rPr>
          <w:rFonts w:ascii="Gill Sans MT" w:hAnsi="Gill Sans MT"/>
        </w:rPr>
      </w:pPr>
    </w:p>
    <w:p w14:paraId="332443A6" w14:textId="238B9EB3" w:rsidR="000560DC" w:rsidRPr="00312E55" w:rsidRDefault="000560DC" w:rsidP="005E6345">
      <w:pPr>
        <w:spacing w:line="276" w:lineRule="auto"/>
        <w:jc w:val="both"/>
        <w:rPr>
          <w:rFonts w:ascii="Gill Sans MT" w:hAnsi="Gill Sans MT"/>
          <w:b/>
          <w:sz w:val="32"/>
          <w:szCs w:val="32"/>
          <w:lang w:val="en-US"/>
        </w:rPr>
      </w:pPr>
      <w:r w:rsidRPr="00312E55">
        <w:rPr>
          <w:rFonts w:ascii="Gill Sans MT" w:hAnsi="Gill Sans MT"/>
          <w:b/>
          <w:sz w:val="32"/>
          <w:szCs w:val="32"/>
          <w:lang w:val="en-US"/>
        </w:rPr>
        <w:t xml:space="preserve">Signatures </w:t>
      </w:r>
    </w:p>
    <w:p w14:paraId="17224DF6" w14:textId="3BC2B7BB" w:rsidR="00EA5D08" w:rsidRPr="00312E55" w:rsidRDefault="00EA5D08" w:rsidP="000560DC">
      <w:pPr>
        <w:spacing w:line="276" w:lineRule="auto"/>
        <w:jc w:val="both"/>
        <w:rPr>
          <w:rFonts w:ascii="Gill Sans MT" w:hAnsi="Gill Sans MT"/>
          <w:b/>
          <w:sz w:val="22"/>
          <w:szCs w:val="22"/>
          <w:lang w:val="en-US"/>
        </w:rPr>
      </w:pPr>
    </w:p>
    <w:p w14:paraId="7C88FC25" w14:textId="1C26CA0E" w:rsidR="000560DC" w:rsidRPr="00312E55" w:rsidRDefault="000560DC" w:rsidP="000560DC">
      <w:pPr>
        <w:spacing w:line="276" w:lineRule="auto"/>
        <w:jc w:val="both"/>
        <w:rPr>
          <w:rFonts w:ascii="Gill Sans MT" w:hAnsi="Gill Sans MT"/>
          <w:b/>
          <w:sz w:val="22"/>
          <w:szCs w:val="22"/>
          <w:lang w:val="en-US"/>
        </w:rPr>
      </w:pPr>
      <w:r w:rsidRPr="00312E55">
        <w:rPr>
          <w:rFonts w:ascii="Gill Sans MT" w:hAnsi="Gill Sans MT"/>
          <w:b/>
          <w:sz w:val="22"/>
          <w:szCs w:val="22"/>
          <w:lang w:val="en-US"/>
        </w:rPr>
        <w:t>AS WITNESS:</w:t>
      </w:r>
    </w:p>
    <w:p w14:paraId="2E3E001E" w14:textId="28F4AF59" w:rsidR="000560DC" w:rsidRPr="00312E55" w:rsidRDefault="000560DC" w:rsidP="000560DC">
      <w:pPr>
        <w:spacing w:line="276" w:lineRule="auto"/>
        <w:jc w:val="both"/>
        <w:rPr>
          <w:rFonts w:ascii="Gill Sans MT" w:hAnsi="Gill Sans MT"/>
          <w:sz w:val="22"/>
          <w:szCs w:val="22"/>
          <w:lang w:val="en-US"/>
        </w:rPr>
      </w:pPr>
      <w:r w:rsidRPr="00312E55">
        <w:rPr>
          <w:rFonts w:ascii="Gill Sans MT" w:hAnsi="Gill Sans MT"/>
          <w:sz w:val="22"/>
          <w:szCs w:val="22"/>
          <w:lang w:val="en-US"/>
        </w:rPr>
        <w:t xml:space="preserve">The </w:t>
      </w:r>
      <w:r w:rsidR="0097588D" w:rsidRPr="00312E55">
        <w:rPr>
          <w:rFonts w:ascii="Gill Sans MT" w:hAnsi="Gill Sans MT"/>
          <w:sz w:val="22"/>
          <w:szCs w:val="22"/>
          <w:lang w:val="en-US"/>
        </w:rPr>
        <w:t>Parties</w:t>
      </w:r>
      <w:r w:rsidRPr="00312E55">
        <w:rPr>
          <w:rFonts w:ascii="Gill Sans MT" w:hAnsi="Gill Sans MT"/>
          <w:sz w:val="22"/>
          <w:szCs w:val="22"/>
          <w:lang w:val="en-US"/>
        </w:rPr>
        <w:t xml:space="preserve"> have caused this Agreement to be duly signed by the undersigned authorised representatives in separate signature pages the day and year first above written. </w:t>
      </w:r>
    </w:p>
    <w:p w14:paraId="1B974F4D" w14:textId="77777777" w:rsidR="000560DC" w:rsidRPr="00312E55" w:rsidRDefault="000560DC" w:rsidP="000560DC">
      <w:pPr>
        <w:spacing w:line="276" w:lineRule="auto"/>
        <w:jc w:val="both"/>
        <w:rPr>
          <w:rFonts w:ascii="Gill Sans MT" w:hAnsi="Gill Sans MT"/>
          <w:sz w:val="22"/>
          <w:szCs w:val="22"/>
          <w:lang w:val="en-US"/>
        </w:rPr>
      </w:pPr>
    </w:p>
    <w:p w14:paraId="2062E4C2" w14:textId="20C12ED9" w:rsidR="00304DCF" w:rsidRPr="001867BF" w:rsidRDefault="000560DC" w:rsidP="00A43ABA">
      <w:pPr>
        <w:spacing w:line="276" w:lineRule="auto"/>
        <w:jc w:val="center"/>
        <w:rPr>
          <w:rFonts w:ascii="Gill Sans MT" w:hAnsi="Gill Sans MT"/>
          <w:lang w:val="en-GB"/>
        </w:rPr>
      </w:pPr>
      <w:r w:rsidRPr="009D7DBB">
        <w:rPr>
          <w:rFonts w:ascii="Gill Sans MT" w:hAnsi="Gill Sans MT"/>
          <w:sz w:val="22"/>
          <w:szCs w:val="22"/>
          <w:lang w:val="en-US"/>
        </w:rPr>
        <w:t>[Signatures on the following pages]</w:t>
      </w:r>
    </w:p>
    <w:p w14:paraId="251C801F" w14:textId="77777777" w:rsidR="00EA5D08" w:rsidRPr="00312E55" w:rsidRDefault="00EA5D08">
      <w:pPr>
        <w:spacing w:after="0" w:line="259" w:lineRule="auto"/>
        <w:rPr>
          <w:rFonts w:ascii="Gill Sans MT" w:hAnsi="Gill Sans MT"/>
          <w:b/>
          <w:sz w:val="32"/>
          <w:szCs w:val="22"/>
          <w:lang w:val="en-US"/>
        </w:rPr>
      </w:pPr>
      <w:r w:rsidRPr="00312E55">
        <w:rPr>
          <w:rFonts w:ascii="Gill Sans MT" w:hAnsi="Gill Sans MT"/>
          <w:b/>
          <w:sz w:val="32"/>
          <w:szCs w:val="22"/>
          <w:lang w:val="en-US"/>
        </w:rPr>
        <w:lastRenderedPageBreak/>
        <w:br w:type="page"/>
      </w:r>
    </w:p>
    <w:p w14:paraId="2DF5DABA" w14:textId="482095B8" w:rsidR="00304DCF" w:rsidRPr="00312E55" w:rsidRDefault="00304DCF" w:rsidP="006F3794">
      <w:pPr>
        <w:spacing w:line="276" w:lineRule="auto"/>
        <w:jc w:val="center"/>
        <w:rPr>
          <w:rFonts w:ascii="Gill Sans MT" w:hAnsi="Gill Sans MT"/>
          <w:b/>
          <w:sz w:val="32"/>
          <w:szCs w:val="22"/>
          <w:lang w:val="en-US"/>
        </w:rPr>
      </w:pPr>
      <w:r w:rsidRPr="00312E55">
        <w:rPr>
          <w:rFonts w:ascii="Gill Sans MT" w:hAnsi="Gill Sans MT"/>
          <w:b/>
          <w:sz w:val="32"/>
          <w:szCs w:val="22"/>
          <w:lang w:val="en-US"/>
        </w:rPr>
        <w:lastRenderedPageBreak/>
        <w:t xml:space="preserve">Appendix 1: </w:t>
      </w:r>
      <w:r w:rsidR="006F3794" w:rsidRPr="00312E55">
        <w:rPr>
          <w:rFonts w:ascii="Gill Sans MT" w:hAnsi="Gill Sans MT"/>
          <w:b/>
          <w:sz w:val="32"/>
          <w:szCs w:val="22"/>
          <w:lang w:val="en-US"/>
        </w:rPr>
        <w:t xml:space="preserve">Details of the Processing and </w:t>
      </w:r>
      <w:r w:rsidRPr="00312E55">
        <w:rPr>
          <w:rFonts w:ascii="Gill Sans MT" w:hAnsi="Gill Sans MT"/>
          <w:b/>
          <w:sz w:val="32"/>
          <w:szCs w:val="22"/>
          <w:lang w:val="en-US"/>
        </w:rPr>
        <w:t>Matrix of responsibilities of the joint controllership</w:t>
      </w:r>
    </w:p>
    <w:p w14:paraId="2D3EBAFC" w14:textId="058EBFE3" w:rsidR="00304DCF" w:rsidRPr="00F77DA4" w:rsidRDefault="00304DCF" w:rsidP="00304DCF">
      <w:pPr>
        <w:jc w:val="both"/>
        <w:rPr>
          <w:rFonts w:ascii="Gill Sans MT" w:hAnsi="Gill Sans MT"/>
          <w:lang w:val="en-GB"/>
        </w:rPr>
      </w:pPr>
    </w:p>
    <w:p w14:paraId="50641625" w14:textId="1AE0DF1F" w:rsidR="006F3794" w:rsidRPr="00312E55" w:rsidRDefault="006F3794" w:rsidP="00304DCF">
      <w:pPr>
        <w:jc w:val="both"/>
        <w:rPr>
          <w:rFonts w:ascii="Gill Sans MT" w:hAnsi="Gill Sans MT"/>
          <w:b/>
          <w:sz w:val="28"/>
          <w:u w:val="single"/>
          <w:lang w:val="en-US"/>
        </w:rPr>
      </w:pPr>
      <w:r w:rsidRPr="00312E55">
        <w:rPr>
          <w:rFonts w:ascii="Gill Sans MT" w:hAnsi="Gill Sans MT"/>
          <w:b/>
          <w:sz w:val="28"/>
          <w:u w:val="single"/>
          <w:lang w:val="en-US"/>
        </w:rPr>
        <w:t>Details of</w:t>
      </w:r>
      <w:r w:rsidR="00CC57E5" w:rsidRPr="00312E55">
        <w:rPr>
          <w:rFonts w:ascii="Gill Sans MT" w:hAnsi="Gill Sans MT"/>
          <w:b/>
          <w:sz w:val="28"/>
          <w:u w:val="single"/>
          <w:lang w:val="en-US"/>
        </w:rPr>
        <w:t xml:space="preserve"> </w:t>
      </w:r>
      <w:r w:rsidRPr="00312E55">
        <w:rPr>
          <w:rFonts w:ascii="Gill Sans MT" w:hAnsi="Gill Sans MT"/>
          <w:b/>
          <w:sz w:val="28"/>
          <w:u w:val="single"/>
          <w:lang w:val="en-US"/>
        </w:rPr>
        <w:t>the Processing:</w:t>
      </w:r>
    </w:p>
    <w:p w14:paraId="466713F7" w14:textId="55A43F2F" w:rsidR="006F3794" w:rsidRPr="00F77DA4" w:rsidRDefault="006F3794" w:rsidP="006F3794">
      <w:pPr>
        <w:rPr>
          <w:rFonts w:ascii="Gill Sans MT" w:hAnsi="Gill Sans MT"/>
          <w:b/>
          <w:lang w:val="en-GB"/>
        </w:rPr>
      </w:pPr>
      <w:r w:rsidRPr="00F77DA4">
        <w:rPr>
          <w:rFonts w:ascii="Gill Sans MT" w:hAnsi="Gill Sans MT"/>
          <w:b/>
          <w:lang w:val="en-GB"/>
        </w:rPr>
        <w:t>A. IDENTITY OF THE JOINT CONTROLLER</w:t>
      </w:r>
      <w:r w:rsidR="0029398A" w:rsidRPr="00F77DA4">
        <w:rPr>
          <w:rFonts w:ascii="Gill Sans MT" w:hAnsi="Gill Sans MT"/>
          <w:b/>
          <w:lang w:val="en-GB"/>
        </w:rPr>
        <w:t>S</w:t>
      </w:r>
    </w:p>
    <w:tbl>
      <w:tblPr>
        <w:tblStyle w:val="Grilledutableau"/>
        <w:tblW w:w="0" w:type="auto"/>
        <w:tblLook w:val="04A0" w:firstRow="1" w:lastRow="0" w:firstColumn="1" w:lastColumn="0" w:noHBand="0" w:noVBand="1"/>
      </w:tblPr>
      <w:tblGrid>
        <w:gridCol w:w="2263"/>
        <w:gridCol w:w="6799"/>
      </w:tblGrid>
      <w:tr w:rsidR="006F3794" w:rsidRPr="007F0F45" w14:paraId="5CA8D28A" w14:textId="77777777" w:rsidTr="000335E9">
        <w:tc>
          <w:tcPr>
            <w:tcW w:w="2263" w:type="dxa"/>
          </w:tcPr>
          <w:p w14:paraId="5D50A826" w14:textId="2F3DC23E" w:rsidR="006F3794" w:rsidRPr="00312E55" w:rsidRDefault="006F3794" w:rsidP="006F3794">
            <w:pPr>
              <w:rPr>
                <w:rFonts w:ascii="Gill Sans MT" w:hAnsi="Gill Sans MT"/>
                <w:b/>
                <w:lang w:val="en-GB"/>
              </w:rPr>
            </w:pPr>
            <w:r w:rsidRPr="00312E55">
              <w:rPr>
                <w:rFonts w:ascii="Gill Sans MT" w:hAnsi="Gill Sans MT"/>
                <w:b/>
                <w:lang w:val="en-GB"/>
              </w:rPr>
              <w:t>The HCP:</w:t>
            </w:r>
          </w:p>
        </w:tc>
        <w:tc>
          <w:tcPr>
            <w:tcW w:w="6799" w:type="dxa"/>
          </w:tcPr>
          <w:p w14:paraId="6906636B" w14:textId="77777777" w:rsidR="006F3794" w:rsidRPr="009D7DBB" w:rsidRDefault="006F3794" w:rsidP="006F3794">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3520E061" w14:textId="77777777" w:rsidR="006F3794" w:rsidRPr="009D7DBB" w:rsidRDefault="006F3794" w:rsidP="006F3794">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7A4FA639" w14:textId="06C107C6" w:rsidR="006F3794" w:rsidRPr="00312E55" w:rsidRDefault="00205B91" w:rsidP="006F3794">
            <w:pPr>
              <w:rPr>
                <w:rFonts w:ascii="Gill Sans MT" w:hAnsi="Gill Sans MT"/>
                <w:b/>
                <w:lang w:val="en-GB"/>
              </w:rPr>
            </w:pPr>
            <w:r w:rsidRPr="009D7DBB">
              <w:rPr>
                <w:rFonts w:ascii="Gill Sans MT" w:hAnsi="Gill Sans MT"/>
                <w:b/>
                <w:lang w:val="en-GB"/>
              </w:rPr>
              <w:t>DPO’s name and contact details</w:t>
            </w:r>
            <w:r w:rsidRPr="009D7DBB">
              <w:rPr>
                <w:rFonts w:ascii="Gill Sans MT" w:hAnsi="Gill Sans MT"/>
                <w:lang w:val="en-GB"/>
              </w:rPr>
              <w:t>: …</w:t>
            </w:r>
          </w:p>
        </w:tc>
      </w:tr>
      <w:tr w:rsidR="006F3794" w:rsidRPr="00312E55" w14:paraId="0730B2B3" w14:textId="77777777" w:rsidTr="000335E9">
        <w:tc>
          <w:tcPr>
            <w:tcW w:w="2263" w:type="dxa"/>
          </w:tcPr>
          <w:p w14:paraId="7140BFF9" w14:textId="3C238A71" w:rsidR="006F3794" w:rsidRPr="009D7DBB" w:rsidRDefault="00E128A8" w:rsidP="006F3794">
            <w:pPr>
              <w:rPr>
                <w:rFonts w:ascii="Gill Sans MT" w:hAnsi="Gill Sans MT"/>
                <w:i/>
                <w:lang w:val="en-GB"/>
              </w:rPr>
            </w:pPr>
            <w:r w:rsidRPr="009D7DBB">
              <w:rPr>
                <w:rFonts w:ascii="Gill Sans MT" w:hAnsi="Gill Sans MT"/>
                <w:b/>
                <w:lang w:val="en-GB"/>
              </w:rPr>
              <w:t>AP-HP / t</w:t>
            </w:r>
            <w:r w:rsidR="006F3794" w:rsidRPr="009D7DBB">
              <w:rPr>
                <w:rFonts w:ascii="Gill Sans MT" w:hAnsi="Gill Sans MT"/>
                <w:b/>
                <w:lang w:val="en-GB"/>
              </w:rPr>
              <w:t>he Coordinator:</w:t>
            </w:r>
          </w:p>
          <w:p w14:paraId="53A1DF75" w14:textId="77777777" w:rsidR="006F3794" w:rsidRPr="009D7DBB" w:rsidRDefault="006F3794" w:rsidP="006F3794">
            <w:pPr>
              <w:rPr>
                <w:rFonts w:ascii="Gill Sans MT" w:hAnsi="Gill Sans MT"/>
                <w:b/>
                <w:lang w:val="en-GB"/>
              </w:rPr>
            </w:pPr>
          </w:p>
        </w:tc>
        <w:tc>
          <w:tcPr>
            <w:tcW w:w="6799" w:type="dxa"/>
          </w:tcPr>
          <w:p w14:paraId="7ABE0420" w14:textId="77777777" w:rsidR="009D7DBB" w:rsidRPr="009D7DBB" w:rsidRDefault="009D7DBB" w:rsidP="009D7DBB">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66B1327D" w14:textId="77777777" w:rsidR="009D7DBB" w:rsidRPr="009D7DBB" w:rsidRDefault="009D7DBB" w:rsidP="009D7DBB">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040677DB" w14:textId="36EAD0C9" w:rsidR="006F3794" w:rsidRPr="009D7DBB" w:rsidRDefault="009D7DBB" w:rsidP="009D7DBB">
            <w:pPr>
              <w:rPr>
                <w:rFonts w:ascii="Gill Sans MT" w:hAnsi="Gill Sans MT"/>
                <w:lang w:val="en-US"/>
              </w:rPr>
            </w:pPr>
            <w:r w:rsidRPr="009D7DBB">
              <w:rPr>
                <w:rFonts w:ascii="Gill Sans MT" w:hAnsi="Gill Sans MT"/>
                <w:b/>
                <w:lang w:val="en-GB"/>
              </w:rPr>
              <w:t>DPO’s name and contact details</w:t>
            </w:r>
            <w:r w:rsidRPr="009D7DBB">
              <w:rPr>
                <w:rFonts w:ascii="Gill Sans MT" w:hAnsi="Gill Sans MT"/>
                <w:lang w:val="en-GB"/>
              </w:rPr>
              <w:t>: …</w:t>
            </w:r>
          </w:p>
        </w:tc>
      </w:tr>
      <w:tr w:rsidR="00DC45B1" w:rsidRPr="007F0F45" w14:paraId="49892A45" w14:textId="77777777" w:rsidTr="000335E9">
        <w:tc>
          <w:tcPr>
            <w:tcW w:w="2263" w:type="dxa"/>
          </w:tcPr>
          <w:p w14:paraId="402A101A" w14:textId="4B9F5CD1" w:rsidR="00DC45B1" w:rsidRPr="00312E55" w:rsidRDefault="00E128A8" w:rsidP="00E128A8">
            <w:pPr>
              <w:rPr>
                <w:rFonts w:ascii="Gill Sans MT" w:hAnsi="Gill Sans MT"/>
                <w:b/>
                <w:lang w:val="en-GB"/>
              </w:rPr>
            </w:pPr>
            <w:r w:rsidRPr="00312E55">
              <w:rPr>
                <w:rFonts w:ascii="Gill Sans MT" w:hAnsi="Gill Sans MT"/>
                <w:b/>
                <w:lang w:val="en-GB"/>
              </w:rPr>
              <w:t>UKLFR / t</w:t>
            </w:r>
            <w:r w:rsidR="00DC45B1" w:rsidRPr="00312E55">
              <w:rPr>
                <w:rFonts w:ascii="Gill Sans MT" w:hAnsi="Gill Sans MT"/>
                <w:b/>
                <w:lang w:val="en-GB"/>
              </w:rPr>
              <w:t>he Registry Host:</w:t>
            </w:r>
          </w:p>
        </w:tc>
        <w:tc>
          <w:tcPr>
            <w:tcW w:w="6799" w:type="dxa"/>
          </w:tcPr>
          <w:p w14:paraId="12259AB9" w14:textId="77777777" w:rsidR="009D7DBB" w:rsidRPr="009D7DBB" w:rsidRDefault="009D7DBB" w:rsidP="009D7DBB">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47AD7250" w14:textId="77777777" w:rsidR="009D7DBB" w:rsidRPr="009D7DBB" w:rsidRDefault="009D7DBB" w:rsidP="009D7DBB">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28B88313" w14:textId="64074F5C" w:rsidR="00DC45B1" w:rsidRPr="00312E55" w:rsidRDefault="009D7DBB" w:rsidP="009D7DBB">
            <w:pPr>
              <w:rPr>
                <w:rFonts w:ascii="Gill Sans MT" w:hAnsi="Gill Sans MT"/>
                <w:lang w:val="en-GB"/>
              </w:rPr>
            </w:pPr>
            <w:r w:rsidRPr="009D7DBB">
              <w:rPr>
                <w:rFonts w:ascii="Gill Sans MT" w:hAnsi="Gill Sans MT"/>
                <w:b/>
                <w:lang w:val="en-GB"/>
              </w:rPr>
              <w:t>DPO’s name and contact details</w:t>
            </w:r>
            <w:r w:rsidRPr="009D7DBB">
              <w:rPr>
                <w:rFonts w:ascii="Gill Sans MT" w:hAnsi="Gill Sans MT"/>
                <w:lang w:val="en-GB"/>
              </w:rPr>
              <w:t>: …</w:t>
            </w:r>
          </w:p>
        </w:tc>
      </w:tr>
      <w:tr w:rsidR="00E128A8" w:rsidRPr="007F0F45" w14:paraId="294027ED" w14:textId="77777777" w:rsidTr="000335E9">
        <w:tc>
          <w:tcPr>
            <w:tcW w:w="2263" w:type="dxa"/>
          </w:tcPr>
          <w:p w14:paraId="3BBBA05A" w14:textId="7C659E96" w:rsidR="00E128A8" w:rsidRPr="00312E55" w:rsidRDefault="00E128A8" w:rsidP="006F3794">
            <w:pPr>
              <w:rPr>
                <w:rFonts w:ascii="Gill Sans MT" w:hAnsi="Gill Sans MT"/>
                <w:b/>
                <w:lang w:val="en-GB"/>
              </w:rPr>
            </w:pPr>
            <w:r w:rsidRPr="009D7DBB">
              <w:rPr>
                <w:rFonts w:ascii="Gill Sans MT" w:hAnsi="Gill Sans MT"/>
                <w:b/>
                <w:lang w:val="en-GB"/>
              </w:rPr>
              <w:t>RUMC</w:t>
            </w:r>
          </w:p>
        </w:tc>
        <w:tc>
          <w:tcPr>
            <w:tcW w:w="6799" w:type="dxa"/>
          </w:tcPr>
          <w:p w14:paraId="4AD3CACB" w14:textId="77777777" w:rsidR="009D7DBB" w:rsidRPr="009D7DBB" w:rsidRDefault="009D7DBB" w:rsidP="009D7DBB">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3A17B1B3" w14:textId="77777777" w:rsidR="009D7DBB" w:rsidRPr="009D7DBB" w:rsidRDefault="009D7DBB" w:rsidP="009D7DBB">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28037F87" w14:textId="3A0905B5" w:rsidR="00E128A8" w:rsidRPr="00312E55" w:rsidRDefault="009D7DBB" w:rsidP="009D7DBB">
            <w:pPr>
              <w:rPr>
                <w:rFonts w:ascii="Gill Sans MT" w:hAnsi="Gill Sans MT"/>
                <w:lang w:val="en-GB"/>
              </w:rPr>
            </w:pPr>
            <w:r w:rsidRPr="009D7DBB">
              <w:rPr>
                <w:rFonts w:ascii="Gill Sans MT" w:hAnsi="Gill Sans MT"/>
                <w:b/>
                <w:lang w:val="en-GB"/>
              </w:rPr>
              <w:t>DPO’s name and contact details</w:t>
            </w:r>
            <w:r w:rsidRPr="009D7DBB">
              <w:rPr>
                <w:rFonts w:ascii="Gill Sans MT" w:hAnsi="Gill Sans MT"/>
                <w:lang w:val="en-GB"/>
              </w:rPr>
              <w:t>: …</w:t>
            </w:r>
          </w:p>
        </w:tc>
      </w:tr>
      <w:tr w:rsidR="00E128A8" w:rsidRPr="007F0F45" w14:paraId="59178FCA" w14:textId="77777777" w:rsidTr="000335E9">
        <w:tc>
          <w:tcPr>
            <w:tcW w:w="2263" w:type="dxa"/>
          </w:tcPr>
          <w:p w14:paraId="3D1EEB80" w14:textId="09B8D98A" w:rsidR="00E128A8" w:rsidRPr="00312E55" w:rsidRDefault="00E128A8" w:rsidP="006F3794">
            <w:pPr>
              <w:rPr>
                <w:rFonts w:ascii="Gill Sans MT" w:hAnsi="Gill Sans MT"/>
                <w:b/>
                <w:lang w:val="en-GB"/>
              </w:rPr>
            </w:pPr>
            <w:r w:rsidRPr="009D7DBB">
              <w:rPr>
                <w:rFonts w:ascii="Gill Sans MT" w:hAnsi="Gill Sans MT"/>
                <w:b/>
                <w:lang w:val="en-GB"/>
              </w:rPr>
              <w:t>UPPMD</w:t>
            </w:r>
          </w:p>
        </w:tc>
        <w:tc>
          <w:tcPr>
            <w:tcW w:w="6799" w:type="dxa"/>
          </w:tcPr>
          <w:p w14:paraId="5079CE93" w14:textId="77777777" w:rsidR="009D7DBB" w:rsidRPr="009D7DBB" w:rsidRDefault="009D7DBB" w:rsidP="009D7DBB">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6BF6CEFE" w14:textId="77777777" w:rsidR="009D7DBB" w:rsidRPr="009D7DBB" w:rsidRDefault="009D7DBB" w:rsidP="009D7DBB">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663D4F49" w14:textId="766FCE32" w:rsidR="00E128A8" w:rsidRPr="00312E55" w:rsidRDefault="009D7DBB" w:rsidP="009D7DBB">
            <w:pPr>
              <w:rPr>
                <w:rFonts w:ascii="Gill Sans MT" w:hAnsi="Gill Sans MT"/>
                <w:lang w:val="nl-NL"/>
              </w:rPr>
            </w:pPr>
            <w:r w:rsidRPr="009D7DBB">
              <w:rPr>
                <w:rFonts w:ascii="Gill Sans MT" w:hAnsi="Gill Sans MT"/>
                <w:b/>
                <w:lang w:val="en-GB"/>
              </w:rPr>
              <w:t>DPO’s name and contact details</w:t>
            </w:r>
            <w:r w:rsidRPr="009D7DBB">
              <w:rPr>
                <w:rFonts w:ascii="Gill Sans MT" w:hAnsi="Gill Sans MT"/>
                <w:lang w:val="en-GB"/>
              </w:rPr>
              <w:t>: …</w:t>
            </w:r>
          </w:p>
        </w:tc>
      </w:tr>
      <w:tr w:rsidR="00E128A8" w:rsidRPr="00312E55" w14:paraId="5EE4DD8E" w14:textId="77777777" w:rsidTr="000335E9">
        <w:tc>
          <w:tcPr>
            <w:tcW w:w="2263" w:type="dxa"/>
          </w:tcPr>
          <w:p w14:paraId="25969962" w14:textId="3D934FFB" w:rsidR="00E128A8" w:rsidRPr="00312E55" w:rsidRDefault="00E128A8" w:rsidP="006F3794">
            <w:pPr>
              <w:rPr>
                <w:rFonts w:ascii="Gill Sans MT" w:hAnsi="Gill Sans MT"/>
                <w:b/>
                <w:lang w:val="en-GB"/>
              </w:rPr>
            </w:pPr>
            <w:r w:rsidRPr="00312E55">
              <w:rPr>
                <w:rFonts w:ascii="Gill Sans MT" w:hAnsi="Gill Sans MT"/>
                <w:b/>
                <w:lang w:val="en-GB"/>
              </w:rPr>
              <w:t>DDF</w:t>
            </w:r>
          </w:p>
        </w:tc>
        <w:tc>
          <w:tcPr>
            <w:tcW w:w="6799" w:type="dxa"/>
          </w:tcPr>
          <w:p w14:paraId="2B1F8F4C" w14:textId="77777777" w:rsidR="009D7DBB" w:rsidRPr="009D7DBB" w:rsidRDefault="009D7DBB" w:rsidP="009D7DBB">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74C92A00" w14:textId="77777777" w:rsidR="009D7DBB" w:rsidRPr="009D7DBB" w:rsidRDefault="009D7DBB" w:rsidP="009D7DBB">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1D86FEAC" w14:textId="645D4892" w:rsidR="00E128A8" w:rsidRPr="00312E55" w:rsidRDefault="009D7DBB" w:rsidP="009D7DBB">
            <w:pPr>
              <w:rPr>
                <w:rFonts w:ascii="Gill Sans MT" w:hAnsi="Gill Sans MT"/>
                <w:lang w:val="en-GB"/>
              </w:rPr>
            </w:pPr>
            <w:r w:rsidRPr="009D7DBB">
              <w:rPr>
                <w:rFonts w:ascii="Gill Sans MT" w:hAnsi="Gill Sans MT"/>
                <w:b/>
                <w:lang w:val="en-GB"/>
              </w:rPr>
              <w:t>DPO’s name and contact details</w:t>
            </w:r>
            <w:r w:rsidRPr="009D7DBB">
              <w:rPr>
                <w:rFonts w:ascii="Gill Sans MT" w:hAnsi="Gill Sans MT"/>
                <w:lang w:val="en-GB"/>
              </w:rPr>
              <w:t>: …</w:t>
            </w:r>
          </w:p>
        </w:tc>
      </w:tr>
      <w:tr w:rsidR="00E128A8" w:rsidRPr="007F0F45" w14:paraId="5B6EE871" w14:textId="77777777" w:rsidTr="000335E9">
        <w:tc>
          <w:tcPr>
            <w:tcW w:w="2263" w:type="dxa"/>
          </w:tcPr>
          <w:p w14:paraId="1D180ADE" w14:textId="3D0E024E" w:rsidR="00E128A8" w:rsidRPr="00312E55" w:rsidRDefault="00E128A8" w:rsidP="006F3794">
            <w:pPr>
              <w:rPr>
                <w:rFonts w:ascii="Gill Sans MT" w:hAnsi="Gill Sans MT"/>
                <w:b/>
                <w:lang w:val="en-GB"/>
              </w:rPr>
            </w:pPr>
            <w:r w:rsidRPr="00312E55">
              <w:rPr>
                <w:rFonts w:ascii="Gill Sans MT" w:hAnsi="Gill Sans MT"/>
                <w:b/>
                <w:lang w:val="en-GB"/>
              </w:rPr>
              <w:t>AIM</w:t>
            </w:r>
          </w:p>
        </w:tc>
        <w:tc>
          <w:tcPr>
            <w:tcW w:w="6799" w:type="dxa"/>
          </w:tcPr>
          <w:p w14:paraId="0CD61060" w14:textId="77777777" w:rsidR="009D7DBB" w:rsidRPr="009D7DBB" w:rsidRDefault="009D7DBB" w:rsidP="009D7DBB">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0B3EEC20" w14:textId="77777777" w:rsidR="009D7DBB" w:rsidRPr="009D7DBB" w:rsidRDefault="009D7DBB" w:rsidP="009D7DBB">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3E659E19" w14:textId="07F5326A" w:rsidR="00E128A8" w:rsidRPr="00312E55" w:rsidRDefault="009D7DBB" w:rsidP="009D7DBB">
            <w:pPr>
              <w:rPr>
                <w:rFonts w:ascii="Gill Sans MT" w:hAnsi="Gill Sans MT"/>
                <w:lang w:val="en-GB"/>
              </w:rPr>
            </w:pPr>
            <w:r w:rsidRPr="009D7DBB">
              <w:rPr>
                <w:rFonts w:ascii="Gill Sans MT" w:hAnsi="Gill Sans MT"/>
                <w:b/>
                <w:lang w:val="en-GB"/>
              </w:rPr>
              <w:t>DPO’s name and contact details</w:t>
            </w:r>
            <w:r w:rsidRPr="009D7DBB">
              <w:rPr>
                <w:rFonts w:ascii="Gill Sans MT" w:hAnsi="Gill Sans MT"/>
                <w:lang w:val="en-GB"/>
              </w:rPr>
              <w:t>: …</w:t>
            </w:r>
          </w:p>
        </w:tc>
      </w:tr>
      <w:tr w:rsidR="00E128A8" w:rsidRPr="007F0F45" w14:paraId="51E739C9" w14:textId="77777777" w:rsidTr="000335E9">
        <w:tc>
          <w:tcPr>
            <w:tcW w:w="2263" w:type="dxa"/>
          </w:tcPr>
          <w:p w14:paraId="6EC731C3" w14:textId="5E43419B" w:rsidR="00E128A8" w:rsidRPr="00312E55" w:rsidRDefault="00E128A8" w:rsidP="006F3794">
            <w:pPr>
              <w:rPr>
                <w:rFonts w:ascii="Gill Sans MT" w:hAnsi="Gill Sans MT"/>
                <w:b/>
                <w:lang w:val="en-GB"/>
              </w:rPr>
            </w:pPr>
            <w:r w:rsidRPr="00312E55">
              <w:rPr>
                <w:rFonts w:ascii="Gill Sans MT" w:hAnsi="Gill Sans MT"/>
                <w:b/>
                <w:lang w:val="en-GB"/>
              </w:rPr>
              <w:t>AFM</w:t>
            </w:r>
          </w:p>
        </w:tc>
        <w:tc>
          <w:tcPr>
            <w:tcW w:w="6799" w:type="dxa"/>
          </w:tcPr>
          <w:p w14:paraId="74221A22" w14:textId="77777777" w:rsidR="009D7DBB" w:rsidRPr="009D7DBB" w:rsidRDefault="009D7DBB" w:rsidP="009D7DBB">
            <w:pPr>
              <w:rPr>
                <w:rFonts w:ascii="Gill Sans MT" w:hAnsi="Gill Sans MT"/>
                <w:lang w:val="en-GB"/>
              </w:rPr>
            </w:pPr>
            <w:r w:rsidRPr="009D7DBB">
              <w:rPr>
                <w:rFonts w:ascii="Gill Sans MT" w:hAnsi="Gill Sans MT"/>
                <w:b/>
                <w:lang w:val="en-GB"/>
              </w:rPr>
              <w:t>Name</w:t>
            </w:r>
            <w:r w:rsidRPr="009D7DBB">
              <w:rPr>
                <w:rFonts w:ascii="Gill Sans MT" w:hAnsi="Gill Sans MT"/>
                <w:lang w:val="en-GB"/>
              </w:rPr>
              <w:t>: …</w:t>
            </w:r>
          </w:p>
          <w:p w14:paraId="5B517340" w14:textId="77777777" w:rsidR="009D7DBB" w:rsidRPr="009D7DBB" w:rsidRDefault="009D7DBB" w:rsidP="009D7DBB">
            <w:pPr>
              <w:rPr>
                <w:rFonts w:ascii="Gill Sans MT" w:hAnsi="Gill Sans MT"/>
                <w:lang w:val="en-GB"/>
              </w:rPr>
            </w:pPr>
            <w:r w:rsidRPr="009D7DBB">
              <w:rPr>
                <w:rFonts w:ascii="Gill Sans MT" w:hAnsi="Gill Sans MT"/>
                <w:b/>
                <w:lang w:val="en-GB"/>
              </w:rPr>
              <w:t>Address</w:t>
            </w:r>
            <w:r w:rsidRPr="009D7DBB">
              <w:rPr>
                <w:rFonts w:ascii="Gill Sans MT" w:hAnsi="Gill Sans MT"/>
                <w:lang w:val="en-GB"/>
              </w:rPr>
              <w:t>: …</w:t>
            </w:r>
          </w:p>
          <w:p w14:paraId="6ACCE7D8" w14:textId="05857743" w:rsidR="00E128A8" w:rsidRPr="00312E55" w:rsidRDefault="009D7DBB" w:rsidP="005C77D3">
            <w:pPr>
              <w:rPr>
                <w:rFonts w:ascii="Gill Sans MT" w:hAnsi="Gill Sans MT"/>
                <w:lang w:val="en-GB"/>
              </w:rPr>
            </w:pPr>
            <w:r w:rsidRPr="009D7DBB">
              <w:rPr>
                <w:rFonts w:ascii="Gill Sans MT" w:hAnsi="Gill Sans MT"/>
                <w:b/>
                <w:lang w:val="en-GB"/>
              </w:rPr>
              <w:t>DPO’s name and contact details</w:t>
            </w:r>
            <w:r w:rsidRPr="009D7DBB">
              <w:rPr>
                <w:rFonts w:ascii="Gill Sans MT" w:hAnsi="Gill Sans MT"/>
                <w:lang w:val="en-GB"/>
              </w:rPr>
              <w:t>: …</w:t>
            </w:r>
          </w:p>
        </w:tc>
      </w:tr>
    </w:tbl>
    <w:p w14:paraId="70876496" w14:textId="52D3B876" w:rsidR="006F3794" w:rsidRPr="00312E55" w:rsidRDefault="006F3794" w:rsidP="006F3794">
      <w:pPr>
        <w:rPr>
          <w:rFonts w:ascii="Gill Sans MT" w:hAnsi="Gill Sans MT"/>
          <w:b/>
          <w:lang w:val="en-GB"/>
        </w:rPr>
      </w:pPr>
    </w:p>
    <w:p w14:paraId="1F58752A" w14:textId="60D2EA02" w:rsidR="005C77D3" w:rsidRPr="00312E55" w:rsidRDefault="005C77D3" w:rsidP="006F3794">
      <w:pPr>
        <w:rPr>
          <w:rFonts w:ascii="Gill Sans MT" w:hAnsi="Gill Sans MT"/>
          <w:b/>
          <w:lang w:val="en-GB"/>
        </w:rPr>
      </w:pPr>
    </w:p>
    <w:p w14:paraId="16683EE6" w14:textId="77777777" w:rsidR="005C77D3" w:rsidRPr="00312E55" w:rsidRDefault="005C77D3" w:rsidP="006F3794">
      <w:pPr>
        <w:rPr>
          <w:rFonts w:ascii="Gill Sans MT" w:hAnsi="Gill Sans MT"/>
          <w:b/>
          <w:lang w:val="en-GB"/>
        </w:rPr>
      </w:pPr>
    </w:p>
    <w:p w14:paraId="12AB3BAA" w14:textId="3F413E51" w:rsidR="006F3794" w:rsidRPr="00312E55" w:rsidRDefault="006F3794" w:rsidP="006F3794">
      <w:pPr>
        <w:rPr>
          <w:rFonts w:ascii="Gill Sans MT" w:hAnsi="Gill Sans MT"/>
          <w:b/>
          <w:lang w:val="en-GB"/>
        </w:rPr>
      </w:pPr>
      <w:bookmarkStart w:id="21" w:name="_Ref42601435"/>
      <w:r w:rsidRPr="00312E55">
        <w:rPr>
          <w:rFonts w:ascii="Gill Sans MT" w:hAnsi="Gill Sans MT"/>
          <w:b/>
          <w:lang w:val="en-GB"/>
        </w:rPr>
        <w:t xml:space="preserve">B. DESCRIPTION OF </w:t>
      </w:r>
      <w:bookmarkEnd w:id="21"/>
      <w:r w:rsidR="0029398A" w:rsidRPr="00312E55">
        <w:rPr>
          <w:rFonts w:ascii="Gill Sans MT" w:hAnsi="Gill Sans MT"/>
          <w:b/>
          <w:lang w:val="en-GB"/>
        </w:rPr>
        <w:t>PROCESSING</w:t>
      </w:r>
    </w:p>
    <w:tbl>
      <w:tblPr>
        <w:tblStyle w:val="Grilledutableau"/>
        <w:tblW w:w="0" w:type="auto"/>
        <w:tblLook w:val="04A0" w:firstRow="1" w:lastRow="0" w:firstColumn="1" w:lastColumn="0" w:noHBand="0" w:noVBand="1"/>
      </w:tblPr>
      <w:tblGrid>
        <w:gridCol w:w="3823"/>
        <w:gridCol w:w="5239"/>
      </w:tblGrid>
      <w:tr w:rsidR="006F3794" w:rsidRPr="00312E55" w14:paraId="0C03689C" w14:textId="77777777" w:rsidTr="00DC45B1">
        <w:tc>
          <w:tcPr>
            <w:tcW w:w="3823" w:type="dxa"/>
          </w:tcPr>
          <w:p w14:paraId="4E419A40" w14:textId="7B27BEDA" w:rsidR="006F3794" w:rsidRPr="00312E55" w:rsidRDefault="00DC45B1" w:rsidP="00923D74">
            <w:pPr>
              <w:spacing w:after="0"/>
              <w:rPr>
                <w:rFonts w:ascii="Gill Sans MT" w:hAnsi="Gill Sans MT"/>
                <w:i/>
                <w:lang w:val="en-GB"/>
              </w:rPr>
            </w:pPr>
            <w:r w:rsidRPr="00312E55">
              <w:rPr>
                <w:rFonts w:ascii="Gill Sans MT" w:hAnsi="Gill Sans MT"/>
                <w:i/>
                <w:lang w:val="en-GB"/>
              </w:rPr>
              <w:t>Categories of data subjects whose personal data is processed</w:t>
            </w:r>
          </w:p>
        </w:tc>
        <w:tc>
          <w:tcPr>
            <w:tcW w:w="5239" w:type="dxa"/>
          </w:tcPr>
          <w:p w14:paraId="43D1C207" w14:textId="77777777" w:rsidR="006F3794" w:rsidRPr="00312E55" w:rsidRDefault="00244089" w:rsidP="00923D74">
            <w:pPr>
              <w:spacing w:after="0"/>
              <w:rPr>
                <w:rFonts w:ascii="Gill Sans MT" w:hAnsi="Gill Sans MT"/>
                <w:lang w:val="en-GB"/>
              </w:rPr>
            </w:pPr>
            <w:r w:rsidRPr="00312E55">
              <w:rPr>
                <w:rFonts w:ascii="Gill Sans MT" w:hAnsi="Gill Sans MT"/>
                <w:lang w:val="en-GB"/>
              </w:rPr>
              <w:t>Patients</w:t>
            </w:r>
          </w:p>
          <w:p w14:paraId="45C75B39" w14:textId="58DA18A8" w:rsidR="00244089" w:rsidRPr="00312E55" w:rsidRDefault="00244089" w:rsidP="004E35EA">
            <w:pPr>
              <w:spacing w:after="0"/>
              <w:rPr>
                <w:rFonts w:ascii="Gill Sans MT" w:hAnsi="Gill Sans MT"/>
                <w:lang w:val="en-GB"/>
              </w:rPr>
            </w:pPr>
            <w:r w:rsidRPr="00312E55">
              <w:rPr>
                <w:rFonts w:ascii="Gill Sans MT" w:hAnsi="Gill Sans MT"/>
                <w:lang w:val="en-GB"/>
              </w:rPr>
              <w:t>Users</w:t>
            </w:r>
            <w:r w:rsidR="004E35EA" w:rsidRPr="00312E55">
              <w:rPr>
                <w:rFonts w:ascii="Gill Sans MT" w:hAnsi="Gill Sans MT"/>
                <w:lang w:val="en-GB"/>
              </w:rPr>
              <w:t xml:space="preserve"> (healthcare professionals)</w:t>
            </w:r>
          </w:p>
        </w:tc>
      </w:tr>
      <w:tr w:rsidR="006F3794" w:rsidRPr="007F0F45" w14:paraId="2F621FCF" w14:textId="77777777" w:rsidTr="00DC45B1">
        <w:tc>
          <w:tcPr>
            <w:tcW w:w="3823" w:type="dxa"/>
          </w:tcPr>
          <w:p w14:paraId="79D0E669" w14:textId="4F80487C" w:rsidR="006F3794" w:rsidRPr="00312E55" w:rsidRDefault="00DC45B1" w:rsidP="00923D74">
            <w:pPr>
              <w:spacing w:after="0"/>
              <w:rPr>
                <w:rFonts w:ascii="Gill Sans MT" w:hAnsi="Gill Sans MT"/>
                <w:i/>
                <w:lang w:val="en-GB"/>
              </w:rPr>
            </w:pPr>
            <w:r w:rsidRPr="00312E55">
              <w:rPr>
                <w:rFonts w:ascii="Gill Sans MT" w:hAnsi="Gill Sans MT"/>
                <w:i/>
                <w:lang w:val="en-GB"/>
              </w:rPr>
              <w:t>Categories of personal data processed</w:t>
            </w:r>
          </w:p>
        </w:tc>
        <w:tc>
          <w:tcPr>
            <w:tcW w:w="5239" w:type="dxa"/>
          </w:tcPr>
          <w:p w14:paraId="7B309B07" w14:textId="6D573708" w:rsidR="00923D74" w:rsidRPr="00312E55" w:rsidRDefault="00923D74" w:rsidP="00923D74">
            <w:pPr>
              <w:spacing w:after="0"/>
              <w:rPr>
                <w:rFonts w:ascii="Gill Sans MT" w:hAnsi="Gill Sans MT"/>
                <w:u w:val="single"/>
                <w:lang w:val="en-GB"/>
              </w:rPr>
            </w:pPr>
            <w:r w:rsidRPr="00312E55">
              <w:rPr>
                <w:rFonts w:ascii="Gill Sans MT" w:hAnsi="Gill Sans MT"/>
                <w:u w:val="single"/>
                <w:lang w:val="en-GB"/>
              </w:rPr>
              <w:t>For Patients:</w:t>
            </w:r>
          </w:p>
          <w:p w14:paraId="6A493EC7" w14:textId="5EF86B13" w:rsidR="006F3794" w:rsidRPr="00312E55" w:rsidRDefault="00244089" w:rsidP="00923D74">
            <w:pPr>
              <w:spacing w:after="0"/>
              <w:rPr>
                <w:rFonts w:ascii="Gill Sans MT" w:hAnsi="Gill Sans MT"/>
                <w:lang w:val="en-GB"/>
              </w:rPr>
            </w:pPr>
            <w:r w:rsidRPr="00312E55">
              <w:rPr>
                <w:rFonts w:ascii="Gill Sans MT" w:hAnsi="Gill Sans MT"/>
                <w:lang w:val="en-GB"/>
              </w:rPr>
              <w:t>Common Personal Data</w:t>
            </w:r>
          </w:p>
          <w:p w14:paraId="2A6F6568" w14:textId="77777777" w:rsidR="00244089" w:rsidRPr="00312E55" w:rsidRDefault="00244089" w:rsidP="00923D74">
            <w:pPr>
              <w:spacing w:after="0"/>
              <w:rPr>
                <w:rFonts w:ascii="Gill Sans MT" w:hAnsi="Gill Sans MT"/>
                <w:lang w:val="en-GB"/>
              </w:rPr>
            </w:pPr>
            <w:r w:rsidRPr="00312E55">
              <w:rPr>
                <w:rFonts w:ascii="Gill Sans MT" w:hAnsi="Gill Sans MT"/>
                <w:lang w:val="en-GB"/>
              </w:rPr>
              <w:t>Sensitive Personal Data</w:t>
            </w:r>
          </w:p>
          <w:p w14:paraId="4EC1F085" w14:textId="5060B350" w:rsidR="00923D74" w:rsidRPr="00312E55" w:rsidRDefault="00923D74" w:rsidP="00923D74">
            <w:pPr>
              <w:spacing w:after="0"/>
              <w:rPr>
                <w:rFonts w:ascii="Gill Sans MT" w:hAnsi="Gill Sans MT"/>
                <w:lang w:val="en-GB"/>
              </w:rPr>
            </w:pPr>
            <w:r w:rsidRPr="00312E55">
              <w:rPr>
                <w:rFonts w:ascii="Gill Sans MT" w:hAnsi="Gill Sans MT"/>
                <w:lang w:val="en-GB"/>
              </w:rPr>
              <w:t>(See the Registry Data Dictionary)</w:t>
            </w:r>
          </w:p>
          <w:p w14:paraId="364E5E3F" w14:textId="77777777" w:rsidR="00923D74" w:rsidRPr="00312E55" w:rsidRDefault="00923D74" w:rsidP="00923D74">
            <w:pPr>
              <w:spacing w:after="0"/>
              <w:rPr>
                <w:rFonts w:ascii="Gill Sans MT" w:hAnsi="Gill Sans MT"/>
                <w:lang w:val="en-GB"/>
              </w:rPr>
            </w:pPr>
          </w:p>
          <w:p w14:paraId="4CC8B3B5" w14:textId="77777777" w:rsidR="00923D74" w:rsidRPr="00312E55" w:rsidRDefault="00923D74" w:rsidP="00923D74">
            <w:pPr>
              <w:spacing w:after="0"/>
              <w:rPr>
                <w:rFonts w:ascii="Gill Sans MT" w:hAnsi="Gill Sans MT"/>
                <w:u w:val="single"/>
                <w:lang w:val="en-GB"/>
              </w:rPr>
            </w:pPr>
            <w:r w:rsidRPr="00312E55">
              <w:rPr>
                <w:rFonts w:ascii="Gill Sans MT" w:hAnsi="Gill Sans MT"/>
                <w:u w:val="single"/>
                <w:lang w:val="en-GB"/>
              </w:rPr>
              <w:t xml:space="preserve">For Users: </w:t>
            </w:r>
          </w:p>
          <w:p w14:paraId="5E243DC2" w14:textId="392A16C3" w:rsidR="00923D74" w:rsidRPr="00312E55" w:rsidRDefault="00923D74" w:rsidP="00923D74">
            <w:pPr>
              <w:spacing w:after="0"/>
              <w:rPr>
                <w:rFonts w:ascii="Gill Sans MT" w:hAnsi="Gill Sans MT"/>
                <w:lang w:val="en-GB"/>
              </w:rPr>
            </w:pPr>
            <w:r w:rsidRPr="00312E55">
              <w:rPr>
                <w:rFonts w:ascii="Gill Sans MT" w:hAnsi="Gill Sans MT"/>
                <w:lang w:val="en-GB"/>
              </w:rPr>
              <w:t xml:space="preserve">User’s name, </w:t>
            </w:r>
            <w:r w:rsidR="00712402" w:rsidRPr="00312E55">
              <w:rPr>
                <w:rFonts w:ascii="Gill Sans MT" w:hAnsi="Gill Sans MT"/>
                <w:lang w:val="en-GB"/>
              </w:rPr>
              <w:t xml:space="preserve">institutional </w:t>
            </w:r>
            <w:r w:rsidRPr="00312E55">
              <w:rPr>
                <w:rFonts w:ascii="Gill Sans MT" w:hAnsi="Gill Sans MT"/>
                <w:lang w:val="en-GB"/>
              </w:rPr>
              <w:t xml:space="preserve">email address, </w:t>
            </w:r>
            <w:r w:rsidR="00F9110F" w:rsidRPr="00312E55">
              <w:rPr>
                <w:rFonts w:ascii="Gill Sans MT" w:hAnsi="Gill Sans MT"/>
                <w:lang w:val="en-GB"/>
              </w:rPr>
              <w:t>i</w:t>
            </w:r>
            <w:r w:rsidRPr="00312E55">
              <w:rPr>
                <w:rFonts w:ascii="Gill Sans MT" w:hAnsi="Gill Sans MT"/>
                <w:lang w:val="en-GB"/>
              </w:rPr>
              <w:t>nstitution name,</w:t>
            </w:r>
            <w:r w:rsidR="00712402" w:rsidRPr="00312E55">
              <w:rPr>
                <w:rFonts w:ascii="Gill Sans MT" w:hAnsi="Gill Sans MT"/>
                <w:lang w:val="en-GB"/>
              </w:rPr>
              <w:t xml:space="preserve"> </w:t>
            </w:r>
            <w:r w:rsidR="00AA69AD" w:rsidRPr="00312E55">
              <w:rPr>
                <w:rFonts w:ascii="Gill Sans MT" w:hAnsi="Gill Sans MT"/>
                <w:lang w:val="en-GB"/>
              </w:rPr>
              <w:t>and any relevant institution details</w:t>
            </w:r>
          </w:p>
        </w:tc>
      </w:tr>
      <w:tr w:rsidR="006F3794" w:rsidRPr="00312E55" w14:paraId="0F3DCA93" w14:textId="77777777" w:rsidTr="00DC45B1">
        <w:tc>
          <w:tcPr>
            <w:tcW w:w="3823" w:type="dxa"/>
          </w:tcPr>
          <w:p w14:paraId="626B03FD" w14:textId="253466CA" w:rsidR="006F3794" w:rsidRPr="00312E55" w:rsidRDefault="00DC45B1" w:rsidP="00923D74">
            <w:pPr>
              <w:spacing w:after="0"/>
              <w:rPr>
                <w:rFonts w:ascii="Gill Sans MT" w:hAnsi="Gill Sans MT"/>
                <w:i/>
                <w:lang w:val="en-GB"/>
              </w:rPr>
            </w:pPr>
            <w:r w:rsidRPr="00312E55">
              <w:rPr>
                <w:rFonts w:ascii="Gill Sans MT" w:hAnsi="Gill Sans MT"/>
                <w:i/>
                <w:lang w:val="en-GB"/>
              </w:rPr>
              <w:t>The frequency of the processing (e.g. whether the data is processed on a one-off or continuous basis)</w:t>
            </w:r>
          </w:p>
        </w:tc>
        <w:tc>
          <w:tcPr>
            <w:tcW w:w="5239" w:type="dxa"/>
          </w:tcPr>
          <w:p w14:paraId="3E84FF2A" w14:textId="3836A6D2" w:rsidR="006F3794" w:rsidRPr="00312E55" w:rsidRDefault="00244089" w:rsidP="00923D74">
            <w:pPr>
              <w:spacing w:after="0"/>
              <w:rPr>
                <w:rFonts w:ascii="Gill Sans MT" w:hAnsi="Gill Sans MT"/>
                <w:lang w:val="en-GB"/>
              </w:rPr>
            </w:pPr>
            <w:r w:rsidRPr="00312E55">
              <w:rPr>
                <w:rFonts w:ascii="Gill Sans MT" w:hAnsi="Gill Sans MT"/>
                <w:lang w:val="en-GB"/>
              </w:rPr>
              <w:t>Continuous processing</w:t>
            </w:r>
          </w:p>
        </w:tc>
      </w:tr>
      <w:tr w:rsidR="006F3794" w:rsidRPr="00312E55" w14:paraId="6C2702C7" w14:textId="77777777" w:rsidTr="00DC45B1">
        <w:tc>
          <w:tcPr>
            <w:tcW w:w="3823" w:type="dxa"/>
          </w:tcPr>
          <w:p w14:paraId="5091147C" w14:textId="29C74042" w:rsidR="006F3794" w:rsidRPr="00312E55" w:rsidRDefault="00DC45B1" w:rsidP="00923D74">
            <w:pPr>
              <w:spacing w:after="0"/>
              <w:rPr>
                <w:rFonts w:ascii="Gill Sans MT" w:hAnsi="Gill Sans MT"/>
                <w:i/>
                <w:lang w:val="en-GB"/>
              </w:rPr>
            </w:pPr>
            <w:r w:rsidRPr="00312E55">
              <w:rPr>
                <w:rFonts w:ascii="Gill Sans MT" w:hAnsi="Gill Sans MT"/>
                <w:i/>
                <w:lang w:val="en-GB"/>
              </w:rPr>
              <w:t>Nature of the processing</w:t>
            </w:r>
          </w:p>
        </w:tc>
        <w:tc>
          <w:tcPr>
            <w:tcW w:w="5239" w:type="dxa"/>
          </w:tcPr>
          <w:p w14:paraId="34622EB5" w14:textId="17A6D0EE" w:rsidR="00923D74" w:rsidRPr="00312E55" w:rsidRDefault="00923D74" w:rsidP="00923D74">
            <w:pPr>
              <w:spacing w:after="0"/>
              <w:rPr>
                <w:rFonts w:ascii="Gill Sans MT" w:hAnsi="Gill Sans MT"/>
                <w:u w:val="single"/>
                <w:lang w:val="en-US"/>
              </w:rPr>
            </w:pPr>
            <w:r w:rsidRPr="00312E55">
              <w:rPr>
                <w:rFonts w:ascii="Gill Sans MT" w:hAnsi="Gill Sans MT"/>
                <w:u w:val="single"/>
                <w:lang w:val="en-US"/>
              </w:rPr>
              <w:t>For the HCP:</w:t>
            </w:r>
          </w:p>
          <w:p w14:paraId="3330DF9A" w14:textId="232E4E93" w:rsidR="006F3794" w:rsidRPr="00312E55" w:rsidRDefault="00923D74" w:rsidP="00923D74">
            <w:pPr>
              <w:spacing w:after="0"/>
              <w:rPr>
                <w:rFonts w:ascii="Gill Sans MT" w:hAnsi="Gill Sans MT"/>
                <w:lang w:val="en-US"/>
              </w:rPr>
            </w:pPr>
            <w:r w:rsidRPr="00312E55">
              <w:rPr>
                <w:rFonts w:ascii="Gill Sans MT" w:hAnsi="Gill Sans MT"/>
                <w:lang w:val="en-US"/>
              </w:rPr>
              <w:t>collection, recording, extraction, consultation, use, deletion</w:t>
            </w:r>
          </w:p>
          <w:p w14:paraId="1CDA80F6" w14:textId="77777777" w:rsidR="00923D74" w:rsidRPr="00312E55" w:rsidRDefault="00923D74" w:rsidP="00923D74">
            <w:pPr>
              <w:spacing w:after="0"/>
              <w:rPr>
                <w:rFonts w:ascii="Gill Sans MT" w:hAnsi="Gill Sans MT"/>
                <w:lang w:val="en-US"/>
              </w:rPr>
            </w:pPr>
          </w:p>
          <w:p w14:paraId="41B3EF4D" w14:textId="16C468EA" w:rsidR="00923D74" w:rsidRPr="00312E55" w:rsidRDefault="00923D74" w:rsidP="00923D74">
            <w:pPr>
              <w:spacing w:after="0"/>
              <w:rPr>
                <w:rFonts w:ascii="Gill Sans MT" w:hAnsi="Gill Sans MT"/>
                <w:u w:val="single"/>
                <w:lang w:val="en-US"/>
              </w:rPr>
            </w:pPr>
            <w:r w:rsidRPr="00312E55">
              <w:rPr>
                <w:rFonts w:ascii="Gill Sans MT" w:hAnsi="Gill Sans MT"/>
                <w:u w:val="single"/>
                <w:lang w:val="en-US"/>
              </w:rPr>
              <w:t>For the Members of the Consortium:</w:t>
            </w:r>
          </w:p>
          <w:p w14:paraId="300A96FB" w14:textId="255478FA" w:rsidR="00923D74" w:rsidRPr="00312E55" w:rsidRDefault="00923D74" w:rsidP="00923D74">
            <w:pPr>
              <w:spacing w:after="0"/>
              <w:rPr>
                <w:rFonts w:ascii="Gill Sans MT" w:hAnsi="Gill Sans MT"/>
                <w:lang w:val="en-US"/>
              </w:rPr>
            </w:pPr>
            <w:r w:rsidRPr="00312E55">
              <w:rPr>
                <w:rFonts w:ascii="Gill Sans MT" w:hAnsi="Gill Sans MT"/>
                <w:lang w:val="en-US"/>
              </w:rPr>
              <w:t>Organization, structuring</w:t>
            </w:r>
          </w:p>
          <w:p w14:paraId="7C03E502" w14:textId="77777777" w:rsidR="00923D74" w:rsidRPr="00312E55" w:rsidRDefault="00923D74" w:rsidP="00923D74">
            <w:pPr>
              <w:spacing w:after="0"/>
              <w:rPr>
                <w:rFonts w:ascii="Gill Sans MT" w:hAnsi="Gill Sans MT"/>
                <w:lang w:val="en-US"/>
              </w:rPr>
            </w:pPr>
          </w:p>
          <w:p w14:paraId="0BD08037" w14:textId="50D00DD9" w:rsidR="00923D74" w:rsidRPr="00312E55" w:rsidRDefault="00923D74" w:rsidP="00923D74">
            <w:pPr>
              <w:spacing w:after="0"/>
              <w:rPr>
                <w:rFonts w:ascii="Gill Sans MT" w:hAnsi="Gill Sans MT"/>
                <w:u w:val="single"/>
                <w:lang w:val="en-US"/>
              </w:rPr>
            </w:pPr>
            <w:r w:rsidRPr="00312E55">
              <w:rPr>
                <w:rFonts w:ascii="Gill Sans MT" w:hAnsi="Gill Sans MT"/>
                <w:u w:val="single"/>
                <w:lang w:val="en-US"/>
              </w:rPr>
              <w:t>For the Registry Host:</w:t>
            </w:r>
          </w:p>
          <w:p w14:paraId="29EACDDF" w14:textId="7368377E" w:rsidR="00923D74" w:rsidRPr="00312E55" w:rsidRDefault="00923D74" w:rsidP="00923D74">
            <w:pPr>
              <w:spacing w:after="0"/>
              <w:rPr>
                <w:rFonts w:ascii="Gill Sans MT" w:hAnsi="Gill Sans MT"/>
                <w:lang w:val="en-US"/>
              </w:rPr>
            </w:pPr>
            <w:r w:rsidRPr="00312E55">
              <w:rPr>
                <w:rFonts w:ascii="Gill Sans MT" w:hAnsi="Gill Sans MT"/>
                <w:lang w:val="en-US"/>
              </w:rPr>
              <w:t>Storage, extraction, deletion</w:t>
            </w:r>
          </w:p>
          <w:p w14:paraId="68CBC3E4" w14:textId="3C5F2A69" w:rsidR="00923D74" w:rsidRPr="00312E55" w:rsidRDefault="00923D74" w:rsidP="00923D74">
            <w:pPr>
              <w:spacing w:after="0"/>
              <w:rPr>
                <w:rFonts w:ascii="Gill Sans MT" w:hAnsi="Gill Sans MT"/>
                <w:lang w:val="en-US"/>
              </w:rPr>
            </w:pPr>
          </w:p>
        </w:tc>
      </w:tr>
      <w:tr w:rsidR="006F3794" w:rsidRPr="007F0F45" w14:paraId="1A19A7C9" w14:textId="77777777" w:rsidTr="00DC45B1">
        <w:tc>
          <w:tcPr>
            <w:tcW w:w="3823" w:type="dxa"/>
          </w:tcPr>
          <w:p w14:paraId="03EF29C4" w14:textId="77777777" w:rsidR="006F3794" w:rsidRPr="00312E55" w:rsidRDefault="00DC45B1" w:rsidP="00923D74">
            <w:pPr>
              <w:spacing w:after="0"/>
              <w:rPr>
                <w:rFonts w:ascii="Gill Sans MT" w:hAnsi="Gill Sans MT"/>
                <w:i/>
                <w:lang w:val="en-GB"/>
              </w:rPr>
            </w:pPr>
            <w:r w:rsidRPr="00312E55">
              <w:rPr>
                <w:rFonts w:ascii="Gill Sans MT" w:hAnsi="Gill Sans MT"/>
                <w:i/>
                <w:lang w:val="en-GB"/>
              </w:rPr>
              <w:t xml:space="preserve">Purpose(s) of the data </w:t>
            </w:r>
            <w:r w:rsidR="00923D74" w:rsidRPr="00312E55">
              <w:rPr>
                <w:rFonts w:ascii="Gill Sans MT" w:hAnsi="Gill Sans MT"/>
                <w:i/>
                <w:lang w:val="en-GB"/>
              </w:rPr>
              <w:t>process</w:t>
            </w:r>
            <w:r w:rsidRPr="00312E55">
              <w:rPr>
                <w:rFonts w:ascii="Gill Sans MT" w:hAnsi="Gill Sans MT"/>
                <w:i/>
                <w:lang w:val="en-GB"/>
              </w:rPr>
              <w:t xml:space="preserve"> and further processing</w:t>
            </w:r>
          </w:p>
          <w:p w14:paraId="2FA27D49" w14:textId="53A1DEDA" w:rsidR="00923D74" w:rsidRPr="00312E55" w:rsidRDefault="00923D74" w:rsidP="00923D74">
            <w:pPr>
              <w:spacing w:after="0"/>
              <w:rPr>
                <w:rFonts w:ascii="Gill Sans MT" w:hAnsi="Gill Sans MT"/>
                <w:i/>
                <w:lang w:val="en-GB"/>
              </w:rPr>
            </w:pPr>
          </w:p>
        </w:tc>
        <w:tc>
          <w:tcPr>
            <w:tcW w:w="5239" w:type="dxa"/>
          </w:tcPr>
          <w:p w14:paraId="3F8C78AA" w14:textId="667B37F2" w:rsidR="00B44CC9" w:rsidRPr="00312E55" w:rsidRDefault="00B44CC9" w:rsidP="00B44CC9">
            <w:pPr>
              <w:spacing w:after="0"/>
              <w:rPr>
                <w:rFonts w:ascii="Gill Sans MT" w:hAnsi="Gill Sans MT"/>
                <w:lang w:val="en-US"/>
              </w:rPr>
            </w:pPr>
            <w:r w:rsidRPr="00312E55">
              <w:rPr>
                <w:rFonts w:ascii="Gill Sans MT" w:hAnsi="Gill Sans MT"/>
                <w:lang w:val="en-US"/>
              </w:rPr>
              <w:t xml:space="preserve">The EURO-NMD Registry is a </w:t>
            </w:r>
            <w:r w:rsidR="00B71786" w:rsidRPr="00312E55">
              <w:rPr>
                <w:rFonts w:ascii="Gill Sans MT" w:hAnsi="Gill Sans MT"/>
                <w:lang w:val="en-US"/>
              </w:rPr>
              <w:t>prospective observational multi-center registry</w:t>
            </w:r>
            <w:r w:rsidRPr="00312E55">
              <w:rPr>
                <w:rFonts w:ascii="Gill Sans MT" w:hAnsi="Gill Sans MT"/>
                <w:lang w:val="en-US"/>
              </w:rPr>
              <w:t xml:space="preserve"> for all rare, paediatric and adult, neuromuscular disease patients, including undiagnosed cases. </w:t>
            </w:r>
            <w:r w:rsidR="00A43ABA" w:rsidRPr="00312E55">
              <w:rPr>
                <w:rFonts w:ascii="Gill Sans MT" w:hAnsi="Gill Sans MT"/>
                <w:lang w:val="en-US"/>
              </w:rPr>
              <w:t>It is</w:t>
            </w:r>
            <w:r w:rsidRPr="00312E55">
              <w:rPr>
                <w:rFonts w:ascii="Gill Sans MT" w:hAnsi="Gill Sans MT"/>
                <w:lang w:val="en-US"/>
              </w:rPr>
              <w:t xml:space="preserve"> a pan-European, collaborative effort lead by EURO-NMD, an ERN for the thematic grouping of rare neuromuscular diseases</w:t>
            </w:r>
            <w:r w:rsidR="00712402" w:rsidRPr="00312E55">
              <w:rPr>
                <w:rFonts w:ascii="Gill Sans MT" w:hAnsi="Gill Sans MT"/>
                <w:lang w:val="en-US"/>
              </w:rPr>
              <w:t xml:space="preserve"> (NMDs)</w:t>
            </w:r>
            <w:r w:rsidRPr="00312E55">
              <w:rPr>
                <w:rFonts w:ascii="Gill Sans MT" w:hAnsi="Gill Sans MT"/>
                <w:lang w:val="en-US"/>
              </w:rPr>
              <w:t xml:space="preserve">, to build the first unified NMD Registry in EU. </w:t>
            </w:r>
          </w:p>
          <w:p w14:paraId="7E6A6785" w14:textId="77777777" w:rsidR="006F2043" w:rsidRPr="00312E55" w:rsidRDefault="006F2043" w:rsidP="00B44CC9">
            <w:pPr>
              <w:spacing w:after="0"/>
              <w:rPr>
                <w:rFonts w:ascii="Gill Sans MT" w:hAnsi="Gill Sans MT"/>
                <w:lang w:val="en-US"/>
              </w:rPr>
            </w:pPr>
          </w:p>
          <w:p w14:paraId="5E4E0A86" w14:textId="77777777" w:rsidR="00712402" w:rsidRPr="00312E55" w:rsidRDefault="00B44CC9" w:rsidP="00B44CC9">
            <w:pPr>
              <w:spacing w:after="0"/>
              <w:rPr>
                <w:rFonts w:ascii="Gill Sans MT" w:hAnsi="Gill Sans MT"/>
                <w:lang w:val="en-US"/>
              </w:rPr>
            </w:pPr>
            <w:r w:rsidRPr="00312E55">
              <w:rPr>
                <w:rFonts w:ascii="Gill Sans MT" w:hAnsi="Gill Sans MT"/>
                <w:lang w:val="en-US"/>
              </w:rPr>
              <w:t xml:space="preserve">Collectively affecting an estimated 500,000 EU citizens, NMDs are difficult to recognize and patients experience long delays in diagnosis. No curative treatments yet exist for any NMD and their rarity and diversity pose specific challenges for healthcare and research, and for the development and marketing of therapies. </w:t>
            </w:r>
          </w:p>
          <w:p w14:paraId="5B444995" w14:textId="77777777" w:rsidR="00712402" w:rsidRPr="00312E55" w:rsidRDefault="00712402" w:rsidP="00B44CC9">
            <w:pPr>
              <w:spacing w:after="0"/>
              <w:rPr>
                <w:rFonts w:ascii="Gill Sans MT" w:hAnsi="Gill Sans MT"/>
                <w:lang w:val="en-US"/>
              </w:rPr>
            </w:pPr>
          </w:p>
          <w:p w14:paraId="07AD3011" w14:textId="1EBB95F1" w:rsidR="000B701E" w:rsidRPr="00312E55" w:rsidRDefault="00B44CC9" w:rsidP="00712402">
            <w:pPr>
              <w:spacing w:after="0"/>
              <w:rPr>
                <w:rFonts w:ascii="Gill Sans MT" w:hAnsi="Gill Sans MT"/>
                <w:lang w:val="en-US"/>
              </w:rPr>
            </w:pPr>
            <w:r w:rsidRPr="00312E55">
              <w:rPr>
                <w:rFonts w:ascii="Gill Sans MT" w:hAnsi="Gill Sans MT"/>
                <w:lang w:val="en-US"/>
              </w:rPr>
              <w:t xml:space="preserve">More than 150 000 patients are estimated to be seen annually by the 84 hospitals in the ERN. While the EURO- </w:t>
            </w:r>
            <w:r w:rsidRPr="00312E55">
              <w:rPr>
                <w:rFonts w:ascii="Gill Sans MT" w:hAnsi="Gill Sans MT"/>
                <w:lang w:val="en-US"/>
              </w:rPr>
              <w:lastRenderedPageBreak/>
              <w:t>NMD health care providers are currently active in more than 120 registries, none of them is used by all EURO-NMD centres. The EURO-NMD Registry w</w:t>
            </w:r>
            <w:r w:rsidR="00712402" w:rsidRPr="00312E55">
              <w:rPr>
                <w:rFonts w:ascii="Gill Sans MT" w:hAnsi="Gill Sans MT"/>
                <w:lang w:val="en-US"/>
              </w:rPr>
              <w:t>ill</w:t>
            </w:r>
            <w:r w:rsidRPr="00312E55">
              <w:rPr>
                <w:rFonts w:ascii="Gill Sans MT" w:hAnsi="Gill Sans MT"/>
                <w:lang w:val="en-US"/>
              </w:rPr>
              <w:t xml:space="preserve"> address the </w:t>
            </w:r>
            <w:r w:rsidR="00505E47" w:rsidRPr="00312E55">
              <w:rPr>
                <w:rFonts w:ascii="Gill Sans MT" w:hAnsi="Gill Sans MT"/>
                <w:lang w:val="en-US"/>
              </w:rPr>
              <w:t xml:space="preserve">fragmentation of </w:t>
            </w:r>
            <w:r w:rsidRPr="00312E55">
              <w:rPr>
                <w:rFonts w:ascii="Gill Sans MT" w:hAnsi="Gill Sans MT"/>
                <w:lang w:val="en-US"/>
              </w:rPr>
              <w:t>data source</w:t>
            </w:r>
            <w:r w:rsidR="00505E47" w:rsidRPr="00312E55">
              <w:rPr>
                <w:rFonts w:ascii="Gill Sans MT" w:hAnsi="Gill Sans MT"/>
                <w:lang w:val="en-US"/>
              </w:rPr>
              <w:t>s</w:t>
            </w:r>
            <w:r w:rsidRPr="00312E55">
              <w:rPr>
                <w:rFonts w:ascii="Gill Sans MT" w:hAnsi="Gill Sans MT"/>
                <w:lang w:val="en-US"/>
              </w:rPr>
              <w:t xml:space="preserve"> and simultaneously provide a registry platform to collect data from </w:t>
            </w:r>
            <w:r w:rsidR="004C7592" w:rsidRPr="00312E55">
              <w:rPr>
                <w:rFonts w:ascii="Gill Sans MT" w:hAnsi="Gill Sans MT"/>
                <w:lang w:val="en-US"/>
              </w:rPr>
              <w:t xml:space="preserve">all </w:t>
            </w:r>
            <w:r w:rsidRPr="00312E55">
              <w:rPr>
                <w:rFonts w:ascii="Gill Sans MT" w:hAnsi="Gill Sans MT"/>
                <w:lang w:val="en-US"/>
              </w:rPr>
              <w:t xml:space="preserve">patients treated within the ERN's centres. The purpose of collecting the data is to facilitate, on the one hand, the monitoring and improvement of care </w:t>
            </w:r>
            <w:r w:rsidR="004C7592" w:rsidRPr="00312E55">
              <w:rPr>
                <w:rFonts w:ascii="Gill Sans MT" w:hAnsi="Gill Sans MT"/>
                <w:lang w:val="en-US"/>
              </w:rPr>
              <w:t xml:space="preserve">quality </w:t>
            </w:r>
            <w:r w:rsidRPr="00312E55">
              <w:rPr>
                <w:rFonts w:ascii="Gill Sans MT" w:hAnsi="Gill Sans MT"/>
                <w:lang w:val="en-US"/>
              </w:rPr>
              <w:t>and outcomes</w:t>
            </w:r>
            <w:r w:rsidR="004C7592" w:rsidRPr="00312E55">
              <w:rPr>
                <w:rFonts w:ascii="Gill Sans MT" w:hAnsi="Gill Sans MT"/>
                <w:lang w:val="en-US"/>
              </w:rPr>
              <w:t xml:space="preserve"> for patients with rare neuromuscular disorders</w:t>
            </w:r>
            <w:r w:rsidRPr="00312E55">
              <w:rPr>
                <w:rFonts w:ascii="Gill Sans MT" w:hAnsi="Gill Sans MT"/>
                <w:lang w:val="en-US"/>
              </w:rPr>
              <w:t xml:space="preserve">, while providing sufficient and reliable data to launch research and clinical trials, inform policy and regulatory decisions. </w:t>
            </w:r>
          </w:p>
        </w:tc>
      </w:tr>
      <w:tr w:rsidR="006F3794" w:rsidRPr="007F0F45" w14:paraId="2A403C93" w14:textId="77777777" w:rsidTr="00DC45B1">
        <w:tc>
          <w:tcPr>
            <w:tcW w:w="3823" w:type="dxa"/>
          </w:tcPr>
          <w:p w14:paraId="2B52C306" w14:textId="77777777" w:rsidR="006F3794" w:rsidRPr="00312E55" w:rsidRDefault="00DC45B1" w:rsidP="00923D74">
            <w:pPr>
              <w:spacing w:after="0"/>
              <w:rPr>
                <w:rFonts w:ascii="Gill Sans MT" w:hAnsi="Gill Sans MT"/>
                <w:i/>
                <w:lang w:val="en-GB"/>
              </w:rPr>
            </w:pPr>
            <w:r w:rsidRPr="00312E55">
              <w:rPr>
                <w:rFonts w:ascii="Gill Sans MT" w:hAnsi="Gill Sans MT"/>
                <w:i/>
                <w:lang w:val="en-GB"/>
              </w:rPr>
              <w:t>The period for which the personal data will be retained, or, if that is not possible, the criteria used to determine that period</w:t>
            </w:r>
          </w:p>
          <w:p w14:paraId="654698EB" w14:textId="00969159" w:rsidR="00923D74" w:rsidRPr="00312E55" w:rsidRDefault="00923D74" w:rsidP="00923D74">
            <w:pPr>
              <w:spacing w:after="0"/>
              <w:rPr>
                <w:rFonts w:ascii="Gill Sans MT" w:hAnsi="Gill Sans MT"/>
                <w:i/>
                <w:lang w:val="en-GB"/>
              </w:rPr>
            </w:pPr>
          </w:p>
        </w:tc>
        <w:tc>
          <w:tcPr>
            <w:tcW w:w="5239" w:type="dxa"/>
          </w:tcPr>
          <w:p w14:paraId="039443DA" w14:textId="454BB6D1" w:rsidR="00F9110F" w:rsidRPr="00312E55" w:rsidRDefault="00F9110F" w:rsidP="00F9110F">
            <w:pPr>
              <w:spacing w:after="0"/>
              <w:rPr>
                <w:rFonts w:ascii="Gill Sans MT" w:hAnsi="Gill Sans MT"/>
                <w:u w:val="single"/>
                <w:lang w:val="en-GB"/>
              </w:rPr>
            </w:pPr>
            <w:r w:rsidRPr="00312E55">
              <w:rPr>
                <w:rFonts w:ascii="Gill Sans MT" w:hAnsi="Gill Sans MT"/>
                <w:u w:val="single"/>
                <w:lang w:val="en-GB"/>
              </w:rPr>
              <w:t>For Patients Data:</w:t>
            </w:r>
          </w:p>
          <w:p w14:paraId="271FAA8E" w14:textId="588BDD90" w:rsidR="00F9110F" w:rsidRPr="00312E55" w:rsidRDefault="00F9110F" w:rsidP="00F9110F">
            <w:pPr>
              <w:spacing w:after="0"/>
              <w:rPr>
                <w:rFonts w:ascii="Gill Sans MT" w:hAnsi="Gill Sans MT"/>
                <w:lang w:val="en-GB"/>
              </w:rPr>
            </w:pPr>
            <w:r w:rsidRPr="00312E55">
              <w:rPr>
                <w:rFonts w:ascii="Gill Sans MT" w:hAnsi="Gill Sans MT"/>
                <w:lang w:val="en-GB"/>
              </w:rPr>
              <w:t>Twenty (20) years maximum from the time of collection for care.</w:t>
            </w:r>
          </w:p>
          <w:p w14:paraId="04DECA1A" w14:textId="77777777" w:rsidR="00F9110F" w:rsidRPr="00312E55" w:rsidRDefault="00F9110F" w:rsidP="00F9110F">
            <w:pPr>
              <w:spacing w:after="0"/>
              <w:rPr>
                <w:rFonts w:ascii="Gill Sans MT" w:hAnsi="Gill Sans MT"/>
                <w:lang w:val="en-GB"/>
              </w:rPr>
            </w:pPr>
          </w:p>
          <w:p w14:paraId="71FC09FB" w14:textId="7567EF72" w:rsidR="00F9110F" w:rsidRPr="00312E55" w:rsidRDefault="00F9110F" w:rsidP="00F9110F">
            <w:pPr>
              <w:spacing w:after="0"/>
              <w:rPr>
                <w:rFonts w:ascii="Gill Sans MT" w:hAnsi="Gill Sans MT"/>
                <w:u w:val="single"/>
                <w:lang w:val="en-GB"/>
              </w:rPr>
            </w:pPr>
            <w:r w:rsidRPr="00312E55">
              <w:rPr>
                <w:rFonts w:ascii="Gill Sans MT" w:hAnsi="Gill Sans MT"/>
                <w:u w:val="single"/>
                <w:lang w:val="en-GB"/>
              </w:rPr>
              <w:t xml:space="preserve">For Users Data: </w:t>
            </w:r>
          </w:p>
          <w:p w14:paraId="60655379" w14:textId="6A5DADD3" w:rsidR="006F3794" w:rsidRPr="00312E55" w:rsidRDefault="00F9110F" w:rsidP="00F9110F">
            <w:pPr>
              <w:spacing w:after="0"/>
              <w:rPr>
                <w:rFonts w:ascii="Gill Sans MT" w:hAnsi="Gill Sans MT"/>
                <w:lang w:val="en-GB"/>
              </w:rPr>
            </w:pPr>
            <w:r w:rsidRPr="00312E55">
              <w:rPr>
                <w:rFonts w:ascii="Gill Sans MT" w:hAnsi="Gill Sans MT"/>
                <w:lang w:val="en-GB"/>
              </w:rPr>
              <w:t>As long as the User is contributing to the Registry as an employee of the HCP.</w:t>
            </w:r>
          </w:p>
        </w:tc>
      </w:tr>
      <w:tr w:rsidR="00DC45B1" w:rsidRPr="007F0F45" w14:paraId="40A96BEE" w14:textId="77777777" w:rsidTr="00DC45B1">
        <w:tc>
          <w:tcPr>
            <w:tcW w:w="3823" w:type="dxa"/>
          </w:tcPr>
          <w:p w14:paraId="22FEF477" w14:textId="6F41814F" w:rsidR="00DC45B1" w:rsidRPr="00312E55" w:rsidRDefault="00DC45B1" w:rsidP="00923D74">
            <w:pPr>
              <w:spacing w:after="0"/>
              <w:rPr>
                <w:rFonts w:ascii="Gill Sans MT" w:hAnsi="Gill Sans MT"/>
                <w:i/>
                <w:lang w:val="en-GB"/>
              </w:rPr>
            </w:pPr>
            <w:r w:rsidRPr="00312E55">
              <w:rPr>
                <w:rFonts w:ascii="Gill Sans MT" w:hAnsi="Gill Sans MT"/>
                <w:i/>
                <w:lang w:val="en-GB"/>
              </w:rPr>
              <w:t>The types of Recipients who will have access to the Personal Data;</w:t>
            </w:r>
          </w:p>
        </w:tc>
        <w:tc>
          <w:tcPr>
            <w:tcW w:w="5239" w:type="dxa"/>
          </w:tcPr>
          <w:p w14:paraId="0F22B0FE" w14:textId="77777777" w:rsidR="00F9110F" w:rsidRPr="00312E55" w:rsidRDefault="00F9110F" w:rsidP="00F9110F">
            <w:pPr>
              <w:spacing w:after="0"/>
              <w:rPr>
                <w:rFonts w:ascii="Gill Sans MT" w:hAnsi="Gill Sans MT"/>
                <w:u w:val="single"/>
                <w:lang w:val="en-GB"/>
              </w:rPr>
            </w:pPr>
            <w:r w:rsidRPr="00312E55">
              <w:rPr>
                <w:rFonts w:ascii="Gill Sans MT" w:hAnsi="Gill Sans MT"/>
                <w:u w:val="single"/>
                <w:lang w:val="en-GB"/>
              </w:rPr>
              <w:t xml:space="preserve">Patients Data: </w:t>
            </w:r>
          </w:p>
          <w:p w14:paraId="46B6F113" w14:textId="4B802BF2" w:rsidR="00F9110F" w:rsidRPr="00312E55" w:rsidRDefault="00F9110F" w:rsidP="00F9110F">
            <w:pPr>
              <w:spacing w:after="0"/>
              <w:rPr>
                <w:rFonts w:ascii="Gill Sans MT" w:hAnsi="Gill Sans MT"/>
                <w:lang w:val="en-GB"/>
              </w:rPr>
            </w:pPr>
            <w:r w:rsidRPr="00312E55">
              <w:rPr>
                <w:rFonts w:ascii="Gill Sans MT" w:hAnsi="Gill Sans MT"/>
                <w:lang w:val="en-GB"/>
              </w:rPr>
              <w:t>The HCP who collects the Patient Data for its own Patients.</w:t>
            </w:r>
          </w:p>
          <w:p w14:paraId="2028240F" w14:textId="77777777" w:rsidR="00F9110F" w:rsidRPr="00312E55" w:rsidRDefault="00F9110F" w:rsidP="00F9110F">
            <w:pPr>
              <w:spacing w:after="0"/>
              <w:rPr>
                <w:rFonts w:ascii="Gill Sans MT" w:hAnsi="Gill Sans MT"/>
                <w:lang w:val="en-GB"/>
              </w:rPr>
            </w:pPr>
          </w:p>
          <w:p w14:paraId="50DF3EC1" w14:textId="58610E46" w:rsidR="00F9110F" w:rsidRPr="00312E55" w:rsidRDefault="00F9110F" w:rsidP="00F9110F">
            <w:pPr>
              <w:spacing w:after="0"/>
              <w:rPr>
                <w:rFonts w:ascii="Gill Sans MT" w:hAnsi="Gill Sans MT"/>
                <w:u w:val="single"/>
                <w:lang w:val="en-GB"/>
              </w:rPr>
            </w:pPr>
            <w:r w:rsidRPr="00312E55">
              <w:rPr>
                <w:rFonts w:ascii="Gill Sans MT" w:hAnsi="Gill Sans MT"/>
                <w:u w:val="single"/>
                <w:lang w:val="en-GB"/>
              </w:rPr>
              <w:t>Users Data:</w:t>
            </w:r>
          </w:p>
          <w:p w14:paraId="1E6D68A0" w14:textId="79885564" w:rsidR="00F9110F" w:rsidRPr="00312E55" w:rsidRDefault="00B15A6E" w:rsidP="00F9110F">
            <w:pPr>
              <w:spacing w:after="0"/>
              <w:rPr>
                <w:rFonts w:ascii="Gill Sans MT" w:hAnsi="Gill Sans MT"/>
                <w:lang w:val="en-GB"/>
              </w:rPr>
            </w:pPr>
            <w:r w:rsidRPr="00312E55">
              <w:rPr>
                <w:rFonts w:ascii="Gill Sans MT" w:hAnsi="Gill Sans MT"/>
                <w:lang w:val="en-GB"/>
              </w:rPr>
              <w:t>The Registry Host</w:t>
            </w:r>
            <w:r w:rsidR="007875B5" w:rsidRPr="00312E55">
              <w:rPr>
                <w:rFonts w:ascii="Gill Sans MT" w:hAnsi="Gill Sans MT"/>
                <w:lang w:val="en-GB"/>
              </w:rPr>
              <w:t xml:space="preserve"> (IT staff) </w:t>
            </w:r>
            <w:r w:rsidRPr="00312E55">
              <w:rPr>
                <w:rFonts w:ascii="Gill Sans MT" w:hAnsi="Gill Sans MT"/>
                <w:lang w:val="en-GB"/>
              </w:rPr>
              <w:t xml:space="preserve">, </w:t>
            </w:r>
            <w:r w:rsidR="007875B5" w:rsidRPr="00312E55">
              <w:rPr>
                <w:rFonts w:ascii="Gill Sans MT" w:hAnsi="Gill Sans MT"/>
                <w:lang w:val="en-GB"/>
              </w:rPr>
              <w:t>the Coordina</w:t>
            </w:r>
            <w:r w:rsidR="00712402" w:rsidRPr="00312E55">
              <w:rPr>
                <w:rFonts w:ascii="Gill Sans MT" w:hAnsi="Gill Sans MT"/>
                <w:lang w:val="en-GB"/>
              </w:rPr>
              <w:t>t</w:t>
            </w:r>
            <w:r w:rsidR="007875B5" w:rsidRPr="00312E55">
              <w:rPr>
                <w:rFonts w:ascii="Gill Sans MT" w:hAnsi="Gill Sans MT"/>
                <w:lang w:val="en-GB"/>
              </w:rPr>
              <w:t>o</w:t>
            </w:r>
            <w:r w:rsidR="00712402" w:rsidRPr="00312E55">
              <w:rPr>
                <w:rFonts w:ascii="Gill Sans MT" w:hAnsi="Gill Sans MT"/>
                <w:lang w:val="en-GB"/>
              </w:rPr>
              <w:t>r</w:t>
            </w:r>
            <w:r w:rsidR="007875B5" w:rsidRPr="00312E55">
              <w:rPr>
                <w:rFonts w:ascii="Gill Sans MT" w:hAnsi="Gill Sans MT"/>
                <w:lang w:val="en-GB"/>
              </w:rPr>
              <w:t xml:space="preserve"> (management team)</w:t>
            </w:r>
          </w:p>
          <w:p w14:paraId="5C79DD90" w14:textId="77777777" w:rsidR="00F9110F" w:rsidRPr="00312E55" w:rsidRDefault="00F9110F" w:rsidP="00F9110F">
            <w:pPr>
              <w:spacing w:after="0"/>
              <w:rPr>
                <w:rFonts w:ascii="Gill Sans MT" w:hAnsi="Gill Sans MT"/>
                <w:lang w:val="en-GB"/>
              </w:rPr>
            </w:pPr>
          </w:p>
          <w:p w14:paraId="61E68DFF" w14:textId="5EED9BAB" w:rsidR="00F9110F" w:rsidRPr="00312E55" w:rsidRDefault="00F9110F" w:rsidP="00F9110F">
            <w:pPr>
              <w:spacing w:after="0"/>
              <w:rPr>
                <w:rFonts w:ascii="Gill Sans MT" w:hAnsi="Gill Sans MT"/>
                <w:u w:val="single"/>
                <w:lang w:val="en-GB"/>
              </w:rPr>
            </w:pPr>
            <w:r w:rsidRPr="00312E55">
              <w:rPr>
                <w:rFonts w:ascii="Gill Sans MT" w:hAnsi="Gill Sans MT"/>
                <w:u w:val="single"/>
                <w:lang w:val="en-GB"/>
              </w:rPr>
              <w:t>Pseudonymised Registry Data:</w:t>
            </w:r>
          </w:p>
          <w:p w14:paraId="125BE83F" w14:textId="11519D5E" w:rsidR="00F9110F" w:rsidRPr="00312E55" w:rsidRDefault="002B21D6" w:rsidP="00F9110F">
            <w:pPr>
              <w:spacing w:after="0"/>
              <w:rPr>
                <w:rFonts w:ascii="Gill Sans MT" w:hAnsi="Gill Sans MT"/>
                <w:lang w:val="en-GB"/>
              </w:rPr>
            </w:pPr>
            <w:r w:rsidRPr="00312E55">
              <w:rPr>
                <w:rFonts w:ascii="Gill Sans MT" w:hAnsi="Gill Sans MT"/>
                <w:sz w:val="22"/>
                <w:szCs w:val="22"/>
                <w:lang w:val="en-US"/>
              </w:rPr>
              <w:t>Research project leader</w:t>
            </w:r>
            <w:r w:rsidR="00B15A6E" w:rsidRPr="00312E55">
              <w:rPr>
                <w:rFonts w:ascii="Gill Sans MT" w:hAnsi="Gill Sans MT"/>
                <w:lang w:val="en-GB"/>
              </w:rPr>
              <w:t>, other HCP contributing to the Registry, or other body authorized to access the Registry Data by the Data Access Committee for Research Projects.</w:t>
            </w:r>
          </w:p>
          <w:p w14:paraId="6CC0A337" w14:textId="7782C329" w:rsidR="00F9110F" w:rsidRPr="00312E55" w:rsidRDefault="00F9110F" w:rsidP="00F9110F">
            <w:pPr>
              <w:spacing w:after="0"/>
              <w:rPr>
                <w:rFonts w:ascii="Gill Sans MT" w:hAnsi="Gill Sans MT"/>
                <w:lang w:val="en-GB"/>
              </w:rPr>
            </w:pPr>
          </w:p>
          <w:p w14:paraId="6E85EC36" w14:textId="14DAD748" w:rsidR="00F9110F" w:rsidRPr="00312E55" w:rsidRDefault="00F9110F" w:rsidP="00F9110F">
            <w:pPr>
              <w:spacing w:after="0"/>
              <w:rPr>
                <w:rFonts w:ascii="Gill Sans MT" w:hAnsi="Gill Sans MT"/>
                <w:u w:val="single"/>
                <w:lang w:val="en-GB"/>
              </w:rPr>
            </w:pPr>
            <w:r w:rsidRPr="00312E55">
              <w:rPr>
                <w:rFonts w:ascii="Gill Sans MT" w:hAnsi="Gill Sans MT"/>
                <w:u w:val="single"/>
                <w:lang w:val="en-GB"/>
              </w:rPr>
              <w:t>Aggregated Data</w:t>
            </w:r>
            <w:r w:rsidR="00B15A6E" w:rsidRPr="00312E55">
              <w:rPr>
                <w:rFonts w:ascii="Gill Sans MT" w:hAnsi="Gill Sans MT"/>
                <w:u w:val="single"/>
                <w:lang w:val="en-GB"/>
              </w:rPr>
              <w:t>:</w:t>
            </w:r>
          </w:p>
          <w:p w14:paraId="0F356DF3" w14:textId="17D04F8E" w:rsidR="00F9110F" w:rsidRPr="00312E55" w:rsidRDefault="00B15A6E" w:rsidP="00F9110F">
            <w:pPr>
              <w:spacing w:after="0"/>
              <w:rPr>
                <w:rFonts w:ascii="Gill Sans MT" w:hAnsi="Gill Sans MT"/>
                <w:lang w:val="en-GB"/>
              </w:rPr>
            </w:pPr>
            <w:r w:rsidRPr="00312E55">
              <w:rPr>
                <w:rFonts w:ascii="Gill Sans MT" w:hAnsi="Gill Sans MT"/>
                <w:lang w:val="en-GB"/>
              </w:rPr>
              <w:t xml:space="preserve">All natural or legal person, public authority, other HCP, agency or other body authorized to access the Registry Data </w:t>
            </w:r>
            <w:r w:rsidR="00712402" w:rsidRPr="00312E55">
              <w:rPr>
                <w:rFonts w:ascii="Gill Sans MT" w:hAnsi="Gill Sans MT"/>
                <w:lang w:val="en-GB"/>
              </w:rPr>
              <w:t xml:space="preserve">as outlined in </w:t>
            </w:r>
            <w:r w:rsidRPr="00312E55">
              <w:rPr>
                <w:rFonts w:ascii="Gill Sans MT" w:hAnsi="Gill Sans MT"/>
                <w:lang w:val="en-GB"/>
              </w:rPr>
              <w:t xml:space="preserve">the Data Access </w:t>
            </w:r>
            <w:r w:rsidR="00712402" w:rsidRPr="00312E55">
              <w:rPr>
                <w:rFonts w:ascii="Gill Sans MT" w:hAnsi="Gill Sans MT"/>
                <w:lang w:val="en-GB"/>
              </w:rPr>
              <w:t>Policy</w:t>
            </w:r>
            <w:r w:rsidRPr="00312E55">
              <w:rPr>
                <w:rFonts w:ascii="Gill Sans MT" w:hAnsi="Gill Sans MT"/>
                <w:lang w:val="en-GB"/>
              </w:rPr>
              <w:t>.</w:t>
            </w:r>
          </w:p>
          <w:p w14:paraId="29F5401D" w14:textId="2A4EBED3" w:rsidR="00DC45B1" w:rsidRPr="00312E55" w:rsidRDefault="00DC45B1" w:rsidP="00F9110F">
            <w:pPr>
              <w:spacing w:after="0"/>
              <w:rPr>
                <w:rFonts w:ascii="Gill Sans MT" w:hAnsi="Gill Sans MT"/>
                <w:lang w:val="en-GB"/>
              </w:rPr>
            </w:pPr>
          </w:p>
        </w:tc>
      </w:tr>
    </w:tbl>
    <w:p w14:paraId="2A6E46A5" w14:textId="56841D8B" w:rsidR="006F3794" w:rsidRPr="00312E55" w:rsidRDefault="006F3794" w:rsidP="006F3794">
      <w:pPr>
        <w:rPr>
          <w:rFonts w:ascii="Gill Sans MT" w:hAnsi="Gill Sans MT"/>
          <w:b/>
          <w:lang w:val="en-GB"/>
        </w:rPr>
      </w:pPr>
    </w:p>
    <w:p w14:paraId="6398E0CF" w14:textId="7D21885F" w:rsidR="006F3794" w:rsidRPr="00312E55" w:rsidRDefault="006F3794" w:rsidP="006F3794">
      <w:pPr>
        <w:rPr>
          <w:rFonts w:ascii="Gill Sans MT" w:hAnsi="Gill Sans MT"/>
          <w:b/>
          <w:lang w:val="en-GB"/>
        </w:rPr>
      </w:pPr>
      <w:r w:rsidRPr="00312E55">
        <w:rPr>
          <w:rFonts w:ascii="Gill Sans MT" w:hAnsi="Gill Sans MT"/>
          <w:b/>
          <w:lang w:val="en-GB"/>
        </w:rPr>
        <w:t>C.</w:t>
      </w:r>
      <w:r w:rsidR="00DC45B1" w:rsidRPr="00312E55">
        <w:rPr>
          <w:rFonts w:ascii="Gill Sans MT" w:hAnsi="Gill Sans MT"/>
          <w:b/>
          <w:lang w:val="en-GB"/>
        </w:rPr>
        <w:t xml:space="preserve"> COMPETENT SUPERVISORY AUTHORITIES</w:t>
      </w:r>
    </w:p>
    <w:tbl>
      <w:tblPr>
        <w:tblStyle w:val="Grilledutableau"/>
        <w:tblW w:w="0" w:type="auto"/>
        <w:tblLook w:val="04A0" w:firstRow="1" w:lastRow="0" w:firstColumn="1" w:lastColumn="0" w:noHBand="0" w:noVBand="1"/>
      </w:tblPr>
      <w:tblGrid>
        <w:gridCol w:w="2405"/>
        <w:gridCol w:w="6657"/>
      </w:tblGrid>
      <w:tr w:rsidR="00DC45B1" w:rsidRPr="00312E55" w14:paraId="55B1209D" w14:textId="77777777" w:rsidTr="0064148E">
        <w:tc>
          <w:tcPr>
            <w:tcW w:w="2405" w:type="dxa"/>
            <w:shd w:val="clear" w:color="auto" w:fill="auto"/>
          </w:tcPr>
          <w:p w14:paraId="1BC5F3C1" w14:textId="19C1A561" w:rsidR="0064148E" w:rsidRPr="0064148E" w:rsidRDefault="00DC45B1" w:rsidP="00E46490">
            <w:pPr>
              <w:rPr>
                <w:rFonts w:ascii="Gill Sans MT" w:hAnsi="Gill Sans MT"/>
                <w:b/>
                <w:lang w:val="en-GB"/>
              </w:rPr>
            </w:pPr>
            <w:r w:rsidRPr="0064148E">
              <w:rPr>
                <w:rFonts w:ascii="Gill Sans MT" w:hAnsi="Gill Sans MT"/>
                <w:b/>
                <w:lang w:val="en-GB"/>
              </w:rPr>
              <w:t>For the HCP:</w:t>
            </w:r>
          </w:p>
        </w:tc>
        <w:tc>
          <w:tcPr>
            <w:tcW w:w="6657" w:type="dxa"/>
          </w:tcPr>
          <w:p w14:paraId="1424EE3C" w14:textId="150CB749" w:rsidR="00DC45B1" w:rsidRPr="009D7DBB" w:rsidRDefault="00DC45B1" w:rsidP="00E46490">
            <w:pPr>
              <w:rPr>
                <w:rFonts w:ascii="Gill Sans MT" w:hAnsi="Gill Sans MT"/>
              </w:rPr>
            </w:pPr>
            <w:r w:rsidRPr="009D7DBB">
              <w:rPr>
                <w:rFonts w:ascii="Gill Sans MT" w:hAnsi="Gill Sans MT"/>
              </w:rPr>
              <w:t xml:space="preserve">Name: </w:t>
            </w:r>
          </w:p>
          <w:p w14:paraId="67D43355" w14:textId="6A08F7AD" w:rsidR="00DC45B1" w:rsidRPr="009D7DBB" w:rsidRDefault="00DC45B1" w:rsidP="00E46490">
            <w:pPr>
              <w:rPr>
                <w:rFonts w:ascii="Gill Sans MT" w:hAnsi="Gill Sans MT"/>
              </w:rPr>
            </w:pPr>
            <w:r w:rsidRPr="009D7DBB">
              <w:rPr>
                <w:rFonts w:ascii="Gill Sans MT" w:hAnsi="Gill Sans MT"/>
              </w:rPr>
              <w:t xml:space="preserve">Address: </w:t>
            </w:r>
          </w:p>
          <w:p w14:paraId="01E8A93C" w14:textId="631CE210" w:rsidR="00DC45B1" w:rsidRPr="00424210" w:rsidRDefault="00DC45B1" w:rsidP="00424210">
            <w:pPr>
              <w:rPr>
                <w:rFonts w:ascii="Gill Sans MT" w:hAnsi="Gill Sans MT"/>
                <w:b/>
                <w:highlight w:val="cyan"/>
              </w:rPr>
            </w:pPr>
            <w:r w:rsidRPr="009D7DBB">
              <w:rPr>
                <w:rFonts w:ascii="Gill Sans MT" w:hAnsi="Gill Sans MT"/>
              </w:rPr>
              <w:t xml:space="preserve">Website: </w:t>
            </w:r>
          </w:p>
        </w:tc>
      </w:tr>
      <w:tr w:rsidR="00DC45B1" w:rsidRPr="007F0F45" w14:paraId="296C0ED1" w14:textId="77777777" w:rsidTr="00E46490">
        <w:tc>
          <w:tcPr>
            <w:tcW w:w="2405" w:type="dxa"/>
          </w:tcPr>
          <w:p w14:paraId="073CFB43" w14:textId="23B5D227" w:rsidR="00DC45B1" w:rsidRPr="0064148E" w:rsidRDefault="00DC45B1" w:rsidP="0064148E">
            <w:pPr>
              <w:rPr>
                <w:rFonts w:ascii="Gill Sans MT" w:hAnsi="Gill Sans MT"/>
                <w:b/>
                <w:lang w:val="en-GB"/>
              </w:rPr>
            </w:pPr>
            <w:r w:rsidRPr="00312E55">
              <w:rPr>
                <w:rFonts w:ascii="Gill Sans MT" w:hAnsi="Gill Sans MT"/>
                <w:b/>
                <w:lang w:val="en-GB"/>
              </w:rPr>
              <w:lastRenderedPageBreak/>
              <w:t>For the Coordinator:</w:t>
            </w:r>
          </w:p>
          <w:p w14:paraId="497FE3C0" w14:textId="77777777" w:rsidR="00DC45B1" w:rsidRPr="00312E55" w:rsidRDefault="00DC45B1" w:rsidP="0064148E">
            <w:pPr>
              <w:spacing w:before="240"/>
              <w:rPr>
                <w:rFonts w:ascii="Gill Sans MT" w:hAnsi="Gill Sans MT"/>
                <w:b/>
                <w:lang w:val="en-GB"/>
              </w:rPr>
            </w:pPr>
          </w:p>
        </w:tc>
        <w:tc>
          <w:tcPr>
            <w:tcW w:w="6657" w:type="dxa"/>
          </w:tcPr>
          <w:p w14:paraId="7C55D61A" w14:textId="77777777" w:rsidR="009D7DBB" w:rsidRPr="009D7DBB" w:rsidRDefault="009D7DBB" w:rsidP="009D7DBB">
            <w:pPr>
              <w:spacing w:after="0" w:line="240" w:lineRule="auto"/>
              <w:rPr>
                <w:rFonts w:ascii="Gill Sans MT" w:hAnsi="Gill Sans MT"/>
                <w:lang w:val="fr-FR"/>
              </w:rPr>
            </w:pPr>
            <w:r w:rsidRPr="009D7DBB">
              <w:rPr>
                <w:rFonts w:ascii="Gill Sans MT" w:hAnsi="Gill Sans MT"/>
                <w:b/>
                <w:lang w:val="fr-FR"/>
              </w:rPr>
              <w:t>Name</w:t>
            </w:r>
            <w:r w:rsidRPr="009D7DBB">
              <w:rPr>
                <w:rFonts w:ascii="Gill Sans MT" w:hAnsi="Gill Sans MT"/>
                <w:lang w:val="fr-FR"/>
              </w:rPr>
              <w:t xml:space="preserve">: </w:t>
            </w:r>
          </w:p>
          <w:p w14:paraId="04038BE6" w14:textId="77777777" w:rsidR="009D7DBB" w:rsidRPr="009D7DBB" w:rsidRDefault="009D7DBB" w:rsidP="009D7DBB">
            <w:pPr>
              <w:spacing w:after="0" w:line="240" w:lineRule="auto"/>
              <w:rPr>
                <w:rFonts w:ascii="Gill Sans MT" w:hAnsi="Gill Sans MT"/>
                <w:lang w:val="fr-FR"/>
              </w:rPr>
            </w:pPr>
          </w:p>
          <w:p w14:paraId="7630389C" w14:textId="494763F4" w:rsidR="009D7DBB" w:rsidRPr="009D7DBB" w:rsidRDefault="009D7DBB" w:rsidP="009D7DBB">
            <w:pPr>
              <w:spacing w:after="0" w:line="240" w:lineRule="auto"/>
              <w:rPr>
                <w:rFonts w:ascii="Gill Sans MT" w:hAnsi="Gill Sans MT"/>
                <w:lang w:val="fr-FR"/>
              </w:rPr>
            </w:pPr>
            <w:r w:rsidRPr="009D7DBB">
              <w:rPr>
                <w:rFonts w:ascii="Gill Sans MT" w:hAnsi="Gill Sans MT"/>
                <w:b/>
                <w:lang w:val="fr-FR"/>
              </w:rPr>
              <w:t>Address</w:t>
            </w:r>
            <w:r>
              <w:rPr>
                <w:rFonts w:ascii="Gill Sans MT" w:hAnsi="Gill Sans MT"/>
                <w:lang w:val="fr-FR"/>
              </w:rPr>
              <w:t xml:space="preserve">: </w:t>
            </w:r>
          </w:p>
          <w:p w14:paraId="12A6F0AE" w14:textId="32F8A159" w:rsidR="00DC45B1" w:rsidRPr="00312E55" w:rsidRDefault="009D7DBB" w:rsidP="009D7DBB">
            <w:pPr>
              <w:spacing w:before="240" w:after="0" w:line="240" w:lineRule="auto"/>
              <w:rPr>
                <w:rFonts w:ascii="Gill Sans MT" w:hAnsi="Gill Sans MT"/>
                <w:b/>
                <w:lang w:val="nl-NL"/>
              </w:rPr>
            </w:pPr>
            <w:r w:rsidRPr="009D7DBB">
              <w:rPr>
                <w:rFonts w:ascii="Gill Sans MT" w:hAnsi="Gill Sans MT"/>
                <w:b/>
                <w:lang w:val="nl-NL"/>
              </w:rPr>
              <w:t>Website</w:t>
            </w:r>
            <w:r w:rsidRPr="009D7DBB">
              <w:rPr>
                <w:rFonts w:ascii="Gill Sans MT" w:hAnsi="Gill Sans MT"/>
                <w:lang w:val="nl-NL"/>
              </w:rPr>
              <w:t>:</w:t>
            </w:r>
          </w:p>
        </w:tc>
      </w:tr>
      <w:tr w:rsidR="00424210" w:rsidRPr="007F0F45" w14:paraId="3FC88D01" w14:textId="77777777" w:rsidTr="00424210">
        <w:tc>
          <w:tcPr>
            <w:tcW w:w="2405" w:type="dxa"/>
          </w:tcPr>
          <w:p w14:paraId="02E83BC4" w14:textId="48DCA9C5" w:rsidR="00424210" w:rsidRPr="0064148E" w:rsidRDefault="00424210" w:rsidP="0064148E">
            <w:pPr>
              <w:rPr>
                <w:rFonts w:ascii="Gill Sans MT" w:hAnsi="Gill Sans MT"/>
                <w:b/>
                <w:lang w:val="en-GB"/>
              </w:rPr>
            </w:pPr>
            <w:r w:rsidRPr="00312E55">
              <w:rPr>
                <w:rFonts w:ascii="Gill Sans MT" w:hAnsi="Gill Sans MT"/>
                <w:b/>
                <w:lang w:val="en-GB"/>
              </w:rPr>
              <w:t>For UKLFR / t</w:t>
            </w:r>
            <w:r>
              <w:rPr>
                <w:rFonts w:ascii="Gill Sans MT" w:hAnsi="Gill Sans MT"/>
                <w:b/>
                <w:lang w:val="en-GB"/>
              </w:rPr>
              <w:t>he Registry Host</w:t>
            </w:r>
            <w:r w:rsidRPr="00312E55">
              <w:rPr>
                <w:rFonts w:ascii="Gill Sans MT" w:hAnsi="Gill Sans MT"/>
                <w:b/>
                <w:lang w:val="en-GB"/>
              </w:rPr>
              <w:t>:</w:t>
            </w:r>
          </w:p>
          <w:p w14:paraId="22498B6C" w14:textId="77777777" w:rsidR="00424210" w:rsidRPr="00312E55" w:rsidRDefault="00424210" w:rsidP="0064148E">
            <w:pPr>
              <w:spacing w:before="240"/>
              <w:rPr>
                <w:rFonts w:ascii="Gill Sans MT" w:hAnsi="Gill Sans MT"/>
                <w:b/>
                <w:lang w:val="en-GB"/>
              </w:rPr>
            </w:pPr>
          </w:p>
        </w:tc>
        <w:tc>
          <w:tcPr>
            <w:tcW w:w="6657" w:type="dxa"/>
          </w:tcPr>
          <w:p w14:paraId="79A10D79" w14:textId="77777777" w:rsidR="009D7DBB" w:rsidRPr="009D7DBB" w:rsidRDefault="009D7DBB" w:rsidP="009D7DBB">
            <w:pPr>
              <w:spacing w:after="0" w:line="240" w:lineRule="auto"/>
              <w:rPr>
                <w:rFonts w:ascii="Gill Sans MT" w:hAnsi="Gill Sans MT"/>
                <w:lang w:val="fr-FR"/>
              </w:rPr>
            </w:pPr>
            <w:r w:rsidRPr="009D7DBB">
              <w:rPr>
                <w:rFonts w:ascii="Gill Sans MT" w:hAnsi="Gill Sans MT"/>
                <w:b/>
                <w:lang w:val="fr-FR"/>
              </w:rPr>
              <w:t>Name</w:t>
            </w:r>
            <w:r w:rsidRPr="009D7DBB">
              <w:rPr>
                <w:rFonts w:ascii="Gill Sans MT" w:hAnsi="Gill Sans MT"/>
                <w:lang w:val="fr-FR"/>
              </w:rPr>
              <w:t xml:space="preserve">: </w:t>
            </w:r>
          </w:p>
          <w:p w14:paraId="328EDFA8" w14:textId="77777777" w:rsidR="009D7DBB" w:rsidRPr="009D7DBB" w:rsidRDefault="009D7DBB" w:rsidP="009D7DBB">
            <w:pPr>
              <w:spacing w:after="0" w:line="240" w:lineRule="auto"/>
              <w:rPr>
                <w:rFonts w:ascii="Gill Sans MT" w:hAnsi="Gill Sans MT"/>
                <w:lang w:val="fr-FR"/>
              </w:rPr>
            </w:pPr>
          </w:p>
          <w:p w14:paraId="28E69661" w14:textId="0F6EE24F" w:rsidR="009D7DBB" w:rsidRPr="009D7DBB" w:rsidRDefault="009D7DBB" w:rsidP="009D7DBB">
            <w:pPr>
              <w:spacing w:after="0" w:line="240" w:lineRule="auto"/>
              <w:rPr>
                <w:rFonts w:ascii="Gill Sans MT" w:hAnsi="Gill Sans MT"/>
                <w:lang w:val="fr-FR"/>
              </w:rPr>
            </w:pPr>
            <w:r w:rsidRPr="009D7DBB">
              <w:rPr>
                <w:rFonts w:ascii="Gill Sans MT" w:hAnsi="Gill Sans MT"/>
                <w:b/>
                <w:lang w:val="fr-FR"/>
              </w:rPr>
              <w:t>Address</w:t>
            </w:r>
            <w:r>
              <w:rPr>
                <w:rFonts w:ascii="Gill Sans MT" w:hAnsi="Gill Sans MT"/>
                <w:lang w:val="fr-FR"/>
              </w:rPr>
              <w:t xml:space="preserve">: </w:t>
            </w:r>
          </w:p>
          <w:p w14:paraId="7DE7C6F4" w14:textId="3123C175" w:rsidR="00424210" w:rsidRPr="00312E55" w:rsidRDefault="009D7DBB" w:rsidP="009D7DBB">
            <w:pPr>
              <w:spacing w:before="240" w:after="0" w:line="240" w:lineRule="auto"/>
              <w:rPr>
                <w:rFonts w:ascii="Gill Sans MT" w:hAnsi="Gill Sans MT"/>
                <w:b/>
                <w:lang w:val="nl-NL"/>
              </w:rPr>
            </w:pPr>
            <w:r w:rsidRPr="009D7DBB">
              <w:rPr>
                <w:rFonts w:ascii="Gill Sans MT" w:hAnsi="Gill Sans MT"/>
                <w:b/>
                <w:lang w:val="nl-NL"/>
              </w:rPr>
              <w:t>Website</w:t>
            </w:r>
            <w:r w:rsidRPr="009D7DBB">
              <w:rPr>
                <w:rFonts w:ascii="Gill Sans MT" w:hAnsi="Gill Sans MT"/>
                <w:lang w:val="nl-NL"/>
              </w:rPr>
              <w:t>:</w:t>
            </w:r>
          </w:p>
        </w:tc>
      </w:tr>
      <w:tr w:rsidR="00424210" w:rsidRPr="007F0F45" w14:paraId="7F6F0FAA" w14:textId="77777777" w:rsidTr="00424210">
        <w:tc>
          <w:tcPr>
            <w:tcW w:w="2405" w:type="dxa"/>
          </w:tcPr>
          <w:p w14:paraId="538FAC24" w14:textId="3FD7D828" w:rsidR="00424210" w:rsidRPr="0064148E" w:rsidRDefault="00424210" w:rsidP="00424210">
            <w:pPr>
              <w:rPr>
                <w:rFonts w:ascii="Gill Sans MT" w:hAnsi="Gill Sans MT"/>
                <w:b/>
                <w:lang w:val="en-GB"/>
              </w:rPr>
            </w:pPr>
            <w:r w:rsidRPr="009D7DBB">
              <w:rPr>
                <w:rFonts w:ascii="Gill Sans MT" w:hAnsi="Gill Sans MT"/>
                <w:b/>
                <w:lang w:val="en-GB"/>
              </w:rPr>
              <w:t>For RUMC:</w:t>
            </w:r>
          </w:p>
          <w:p w14:paraId="49CBC5C8" w14:textId="77777777" w:rsidR="00424210" w:rsidRPr="00312E55" w:rsidRDefault="00424210" w:rsidP="00424210">
            <w:pPr>
              <w:rPr>
                <w:rFonts w:ascii="Gill Sans MT" w:hAnsi="Gill Sans MT"/>
                <w:b/>
                <w:lang w:val="en-GB"/>
              </w:rPr>
            </w:pPr>
          </w:p>
        </w:tc>
        <w:tc>
          <w:tcPr>
            <w:tcW w:w="6657" w:type="dxa"/>
          </w:tcPr>
          <w:p w14:paraId="296F684B" w14:textId="622784D5" w:rsidR="00424210" w:rsidRPr="009D7DBB" w:rsidRDefault="00424210" w:rsidP="00424210">
            <w:pPr>
              <w:spacing w:after="0" w:line="240" w:lineRule="auto"/>
              <w:rPr>
                <w:rFonts w:ascii="Gill Sans MT" w:hAnsi="Gill Sans MT"/>
                <w:lang w:val="fr-FR"/>
              </w:rPr>
            </w:pPr>
            <w:r w:rsidRPr="009D7DBB">
              <w:rPr>
                <w:rFonts w:ascii="Gill Sans MT" w:hAnsi="Gill Sans MT"/>
                <w:b/>
                <w:lang w:val="fr-FR"/>
              </w:rPr>
              <w:t>Name</w:t>
            </w:r>
            <w:r w:rsidRPr="009D7DBB">
              <w:rPr>
                <w:rFonts w:ascii="Gill Sans MT" w:hAnsi="Gill Sans MT"/>
                <w:lang w:val="fr-FR"/>
              </w:rPr>
              <w:t xml:space="preserve">: </w:t>
            </w:r>
          </w:p>
          <w:p w14:paraId="3200C888" w14:textId="77777777" w:rsidR="00424210" w:rsidRPr="009D7DBB" w:rsidRDefault="00424210" w:rsidP="00424210">
            <w:pPr>
              <w:spacing w:after="0" w:line="240" w:lineRule="auto"/>
              <w:rPr>
                <w:rFonts w:ascii="Gill Sans MT" w:hAnsi="Gill Sans MT"/>
                <w:lang w:val="fr-FR"/>
              </w:rPr>
            </w:pPr>
          </w:p>
          <w:p w14:paraId="6319E797" w14:textId="211FDD09" w:rsidR="00424210" w:rsidRPr="009D7DBB" w:rsidRDefault="00424210" w:rsidP="00424210">
            <w:pPr>
              <w:spacing w:after="0" w:line="240" w:lineRule="auto"/>
              <w:rPr>
                <w:rFonts w:ascii="Gill Sans MT" w:hAnsi="Gill Sans MT"/>
                <w:lang w:val="fr-FR"/>
              </w:rPr>
            </w:pPr>
            <w:r w:rsidRPr="009D7DBB">
              <w:rPr>
                <w:rFonts w:ascii="Gill Sans MT" w:hAnsi="Gill Sans MT"/>
                <w:b/>
                <w:lang w:val="fr-FR"/>
              </w:rPr>
              <w:t>Address</w:t>
            </w:r>
            <w:r w:rsidRPr="009D7DBB">
              <w:rPr>
                <w:rFonts w:ascii="Gill Sans MT" w:hAnsi="Gill Sans MT"/>
                <w:lang w:val="fr-FR"/>
              </w:rPr>
              <w:t xml:space="preserve">: </w:t>
            </w:r>
          </w:p>
          <w:p w14:paraId="73D6720E" w14:textId="77777777" w:rsidR="00424210" w:rsidRPr="009D7DBB" w:rsidRDefault="00424210" w:rsidP="00424210">
            <w:pPr>
              <w:spacing w:after="0" w:line="240" w:lineRule="auto"/>
              <w:rPr>
                <w:rFonts w:ascii="Gill Sans MT" w:hAnsi="Gill Sans MT"/>
                <w:lang w:val="fr-FR"/>
              </w:rPr>
            </w:pPr>
          </w:p>
          <w:p w14:paraId="04E27A00" w14:textId="5E6F6D32" w:rsidR="00424210" w:rsidRPr="00312E55" w:rsidRDefault="00424210" w:rsidP="00424210">
            <w:pPr>
              <w:spacing w:after="0" w:line="240" w:lineRule="auto"/>
              <w:rPr>
                <w:rFonts w:ascii="Gill Sans MT" w:hAnsi="Gill Sans MT"/>
                <w:b/>
                <w:lang w:val="nl-NL"/>
              </w:rPr>
            </w:pPr>
            <w:r w:rsidRPr="009D7DBB">
              <w:rPr>
                <w:rFonts w:ascii="Gill Sans MT" w:hAnsi="Gill Sans MT"/>
                <w:b/>
                <w:lang w:val="nl-NL"/>
              </w:rPr>
              <w:t>Website</w:t>
            </w:r>
            <w:r w:rsidRPr="009D7DBB">
              <w:rPr>
                <w:rFonts w:ascii="Gill Sans MT" w:hAnsi="Gill Sans MT"/>
                <w:lang w:val="nl-NL"/>
              </w:rPr>
              <w:t>:</w:t>
            </w:r>
            <w:r w:rsidRPr="00312E55">
              <w:rPr>
                <w:rFonts w:ascii="Gill Sans MT" w:hAnsi="Gill Sans MT"/>
                <w:lang w:val="nl-NL"/>
              </w:rPr>
              <w:t xml:space="preserve"> </w:t>
            </w:r>
          </w:p>
        </w:tc>
      </w:tr>
    </w:tbl>
    <w:p w14:paraId="59A07FA4" w14:textId="77777777" w:rsidR="00DC45B1" w:rsidRPr="00424210" w:rsidRDefault="00DC45B1" w:rsidP="006F3794">
      <w:pPr>
        <w:rPr>
          <w:rFonts w:ascii="Gill Sans MT" w:hAnsi="Gill Sans MT"/>
          <w:b/>
          <w:i/>
          <w:u w:val="single"/>
        </w:rPr>
      </w:pPr>
    </w:p>
    <w:p w14:paraId="1532F1A1" w14:textId="76FC34C2" w:rsidR="006F3794" w:rsidRPr="00312E55" w:rsidRDefault="00DC45B1" w:rsidP="006F3794">
      <w:pPr>
        <w:rPr>
          <w:rFonts w:ascii="Gill Sans MT" w:hAnsi="Gill Sans MT"/>
          <w:b/>
          <w:lang w:val="en-GB"/>
        </w:rPr>
      </w:pPr>
      <w:r w:rsidRPr="00312E55">
        <w:rPr>
          <w:rFonts w:ascii="Gill Sans MT" w:hAnsi="Gill Sans MT"/>
          <w:b/>
          <w:lang w:val="en-GB"/>
        </w:rPr>
        <w:t xml:space="preserve">D. </w:t>
      </w:r>
      <w:r w:rsidR="004273F1" w:rsidRPr="00312E55">
        <w:rPr>
          <w:rFonts w:ascii="Gill Sans MT" w:hAnsi="Gill Sans MT"/>
          <w:b/>
          <w:lang w:val="en-GB"/>
        </w:rPr>
        <w:t xml:space="preserve">LIST OF </w:t>
      </w:r>
      <w:r w:rsidR="006F3794" w:rsidRPr="00312E55">
        <w:rPr>
          <w:rFonts w:ascii="Gill Sans MT" w:hAnsi="Gill Sans MT"/>
          <w:b/>
          <w:lang w:val="en-GB"/>
        </w:rPr>
        <w:t>PROCESSORS</w:t>
      </w:r>
    </w:p>
    <w:p w14:paraId="61198A34" w14:textId="05E200AC" w:rsidR="006F3794" w:rsidRPr="00312E55" w:rsidRDefault="00DC45B1" w:rsidP="006F3794">
      <w:pPr>
        <w:rPr>
          <w:rFonts w:ascii="Gill Sans MT" w:hAnsi="Gill Sans MT"/>
          <w:b/>
          <w:lang w:val="en-GB"/>
        </w:rPr>
      </w:pPr>
      <w:r w:rsidRPr="00312E55">
        <w:rPr>
          <w:rFonts w:ascii="Gill Sans MT" w:hAnsi="Gill Sans MT"/>
          <w:b/>
          <w:lang w:val="en-GB"/>
        </w:rPr>
        <w:t xml:space="preserve">For the HCP: </w:t>
      </w:r>
    </w:p>
    <w:p w14:paraId="03F935D5" w14:textId="77777777" w:rsidR="00A13EB1" w:rsidRPr="00312E55" w:rsidRDefault="00A13EB1" w:rsidP="00A13EB1">
      <w:pPr>
        <w:rPr>
          <w:rFonts w:ascii="Gill Sans MT" w:hAnsi="Gill Sans MT"/>
          <w:lang w:val="pt-BR"/>
        </w:rPr>
      </w:pPr>
      <w:r w:rsidRPr="00312E55">
        <w:rPr>
          <w:rFonts w:ascii="Gill Sans MT" w:hAnsi="Gill Sans MT"/>
          <w:lang w:val="pt-BR"/>
        </w:rPr>
        <w:t xml:space="preserve">No data processor. </w:t>
      </w:r>
    </w:p>
    <w:p w14:paraId="2BB3BB8A" w14:textId="26AF30A9" w:rsidR="006F3794" w:rsidRPr="00312E55" w:rsidRDefault="006F3794" w:rsidP="006F3794">
      <w:pPr>
        <w:rPr>
          <w:rFonts w:ascii="Gill Sans MT" w:hAnsi="Gill Sans MT"/>
          <w:lang w:val="pt-BR"/>
        </w:rPr>
      </w:pPr>
    </w:p>
    <w:p w14:paraId="5DF52379" w14:textId="77777777" w:rsidR="002008D8" w:rsidRPr="00312E55" w:rsidRDefault="00DC45B1" w:rsidP="00DC45B1">
      <w:pPr>
        <w:rPr>
          <w:rFonts w:ascii="Gill Sans MT" w:hAnsi="Gill Sans MT"/>
          <w:b/>
          <w:lang w:val="pt-BR"/>
        </w:rPr>
      </w:pPr>
      <w:r w:rsidRPr="00312E55">
        <w:rPr>
          <w:rFonts w:ascii="Gill Sans MT" w:hAnsi="Gill Sans MT"/>
          <w:b/>
          <w:lang w:val="pt-BR"/>
        </w:rPr>
        <w:t xml:space="preserve">For the Coordinator: </w:t>
      </w:r>
    </w:p>
    <w:p w14:paraId="27292948" w14:textId="3D7B5274" w:rsidR="00DC45B1" w:rsidRPr="00312E55" w:rsidRDefault="002008D8" w:rsidP="00DC45B1">
      <w:pPr>
        <w:rPr>
          <w:rFonts w:ascii="Gill Sans MT" w:hAnsi="Gill Sans MT"/>
          <w:lang w:val="pt-BR"/>
        </w:rPr>
      </w:pPr>
      <w:r w:rsidRPr="00312E55">
        <w:rPr>
          <w:rFonts w:ascii="Gill Sans MT" w:hAnsi="Gill Sans MT"/>
          <w:lang w:val="pt-BR"/>
        </w:rPr>
        <w:t xml:space="preserve">No data processor. </w:t>
      </w:r>
    </w:p>
    <w:p w14:paraId="3F16EE9A" w14:textId="7E59CE3F" w:rsidR="002D3930" w:rsidRPr="00312E55" w:rsidRDefault="002D3930" w:rsidP="00DC45B1">
      <w:pPr>
        <w:rPr>
          <w:rFonts w:ascii="Gill Sans MT" w:hAnsi="Gill Sans MT"/>
          <w:lang w:val="pt-BR"/>
        </w:rPr>
      </w:pPr>
    </w:p>
    <w:p w14:paraId="160EF660" w14:textId="5DC63854" w:rsidR="002D3930" w:rsidRPr="00312E55" w:rsidRDefault="002D3930" w:rsidP="002D3930">
      <w:pPr>
        <w:rPr>
          <w:rFonts w:ascii="Gill Sans MT" w:hAnsi="Gill Sans MT"/>
          <w:b/>
          <w:lang w:val="en-GB"/>
        </w:rPr>
      </w:pPr>
      <w:r w:rsidRPr="00312E55">
        <w:rPr>
          <w:rFonts w:ascii="Gill Sans MT" w:hAnsi="Gill Sans MT"/>
          <w:b/>
          <w:lang w:val="en-GB"/>
        </w:rPr>
        <w:t xml:space="preserve">For the Registry Host: </w:t>
      </w:r>
    </w:p>
    <w:p w14:paraId="29A86B67" w14:textId="77777777" w:rsidR="00A13EB1" w:rsidRPr="00312E55" w:rsidRDefault="00A13EB1" w:rsidP="00A13EB1">
      <w:pPr>
        <w:rPr>
          <w:rFonts w:ascii="Gill Sans MT" w:hAnsi="Gill Sans MT"/>
          <w:lang w:val="en-GB"/>
        </w:rPr>
      </w:pPr>
      <w:r w:rsidRPr="00312E55">
        <w:rPr>
          <w:rFonts w:ascii="Gill Sans MT" w:hAnsi="Gill Sans MT"/>
          <w:lang w:val="en-GB"/>
        </w:rPr>
        <w:t xml:space="preserve">No data processor. </w:t>
      </w:r>
    </w:p>
    <w:p w14:paraId="165414B5" w14:textId="77777777" w:rsidR="00304DCF" w:rsidRPr="00424210" w:rsidRDefault="00304DCF" w:rsidP="00304DCF">
      <w:pPr>
        <w:jc w:val="both"/>
        <w:rPr>
          <w:rFonts w:ascii="Gill Sans MT" w:hAnsi="Gill Sans MT"/>
          <w:lang w:val="en-GB"/>
        </w:rPr>
      </w:pPr>
    </w:p>
    <w:p w14:paraId="696EA97D" w14:textId="77777777" w:rsidR="00E128A8" w:rsidRPr="00424210" w:rsidRDefault="006F3794">
      <w:pPr>
        <w:spacing w:after="0" w:line="259" w:lineRule="auto"/>
        <w:rPr>
          <w:rFonts w:ascii="Gill Sans MT" w:hAnsi="Gill Sans MT"/>
          <w:sz w:val="20"/>
          <w:u w:val="single"/>
          <w:lang w:val="en-GB"/>
        </w:rPr>
      </w:pPr>
      <w:r w:rsidRPr="00312E55">
        <w:rPr>
          <w:rFonts w:ascii="Gill Sans MT" w:hAnsi="Gill Sans MT"/>
          <w:b/>
          <w:sz w:val="28"/>
          <w:szCs w:val="22"/>
          <w:u w:val="single"/>
          <w:lang w:val="en-US"/>
        </w:rPr>
        <w:t>Matrix of responsibilities of the joint controllership</w:t>
      </w:r>
      <w:r w:rsidRPr="00424210">
        <w:rPr>
          <w:rFonts w:ascii="Gill Sans MT" w:hAnsi="Gill Sans MT"/>
          <w:sz w:val="20"/>
          <w:u w:val="single"/>
          <w:lang w:val="en-GB"/>
        </w:rPr>
        <w:t>:</w:t>
      </w:r>
    </w:p>
    <w:p w14:paraId="1247936F" w14:textId="77777777" w:rsidR="00E128A8" w:rsidRPr="00424210" w:rsidRDefault="00E128A8">
      <w:pPr>
        <w:spacing w:after="0" w:line="259" w:lineRule="auto"/>
        <w:rPr>
          <w:rFonts w:ascii="Gill Sans MT" w:hAnsi="Gill Sans MT"/>
          <w:sz w:val="20"/>
          <w:u w:val="single"/>
          <w:lang w:val="en-GB"/>
        </w:rPr>
      </w:pPr>
    </w:p>
    <w:tbl>
      <w:tblPr>
        <w:tblStyle w:val="Grilledutableau"/>
        <w:tblW w:w="4998" w:type="pct"/>
        <w:tblLook w:val="04A0" w:firstRow="1" w:lastRow="0" w:firstColumn="1" w:lastColumn="0" w:noHBand="0" w:noVBand="1"/>
      </w:tblPr>
      <w:tblGrid>
        <w:gridCol w:w="4175"/>
        <w:gridCol w:w="1498"/>
        <w:gridCol w:w="1060"/>
        <w:gridCol w:w="1456"/>
        <w:gridCol w:w="869"/>
      </w:tblGrid>
      <w:tr w:rsidR="00E46490" w:rsidRPr="00312E55" w14:paraId="6FB22BF7" w14:textId="6820F109" w:rsidTr="00E46490">
        <w:trPr>
          <w:trHeight w:val="737"/>
        </w:trPr>
        <w:tc>
          <w:tcPr>
            <w:tcW w:w="2370" w:type="pct"/>
            <w:shd w:val="clear" w:color="auto" w:fill="D9D9D9" w:themeFill="background1" w:themeFillShade="D9"/>
            <w:vAlign w:val="center"/>
          </w:tcPr>
          <w:p w14:paraId="54417F01" w14:textId="31118159" w:rsidR="00E46490" w:rsidRPr="00312E55" w:rsidRDefault="00E46490" w:rsidP="00AF0BEE">
            <w:pPr>
              <w:spacing w:after="0" w:line="240" w:lineRule="auto"/>
              <w:textAlignment w:val="baseline"/>
              <w:rPr>
                <w:rFonts w:ascii="Gill Sans MT" w:eastAsia="Times New Roman" w:hAnsi="Gill Sans MT" w:cs="Calibri"/>
                <w:b/>
                <w:color w:val="000000"/>
                <w:sz w:val="22"/>
                <w:szCs w:val="22"/>
                <w:lang w:val="en-US" w:eastAsia="fr-FR"/>
              </w:rPr>
            </w:pPr>
            <w:r w:rsidRPr="00312E55">
              <w:rPr>
                <w:rFonts w:ascii="Gill Sans MT" w:eastAsia="Times New Roman" w:hAnsi="Gill Sans MT" w:cs="Calibri"/>
                <w:b/>
                <w:color w:val="000000"/>
                <w:sz w:val="22"/>
                <w:szCs w:val="22"/>
                <w:lang w:val="en-US" w:eastAsia="fr-FR"/>
              </w:rPr>
              <w:t>Responsibility</w:t>
            </w:r>
          </w:p>
        </w:tc>
        <w:tc>
          <w:tcPr>
            <w:tcW w:w="728" w:type="pct"/>
            <w:shd w:val="clear" w:color="auto" w:fill="D9D9D9" w:themeFill="background1" w:themeFillShade="D9"/>
            <w:vAlign w:val="center"/>
          </w:tcPr>
          <w:p w14:paraId="4295F2CE" w14:textId="78CDEF94" w:rsidR="00E46490" w:rsidRPr="00312E55" w:rsidRDefault="00E46490" w:rsidP="00E46490">
            <w:pPr>
              <w:spacing w:after="0" w:line="240" w:lineRule="auto"/>
              <w:jc w:val="center"/>
              <w:textAlignment w:val="baseline"/>
              <w:rPr>
                <w:rFonts w:ascii="Gill Sans MT" w:eastAsia="Times New Roman" w:hAnsi="Gill Sans MT" w:cstheme="minorHAnsi"/>
                <w:b/>
                <w:color w:val="000000"/>
                <w:sz w:val="22"/>
                <w:szCs w:val="22"/>
                <w:lang w:val="en-US" w:eastAsia="fr-FR"/>
              </w:rPr>
            </w:pPr>
            <w:r w:rsidRPr="00312E55">
              <w:rPr>
                <w:rFonts w:ascii="Gill Sans MT" w:eastAsia="Times New Roman" w:hAnsi="Gill Sans MT" w:cstheme="minorHAnsi"/>
                <w:b/>
                <w:color w:val="000000"/>
                <w:sz w:val="22"/>
                <w:szCs w:val="22"/>
                <w:lang w:val="en-US" w:eastAsia="fr-FR"/>
              </w:rPr>
              <w:t>The Coordinator</w:t>
            </w:r>
          </w:p>
        </w:tc>
        <w:tc>
          <w:tcPr>
            <w:tcW w:w="597" w:type="pct"/>
            <w:shd w:val="clear" w:color="auto" w:fill="D9D9D9" w:themeFill="background1" w:themeFillShade="D9"/>
            <w:vAlign w:val="center"/>
          </w:tcPr>
          <w:p w14:paraId="53BA8A58" w14:textId="747BF7A8" w:rsidR="00E46490" w:rsidRPr="00312E55" w:rsidRDefault="00E46490" w:rsidP="00E46490">
            <w:pPr>
              <w:spacing w:after="0" w:line="240" w:lineRule="auto"/>
              <w:jc w:val="center"/>
              <w:textAlignment w:val="baseline"/>
              <w:rPr>
                <w:rFonts w:ascii="Gill Sans MT" w:eastAsia="Times New Roman" w:hAnsi="Gill Sans MT" w:cstheme="minorHAnsi"/>
                <w:b/>
                <w:color w:val="000000"/>
                <w:sz w:val="22"/>
                <w:szCs w:val="22"/>
                <w:lang w:val="en-US" w:eastAsia="fr-FR"/>
              </w:rPr>
            </w:pPr>
            <w:r w:rsidRPr="00312E55">
              <w:rPr>
                <w:rFonts w:ascii="Gill Sans MT" w:eastAsia="Times New Roman" w:hAnsi="Gill Sans MT" w:cstheme="minorHAnsi"/>
                <w:b/>
                <w:color w:val="000000"/>
                <w:sz w:val="22"/>
                <w:szCs w:val="22"/>
                <w:lang w:val="en-US" w:eastAsia="fr-FR"/>
              </w:rPr>
              <w:t>The Registry Host</w:t>
            </w:r>
          </w:p>
        </w:tc>
        <w:tc>
          <w:tcPr>
            <w:tcW w:w="707" w:type="pct"/>
            <w:shd w:val="clear" w:color="auto" w:fill="D9D9D9" w:themeFill="background1" w:themeFillShade="D9"/>
            <w:vAlign w:val="center"/>
          </w:tcPr>
          <w:p w14:paraId="1B94C17B" w14:textId="24A96342" w:rsidR="00E46490" w:rsidRPr="00312E55" w:rsidRDefault="00E46490" w:rsidP="00E46490">
            <w:pPr>
              <w:spacing w:after="0" w:line="240" w:lineRule="auto"/>
              <w:jc w:val="center"/>
              <w:textAlignment w:val="baseline"/>
              <w:rPr>
                <w:rFonts w:ascii="Gill Sans MT" w:eastAsia="Times New Roman" w:hAnsi="Gill Sans MT" w:cstheme="minorHAnsi"/>
                <w:b/>
                <w:color w:val="000000"/>
                <w:sz w:val="22"/>
                <w:szCs w:val="22"/>
                <w:lang w:val="en-US" w:eastAsia="fr-FR"/>
              </w:rPr>
            </w:pPr>
            <w:r w:rsidRPr="00312E55">
              <w:rPr>
                <w:rFonts w:ascii="Gill Sans MT" w:eastAsia="Times New Roman" w:hAnsi="Gill Sans MT" w:cstheme="minorHAnsi"/>
                <w:b/>
                <w:color w:val="000000"/>
                <w:sz w:val="22"/>
                <w:szCs w:val="22"/>
                <w:lang w:val="en-US" w:eastAsia="fr-FR"/>
              </w:rPr>
              <w:t>The Members of the Consortium</w:t>
            </w:r>
          </w:p>
        </w:tc>
        <w:tc>
          <w:tcPr>
            <w:tcW w:w="597" w:type="pct"/>
            <w:shd w:val="clear" w:color="auto" w:fill="D9D9D9" w:themeFill="background1" w:themeFillShade="D9"/>
            <w:vAlign w:val="center"/>
          </w:tcPr>
          <w:p w14:paraId="52CBDE14" w14:textId="741CDCEF" w:rsidR="00E46490" w:rsidRPr="00312E55" w:rsidRDefault="00E46490" w:rsidP="00E46490">
            <w:pPr>
              <w:spacing w:after="0" w:line="240" w:lineRule="auto"/>
              <w:jc w:val="center"/>
              <w:textAlignment w:val="baseline"/>
              <w:rPr>
                <w:rFonts w:ascii="Gill Sans MT" w:eastAsia="Times New Roman" w:hAnsi="Gill Sans MT" w:cstheme="minorHAnsi"/>
                <w:b/>
                <w:color w:val="000000"/>
                <w:sz w:val="22"/>
                <w:szCs w:val="22"/>
                <w:lang w:val="en-US" w:eastAsia="fr-FR"/>
              </w:rPr>
            </w:pPr>
            <w:r w:rsidRPr="00312E55">
              <w:rPr>
                <w:rFonts w:ascii="Gill Sans MT" w:eastAsia="Times New Roman" w:hAnsi="Gill Sans MT" w:cstheme="minorHAnsi"/>
                <w:b/>
                <w:color w:val="000000"/>
                <w:sz w:val="22"/>
                <w:szCs w:val="22"/>
                <w:lang w:val="en-US" w:eastAsia="fr-FR"/>
              </w:rPr>
              <w:t>The HCP</w:t>
            </w:r>
          </w:p>
        </w:tc>
      </w:tr>
      <w:tr w:rsidR="00E46490" w:rsidRPr="007F0F45" w14:paraId="3AA9F9FC" w14:textId="7213901C" w:rsidTr="00E46490">
        <w:trPr>
          <w:trHeight w:val="737"/>
        </w:trPr>
        <w:tc>
          <w:tcPr>
            <w:tcW w:w="2370" w:type="pct"/>
            <w:shd w:val="clear" w:color="auto" w:fill="EDEDED" w:themeFill="accent3" w:themeFillTint="33"/>
            <w:vAlign w:val="center"/>
          </w:tcPr>
          <w:p w14:paraId="214DA46F" w14:textId="731B9B88" w:rsidR="00E46490" w:rsidRPr="00312E55" w:rsidRDefault="00E46490" w:rsidP="00AF0BEE">
            <w:pPr>
              <w:spacing w:after="0" w:line="240" w:lineRule="auto"/>
              <w:textAlignment w:val="baseline"/>
              <w:rPr>
                <w:rFonts w:ascii="Gill Sans MT" w:eastAsia="Times New Roman" w:hAnsi="Gill Sans MT" w:cs="Calibri"/>
                <w:b/>
                <w:color w:val="000000"/>
                <w:sz w:val="22"/>
                <w:szCs w:val="22"/>
                <w:lang w:val="en-US" w:eastAsia="fr-FR"/>
              </w:rPr>
            </w:pPr>
            <w:r w:rsidRPr="00312E55">
              <w:rPr>
                <w:rFonts w:ascii="Gill Sans MT" w:eastAsia="Times New Roman" w:hAnsi="Gill Sans MT" w:cs="Calibri"/>
                <w:b/>
                <w:color w:val="000000"/>
                <w:sz w:val="22"/>
                <w:szCs w:val="22"/>
                <w:lang w:val="en-US" w:eastAsia="fr-FR"/>
              </w:rPr>
              <w:t>Definition of the characteristics of the Processing</w:t>
            </w:r>
          </w:p>
        </w:tc>
        <w:tc>
          <w:tcPr>
            <w:tcW w:w="728" w:type="pct"/>
            <w:shd w:val="clear" w:color="auto" w:fill="EDEDED" w:themeFill="accent3" w:themeFillTint="33"/>
            <w:vAlign w:val="center"/>
          </w:tcPr>
          <w:p w14:paraId="020549C8"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shd w:val="clear" w:color="auto" w:fill="EDEDED" w:themeFill="accent3" w:themeFillTint="33"/>
            <w:vAlign w:val="center"/>
          </w:tcPr>
          <w:p w14:paraId="3D5AC9D8"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707" w:type="pct"/>
            <w:shd w:val="clear" w:color="auto" w:fill="EDEDED" w:themeFill="accent3" w:themeFillTint="33"/>
            <w:vAlign w:val="center"/>
          </w:tcPr>
          <w:p w14:paraId="0D18C0AF" w14:textId="365A32C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shd w:val="clear" w:color="auto" w:fill="EDEDED" w:themeFill="accent3" w:themeFillTint="33"/>
            <w:vAlign w:val="center"/>
          </w:tcPr>
          <w:p w14:paraId="738C831F"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r>
      <w:tr w:rsidR="00E46490" w:rsidRPr="00312E55" w14:paraId="5335D037" w14:textId="708F2D53" w:rsidTr="00E46490">
        <w:trPr>
          <w:trHeight w:val="737"/>
        </w:trPr>
        <w:tc>
          <w:tcPr>
            <w:tcW w:w="2370" w:type="pct"/>
            <w:vAlign w:val="center"/>
          </w:tcPr>
          <w:p w14:paraId="25E81336" w14:textId="65BA14A2" w:rsidR="00E46490" w:rsidRPr="00312E55" w:rsidRDefault="00E46490" w:rsidP="00AF0BEE">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Definition of the purposes of the Processing</w:t>
            </w:r>
          </w:p>
        </w:tc>
        <w:tc>
          <w:tcPr>
            <w:tcW w:w="728" w:type="pct"/>
            <w:vAlign w:val="center"/>
          </w:tcPr>
          <w:p w14:paraId="41AA4819" w14:textId="5B8E33C4"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5A7FF180" w14:textId="7964C31C"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0CF74441" w14:textId="299E125E"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3FCACD1A" w14:textId="68BEE599" w:rsidR="00E46490" w:rsidRPr="00312E55" w:rsidRDefault="005C77D3"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r>
      <w:tr w:rsidR="00E46490" w:rsidRPr="00312E55" w14:paraId="51F361C3" w14:textId="622B3356" w:rsidTr="00E46490">
        <w:trPr>
          <w:trHeight w:val="737"/>
        </w:trPr>
        <w:tc>
          <w:tcPr>
            <w:tcW w:w="2370" w:type="pct"/>
            <w:vAlign w:val="center"/>
          </w:tcPr>
          <w:p w14:paraId="5281A067" w14:textId="2EB67D1E" w:rsidR="00E46490" w:rsidRPr="00312E55" w:rsidRDefault="00E46490" w:rsidP="00AF0BEE">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 xml:space="preserve">Designation of the Data Subjects or categories of Data Subjects </w:t>
            </w:r>
          </w:p>
        </w:tc>
        <w:tc>
          <w:tcPr>
            <w:tcW w:w="728" w:type="pct"/>
            <w:vAlign w:val="center"/>
          </w:tcPr>
          <w:p w14:paraId="634BDECB" w14:textId="30336A1B"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09DAD5F2" w14:textId="3F7A4C00"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3C812A1C" w14:textId="51C26CB2"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2E5D62BA"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r>
      <w:tr w:rsidR="00E46490" w:rsidRPr="00312E55" w14:paraId="21648EA1" w14:textId="4FA15668" w:rsidTr="00E46490">
        <w:trPr>
          <w:trHeight w:val="737"/>
        </w:trPr>
        <w:tc>
          <w:tcPr>
            <w:tcW w:w="2370" w:type="pct"/>
            <w:vAlign w:val="center"/>
          </w:tcPr>
          <w:p w14:paraId="00FA6796" w14:textId="29EAC1D0" w:rsidR="00E46490" w:rsidRPr="00312E55" w:rsidRDefault="00E46490" w:rsidP="00AF0BEE">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lastRenderedPageBreak/>
              <w:t xml:space="preserve">Definition of the legal basis for each purpose of the Processing </w:t>
            </w:r>
          </w:p>
        </w:tc>
        <w:tc>
          <w:tcPr>
            <w:tcW w:w="728" w:type="pct"/>
            <w:vAlign w:val="center"/>
          </w:tcPr>
          <w:p w14:paraId="06001816" w14:textId="7CE0480F"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760F581A" w14:textId="295D5706"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288FDC00" w14:textId="2AD0DA8F"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7B7CAFA4"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r>
      <w:tr w:rsidR="00E46490" w:rsidRPr="00312E55" w14:paraId="59D2B62E" w14:textId="796B1AF0" w:rsidTr="00E46490">
        <w:trPr>
          <w:trHeight w:val="737"/>
        </w:trPr>
        <w:tc>
          <w:tcPr>
            <w:tcW w:w="2370" w:type="pct"/>
            <w:vAlign w:val="center"/>
          </w:tcPr>
          <w:p w14:paraId="29C0859E" w14:textId="5C6617E0" w:rsidR="00E46490" w:rsidRPr="00312E55" w:rsidRDefault="00E46490" w:rsidP="00320BE2">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 xml:space="preserve">Definition of the technical and material means of </w:t>
            </w:r>
            <w:r w:rsidR="00320BE2" w:rsidRPr="00312E55">
              <w:rPr>
                <w:rFonts w:ascii="Gill Sans MT" w:eastAsia="Times New Roman" w:hAnsi="Gill Sans MT" w:cs="Calibri"/>
                <w:color w:val="000000"/>
                <w:sz w:val="22"/>
                <w:szCs w:val="22"/>
                <w:lang w:val="en-US" w:eastAsia="fr-FR"/>
              </w:rPr>
              <w:t>Processing</w:t>
            </w:r>
            <w:r w:rsidRPr="00312E55">
              <w:rPr>
                <w:rFonts w:ascii="Gill Sans MT" w:eastAsia="Times New Roman" w:hAnsi="Gill Sans MT" w:cs="Calibri"/>
                <w:color w:val="000000"/>
                <w:sz w:val="22"/>
                <w:szCs w:val="22"/>
                <w:lang w:val="en-US" w:eastAsia="fr-FR"/>
              </w:rPr>
              <w:t xml:space="preserve"> </w:t>
            </w:r>
          </w:p>
        </w:tc>
        <w:tc>
          <w:tcPr>
            <w:tcW w:w="728" w:type="pct"/>
            <w:vAlign w:val="center"/>
          </w:tcPr>
          <w:p w14:paraId="7D09A57D" w14:textId="515BF906"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2073393E" w14:textId="506D35FC"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071A958D" w14:textId="08BCD4CC"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1CF56CD7"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r>
      <w:tr w:rsidR="00E46490" w:rsidRPr="00312E55" w14:paraId="44855E6D" w14:textId="0E5D2D21" w:rsidTr="00E46490">
        <w:trPr>
          <w:trHeight w:val="737"/>
        </w:trPr>
        <w:tc>
          <w:tcPr>
            <w:tcW w:w="2370" w:type="pct"/>
            <w:vAlign w:val="center"/>
          </w:tcPr>
          <w:p w14:paraId="03A3F89D" w14:textId="3B789D29" w:rsidR="00E46490" w:rsidRPr="00312E55" w:rsidRDefault="00E46490" w:rsidP="00E46490">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 xml:space="preserve">Definition of the human and organizational means of the Processing </w:t>
            </w:r>
          </w:p>
        </w:tc>
        <w:tc>
          <w:tcPr>
            <w:tcW w:w="728" w:type="pct"/>
            <w:vAlign w:val="center"/>
          </w:tcPr>
          <w:p w14:paraId="1357C332" w14:textId="3EAF16A2"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4C1F0C92" w14:textId="5E041C24"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5C1436D3" w14:textId="5EB8825E"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2799073C" w14:textId="676E4290"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r>
      <w:tr w:rsidR="00E46490" w:rsidRPr="00312E55" w14:paraId="2CE5D159" w14:textId="34B73DC6" w:rsidTr="00E46490">
        <w:trPr>
          <w:trHeight w:val="737"/>
        </w:trPr>
        <w:tc>
          <w:tcPr>
            <w:tcW w:w="2370" w:type="pct"/>
            <w:vAlign w:val="center"/>
          </w:tcPr>
          <w:p w14:paraId="4B8448B3" w14:textId="2E3E815D" w:rsidR="00E46490" w:rsidRPr="00312E55" w:rsidRDefault="00E46490" w:rsidP="00E46490">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Control of the principle of lawfulness - fairness and transparency of the Processing</w:t>
            </w:r>
          </w:p>
        </w:tc>
        <w:tc>
          <w:tcPr>
            <w:tcW w:w="728" w:type="pct"/>
            <w:vAlign w:val="center"/>
          </w:tcPr>
          <w:p w14:paraId="6BDC2800" w14:textId="0F2A598B"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44B56F9D" w14:textId="66B9E49D"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1979E76B" w14:textId="45025233" w:rsidR="00E46490" w:rsidRPr="00312E55" w:rsidRDefault="005C77D3"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74C99883" w14:textId="60BC1239"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r>
      <w:tr w:rsidR="00E46490" w:rsidRPr="00312E55" w14:paraId="2D252452" w14:textId="74ECD3A5" w:rsidTr="00E46490">
        <w:trPr>
          <w:trHeight w:val="737"/>
        </w:trPr>
        <w:tc>
          <w:tcPr>
            <w:tcW w:w="2370" w:type="pct"/>
            <w:vAlign w:val="center"/>
          </w:tcPr>
          <w:p w14:paraId="079D0067" w14:textId="1F6DEC2A" w:rsidR="00E46490" w:rsidRPr="00312E55" w:rsidRDefault="00E46490" w:rsidP="00E46490">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 xml:space="preserve">Control of the principle of limiting the purposes of the Processing (determined - explicit and legitimate)  </w:t>
            </w:r>
          </w:p>
        </w:tc>
        <w:tc>
          <w:tcPr>
            <w:tcW w:w="728" w:type="pct"/>
            <w:vAlign w:val="center"/>
          </w:tcPr>
          <w:p w14:paraId="6E7BC146" w14:textId="681F0AFC"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15541B4E" w14:textId="09F5648E"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1223EDF7" w14:textId="0F7E7FF0" w:rsidR="00E46490" w:rsidRPr="00312E55" w:rsidRDefault="005C77D3"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3C805D19" w14:textId="19799260"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r>
      <w:tr w:rsidR="00E46490" w:rsidRPr="00312E55" w14:paraId="63D4DF98" w14:textId="2380612D" w:rsidTr="00E46490">
        <w:trPr>
          <w:trHeight w:val="737"/>
        </w:trPr>
        <w:tc>
          <w:tcPr>
            <w:tcW w:w="2370" w:type="pct"/>
            <w:vAlign w:val="center"/>
          </w:tcPr>
          <w:p w14:paraId="04EF1A69" w14:textId="5709C406" w:rsidR="00E46490" w:rsidRPr="00312E55" w:rsidRDefault="00E46490" w:rsidP="00E46490">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 xml:space="preserve">Control of the principle of minimization of the processed data (adequate - relevant and limited) </w:t>
            </w:r>
          </w:p>
        </w:tc>
        <w:tc>
          <w:tcPr>
            <w:tcW w:w="728" w:type="pct"/>
            <w:vAlign w:val="center"/>
          </w:tcPr>
          <w:p w14:paraId="0750F3BA" w14:textId="547CF763"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11F67618" w14:textId="592B6568"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7357201D" w14:textId="77FF4CDC" w:rsidR="00E46490" w:rsidRPr="00312E55" w:rsidRDefault="005C77D3"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0F1CADB4" w14:textId="18A9B67E"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r>
      <w:tr w:rsidR="00E46490" w:rsidRPr="00312E55" w14:paraId="31BFEAAB" w14:textId="5A408843" w:rsidTr="00E46490">
        <w:trPr>
          <w:trHeight w:val="567"/>
        </w:trPr>
        <w:tc>
          <w:tcPr>
            <w:tcW w:w="2370" w:type="pct"/>
            <w:vAlign w:val="center"/>
          </w:tcPr>
          <w:p w14:paraId="7892C5EC" w14:textId="2CB1FFEF" w:rsidR="00E46490" w:rsidRPr="00312E55" w:rsidRDefault="00E46490" w:rsidP="00E46490">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 xml:space="preserve">Definition of the duration of data storage </w:t>
            </w:r>
          </w:p>
        </w:tc>
        <w:tc>
          <w:tcPr>
            <w:tcW w:w="728" w:type="pct"/>
            <w:vAlign w:val="center"/>
          </w:tcPr>
          <w:p w14:paraId="4F799A2D" w14:textId="5FADB735"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75DFC6B6" w14:textId="0BCF0C34" w:rsidR="00E46490" w:rsidRPr="00312E55" w:rsidRDefault="00255A28"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453DC007" w14:textId="0F6E85E5" w:rsidR="00E46490" w:rsidRPr="00312E55" w:rsidRDefault="00320BE2"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78B8632E"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r>
      <w:tr w:rsidR="00E46490" w:rsidRPr="00312E55" w14:paraId="0056834A" w14:textId="54C1CAAE" w:rsidTr="00E46490">
        <w:trPr>
          <w:trHeight w:val="567"/>
        </w:trPr>
        <w:tc>
          <w:tcPr>
            <w:tcW w:w="2370" w:type="pct"/>
            <w:vAlign w:val="center"/>
          </w:tcPr>
          <w:p w14:paraId="2A9A6662" w14:textId="43B440ED" w:rsidR="00E46490" w:rsidRPr="00312E55" w:rsidRDefault="00E46490" w:rsidP="00E46490">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 xml:space="preserve">Deletion of data after the end of the data retention period </w:t>
            </w:r>
          </w:p>
        </w:tc>
        <w:tc>
          <w:tcPr>
            <w:tcW w:w="728" w:type="pct"/>
            <w:vAlign w:val="center"/>
          </w:tcPr>
          <w:p w14:paraId="6BF9D01A" w14:textId="7C78CFEB"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vAlign w:val="center"/>
          </w:tcPr>
          <w:p w14:paraId="6D8F1016" w14:textId="41CD77B0" w:rsidR="00E46490" w:rsidRPr="00312E55" w:rsidRDefault="006408C8"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34904360" w14:textId="7EAB393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vAlign w:val="center"/>
          </w:tcPr>
          <w:p w14:paraId="29894F80"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r>
      <w:tr w:rsidR="00E46490" w:rsidRPr="00312E55" w14:paraId="59F19D02" w14:textId="13BBB69F" w:rsidTr="00E46490">
        <w:trPr>
          <w:trHeight w:val="567"/>
        </w:trPr>
        <w:tc>
          <w:tcPr>
            <w:tcW w:w="2370" w:type="pct"/>
            <w:vAlign w:val="center"/>
          </w:tcPr>
          <w:p w14:paraId="11F75E84" w14:textId="48EA04CB" w:rsidR="00E46490" w:rsidRPr="00312E55" w:rsidRDefault="00E46490" w:rsidP="00E46490">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Archiving of data after the end of the data retention period</w:t>
            </w:r>
          </w:p>
        </w:tc>
        <w:tc>
          <w:tcPr>
            <w:tcW w:w="728" w:type="pct"/>
            <w:vAlign w:val="center"/>
          </w:tcPr>
          <w:p w14:paraId="52EACD4D"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vAlign w:val="center"/>
          </w:tcPr>
          <w:p w14:paraId="6EF5A149" w14:textId="02756499" w:rsidR="00E46490" w:rsidRPr="00312E55" w:rsidRDefault="006408C8"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43519DE9" w14:textId="24691920"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vAlign w:val="center"/>
          </w:tcPr>
          <w:p w14:paraId="2359B26D" w14:textId="77777777" w:rsidR="00E46490" w:rsidRPr="00312E55" w:rsidRDefault="00E46490" w:rsidP="00E46490">
            <w:pPr>
              <w:spacing w:after="0" w:line="240" w:lineRule="auto"/>
              <w:jc w:val="center"/>
              <w:textAlignment w:val="baseline"/>
              <w:rPr>
                <w:rFonts w:ascii="Gill Sans MT" w:eastAsia="Times New Roman" w:hAnsi="Gill Sans MT" w:cstheme="minorHAnsi"/>
                <w:color w:val="000000"/>
                <w:sz w:val="22"/>
                <w:szCs w:val="22"/>
                <w:lang w:val="en-US" w:eastAsia="fr-FR"/>
              </w:rPr>
            </w:pPr>
          </w:p>
        </w:tc>
      </w:tr>
      <w:tr w:rsidR="006408C8" w:rsidRPr="00312E55" w14:paraId="07B949EB" w14:textId="431ED012" w:rsidTr="00E46490">
        <w:trPr>
          <w:trHeight w:val="454"/>
        </w:trPr>
        <w:tc>
          <w:tcPr>
            <w:tcW w:w="2370" w:type="pct"/>
            <w:vAlign w:val="center"/>
          </w:tcPr>
          <w:p w14:paraId="252140A2" w14:textId="61A73FC8" w:rsidR="006408C8" w:rsidRPr="00312E55" w:rsidRDefault="006408C8" w:rsidP="006408C8">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Maintaining documentation of the Processing</w:t>
            </w:r>
          </w:p>
        </w:tc>
        <w:tc>
          <w:tcPr>
            <w:tcW w:w="728" w:type="pct"/>
            <w:vAlign w:val="center"/>
          </w:tcPr>
          <w:p w14:paraId="7AEEEC64" w14:textId="74489DD2" w:rsidR="006408C8" w:rsidRPr="00312E55" w:rsidRDefault="006408C8"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14CBD433" w14:textId="20DB7667" w:rsidR="006408C8" w:rsidRPr="00312E55" w:rsidRDefault="006408C8"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5166A187" w14:textId="1F00EDEE" w:rsidR="006408C8" w:rsidRPr="00312E55" w:rsidRDefault="006408C8"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vAlign w:val="center"/>
          </w:tcPr>
          <w:p w14:paraId="10211F87" w14:textId="0316E6DC" w:rsidR="006408C8" w:rsidRPr="00312E55" w:rsidRDefault="006408C8"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r>
      <w:tr w:rsidR="006408C8" w:rsidRPr="00312E55" w14:paraId="2C33B607" w14:textId="7F76BA02" w:rsidTr="00E46490">
        <w:trPr>
          <w:trHeight w:val="567"/>
        </w:trPr>
        <w:tc>
          <w:tcPr>
            <w:tcW w:w="2370" w:type="pct"/>
            <w:vAlign w:val="center"/>
          </w:tcPr>
          <w:p w14:paraId="3F25135F" w14:textId="2BDD15CF" w:rsidR="006408C8" w:rsidRPr="00312E55" w:rsidRDefault="006408C8" w:rsidP="006408C8">
            <w:pPr>
              <w:spacing w:after="0" w:line="240" w:lineRule="auto"/>
              <w:textAlignment w:val="baseline"/>
              <w:rPr>
                <w:rFonts w:ascii="Gill Sans MT" w:eastAsia="Times New Roman" w:hAnsi="Gill Sans MT" w:cs="Calibri"/>
                <w:color w:val="000000"/>
                <w:sz w:val="22"/>
                <w:szCs w:val="22"/>
                <w:lang w:val="en-US" w:eastAsia="fr-FR"/>
              </w:rPr>
            </w:pPr>
            <w:r w:rsidRPr="00312E55">
              <w:rPr>
                <w:rFonts w:ascii="Gill Sans MT" w:eastAsia="Times New Roman" w:hAnsi="Gill Sans MT" w:cs="Calibri"/>
                <w:color w:val="000000"/>
                <w:sz w:val="22"/>
                <w:szCs w:val="22"/>
                <w:lang w:val="en-US" w:eastAsia="fr-FR"/>
              </w:rPr>
              <w:t>Performin</w:t>
            </w:r>
            <w:r w:rsidR="004D60EA" w:rsidRPr="00312E55">
              <w:rPr>
                <w:rFonts w:ascii="Gill Sans MT" w:eastAsia="Times New Roman" w:hAnsi="Gill Sans MT" w:cs="Calibri"/>
                <w:color w:val="000000"/>
                <w:sz w:val="22"/>
                <w:szCs w:val="22"/>
                <w:lang w:val="en-US" w:eastAsia="fr-FR"/>
              </w:rPr>
              <w:t>g data extraction from database</w:t>
            </w:r>
          </w:p>
          <w:p w14:paraId="639A296A" w14:textId="7341D213" w:rsidR="006408C8" w:rsidRPr="00312E55" w:rsidRDefault="006408C8" w:rsidP="006408C8">
            <w:pPr>
              <w:spacing w:after="0" w:line="240" w:lineRule="auto"/>
              <w:textAlignment w:val="baseline"/>
              <w:rPr>
                <w:rFonts w:ascii="Gill Sans MT" w:eastAsia="Times New Roman" w:hAnsi="Gill Sans MT" w:cs="Calibri"/>
                <w:color w:val="000000"/>
                <w:sz w:val="22"/>
                <w:szCs w:val="22"/>
                <w:lang w:val="en-US" w:eastAsia="fr-FR"/>
              </w:rPr>
            </w:pPr>
          </w:p>
        </w:tc>
        <w:tc>
          <w:tcPr>
            <w:tcW w:w="728" w:type="pct"/>
            <w:vAlign w:val="center"/>
          </w:tcPr>
          <w:p w14:paraId="752F69B3" w14:textId="5A54D3C4" w:rsidR="006408C8" w:rsidRPr="00312E55" w:rsidRDefault="004D60EA"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5F2B68B5" w14:textId="3E9978AE" w:rsidR="006408C8" w:rsidRPr="00312E55" w:rsidRDefault="00320BE2"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2318981D" w14:textId="000BC905" w:rsidR="006408C8" w:rsidRPr="00312E55" w:rsidRDefault="006408C8"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p>
        </w:tc>
        <w:tc>
          <w:tcPr>
            <w:tcW w:w="597" w:type="pct"/>
            <w:vAlign w:val="center"/>
          </w:tcPr>
          <w:p w14:paraId="08CAD664" w14:textId="7DAF2011" w:rsidR="006408C8" w:rsidRPr="00312E55" w:rsidRDefault="00BC41D2" w:rsidP="006408C8">
            <w:pPr>
              <w:spacing w:after="0" w:line="240" w:lineRule="auto"/>
              <w:jc w:val="center"/>
              <w:textAlignment w:val="baseline"/>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r>
      <w:tr w:rsidR="006408C8" w:rsidRPr="00312E55" w14:paraId="516E0933" w14:textId="5CC23906" w:rsidTr="00E46490">
        <w:trPr>
          <w:trHeight w:val="737"/>
        </w:trPr>
        <w:tc>
          <w:tcPr>
            <w:tcW w:w="2370" w:type="pct"/>
            <w:shd w:val="clear" w:color="auto" w:fill="EDEDED" w:themeFill="accent3" w:themeFillTint="33"/>
            <w:vAlign w:val="center"/>
          </w:tcPr>
          <w:p w14:paraId="3FDE624D" w14:textId="4FC13872" w:rsidR="006408C8" w:rsidRPr="00312E55" w:rsidRDefault="006408C8" w:rsidP="006408C8">
            <w:pPr>
              <w:spacing w:after="0" w:line="240" w:lineRule="auto"/>
              <w:textAlignment w:val="baseline"/>
              <w:rPr>
                <w:rFonts w:ascii="Gill Sans MT" w:eastAsia="Times New Roman" w:hAnsi="Gill Sans MT" w:cs="Calibri Light"/>
                <w:b/>
                <w:bCs/>
                <w:color w:val="000000"/>
                <w:sz w:val="22"/>
                <w:szCs w:val="22"/>
                <w:lang w:val="en-US" w:eastAsia="fr-FR"/>
              </w:rPr>
            </w:pPr>
            <w:r w:rsidRPr="00312E55">
              <w:rPr>
                <w:rFonts w:ascii="Gill Sans MT" w:eastAsia="Times New Roman" w:hAnsi="Gill Sans MT" w:cs="Calibri Light"/>
                <w:b/>
                <w:bCs/>
                <w:color w:val="000000"/>
                <w:sz w:val="22"/>
                <w:szCs w:val="22"/>
                <w:lang w:val="en-US" w:eastAsia="fr-FR"/>
              </w:rPr>
              <w:t>Generic obligations</w:t>
            </w:r>
          </w:p>
        </w:tc>
        <w:tc>
          <w:tcPr>
            <w:tcW w:w="728" w:type="pct"/>
            <w:shd w:val="clear" w:color="auto" w:fill="EDEDED" w:themeFill="accent3" w:themeFillTint="33"/>
            <w:vAlign w:val="center"/>
          </w:tcPr>
          <w:p w14:paraId="3C081C52"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44846324"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707" w:type="pct"/>
            <w:shd w:val="clear" w:color="auto" w:fill="EDEDED" w:themeFill="accent3" w:themeFillTint="33"/>
            <w:vAlign w:val="center"/>
          </w:tcPr>
          <w:p w14:paraId="11EA2712" w14:textId="1F5CC1D2"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22127924"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r>
      <w:tr w:rsidR="006408C8" w:rsidRPr="00312E55" w14:paraId="6DBF1598" w14:textId="5079A7D9" w:rsidTr="00E46490">
        <w:trPr>
          <w:trHeight w:val="567"/>
        </w:trPr>
        <w:tc>
          <w:tcPr>
            <w:tcW w:w="2370" w:type="pct"/>
            <w:vAlign w:val="center"/>
          </w:tcPr>
          <w:p w14:paraId="435D4F7C" w14:textId="133A9380"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Designation of a Contact Point for the Data Subject</w:t>
            </w:r>
          </w:p>
        </w:tc>
        <w:tc>
          <w:tcPr>
            <w:tcW w:w="728" w:type="pct"/>
            <w:vAlign w:val="center"/>
          </w:tcPr>
          <w:p w14:paraId="3196C442" w14:textId="72455CE0"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0A77FC48" w14:textId="6A08DF01"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055F4E2D" w14:textId="480CB240"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p>
        </w:tc>
        <w:tc>
          <w:tcPr>
            <w:tcW w:w="597" w:type="pct"/>
            <w:vAlign w:val="center"/>
          </w:tcPr>
          <w:p w14:paraId="66292013" w14:textId="0F50068F"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2F2BE930" w14:textId="52C0567D" w:rsidTr="00E46490">
        <w:trPr>
          <w:trHeight w:val="397"/>
        </w:trPr>
        <w:tc>
          <w:tcPr>
            <w:tcW w:w="2370" w:type="pct"/>
            <w:vAlign w:val="center"/>
          </w:tcPr>
          <w:p w14:paraId="56AC6858" w14:textId="0B67E1BD"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Supervision of subcontracting</w:t>
            </w:r>
          </w:p>
        </w:tc>
        <w:tc>
          <w:tcPr>
            <w:tcW w:w="728" w:type="pct"/>
            <w:vAlign w:val="center"/>
          </w:tcPr>
          <w:p w14:paraId="482CC32A" w14:textId="54618146" w:rsidR="006408C8" w:rsidRPr="00312E55" w:rsidRDefault="00255A2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4142B49A" w14:textId="466654E1" w:rsidR="006408C8" w:rsidRPr="00312E55" w:rsidRDefault="00255A2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1A69DB75" w14:textId="198DDBC8" w:rsidR="006408C8" w:rsidRPr="00312E55" w:rsidRDefault="00255A2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37C2CE3B" w14:textId="7F0C145A"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3364294A" w14:textId="476E7896" w:rsidTr="00E46490">
        <w:trPr>
          <w:trHeight w:val="397"/>
        </w:trPr>
        <w:tc>
          <w:tcPr>
            <w:tcW w:w="2370" w:type="pct"/>
            <w:vAlign w:val="center"/>
          </w:tcPr>
          <w:p w14:paraId="429D9B86" w14:textId="096C0041"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Keeping a register of processing activities</w:t>
            </w:r>
          </w:p>
        </w:tc>
        <w:tc>
          <w:tcPr>
            <w:tcW w:w="728" w:type="pct"/>
            <w:vAlign w:val="center"/>
          </w:tcPr>
          <w:p w14:paraId="7C939D45" w14:textId="2125646B"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123999C2" w14:textId="328A1D16"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3B48AA85" w14:textId="778AA204"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7414F372" w14:textId="1C76692B"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61EB5CD2" w14:textId="62CC5E43" w:rsidTr="00E46490">
        <w:trPr>
          <w:trHeight w:val="1304"/>
        </w:trPr>
        <w:tc>
          <w:tcPr>
            <w:tcW w:w="2370" w:type="pct"/>
            <w:vAlign w:val="center"/>
          </w:tcPr>
          <w:p w14:paraId="2490CBE9" w14:textId="40176F42"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Cooperate with the Protection Authority and respond to any request for information from the Protection Authority or any other competent data protection authority</w:t>
            </w:r>
          </w:p>
        </w:tc>
        <w:tc>
          <w:tcPr>
            <w:tcW w:w="728" w:type="pct"/>
            <w:vAlign w:val="center"/>
          </w:tcPr>
          <w:p w14:paraId="53F82F18" w14:textId="66D8A800"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2A81E087" w14:textId="20B20103"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59A5A470" w14:textId="67DD90FA"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5549284D" w14:textId="3A0FAC33"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5767E5A6" w14:textId="729BE464" w:rsidTr="00E46490">
        <w:trPr>
          <w:trHeight w:val="1304"/>
        </w:trPr>
        <w:tc>
          <w:tcPr>
            <w:tcW w:w="2370" w:type="pct"/>
            <w:vAlign w:val="center"/>
          </w:tcPr>
          <w:p w14:paraId="1D54C074" w14:textId="0F8DDBAE"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lastRenderedPageBreak/>
              <w:t>Alerting each other in case of doubt as to whether an instruction complies with the Regulation or any Community or national regulation applicable to the Processing</w:t>
            </w:r>
          </w:p>
        </w:tc>
        <w:tc>
          <w:tcPr>
            <w:tcW w:w="728" w:type="pct"/>
            <w:vAlign w:val="center"/>
          </w:tcPr>
          <w:p w14:paraId="1A66B2D2" w14:textId="4137CCCC"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3EF19164" w14:textId="14B87FD2"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64DBE1A9" w14:textId="050C6506"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6195C909" w14:textId="478C4077"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44CF7088" w14:textId="4A4E5016" w:rsidTr="00E46490">
        <w:trPr>
          <w:trHeight w:val="964"/>
        </w:trPr>
        <w:tc>
          <w:tcPr>
            <w:tcW w:w="2370" w:type="pct"/>
            <w:vAlign w:val="center"/>
          </w:tcPr>
          <w:p w14:paraId="47E20465" w14:textId="19A4C1D0"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To organize the possible implementation of a data transfer to a third country or an international organization</w:t>
            </w:r>
          </w:p>
        </w:tc>
        <w:tc>
          <w:tcPr>
            <w:tcW w:w="728" w:type="pct"/>
            <w:vAlign w:val="center"/>
          </w:tcPr>
          <w:p w14:paraId="67551BD1" w14:textId="6CE7AE5E" w:rsidR="006408C8" w:rsidRPr="00312E55" w:rsidRDefault="00BC41D2"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064D5596" w14:textId="348247BD" w:rsidR="006408C8" w:rsidRPr="00312E55" w:rsidRDefault="00BC41D2"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0A14B26F" w14:textId="54C62BEF" w:rsidR="006408C8" w:rsidRPr="00312E55" w:rsidRDefault="00255A2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39633276" w14:textId="738CD6AA" w:rsidR="006408C8" w:rsidRPr="00312E55" w:rsidRDefault="004D60EA" w:rsidP="004D60EA">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20404FA8" w14:textId="2D93A3DF" w:rsidTr="00E46490">
        <w:trPr>
          <w:trHeight w:val="2041"/>
        </w:trPr>
        <w:tc>
          <w:tcPr>
            <w:tcW w:w="2370" w:type="pct"/>
            <w:vAlign w:val="center"/>
          </w:tcPr>
          <w:p w14:paraId="651CE313" w14:textId="614CD4D7"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Take - and document - the precautions, measures and technical guarantees necessary to preserve the confidentiality and security of the data and in particular to prevent them from being distorted, damaged or communicated to unauthorized third parties and more generally</w:t>
            </w:r>
          </w:p>
        </w:tc>
        <w:tc>
          <w:tcPr>
            <w:tcW w:w="728" w:type="pct"/>
            <w:vAlign w:val="center"/>
          </w:tcPr>
          <w:p w14:paraId="24D77D30" w14:textId="62B200A4"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232348A9" w14:textId="61CF8372"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504BDF6F" w14:textId="70F28D85"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14027509" w14:textId="43AAA0F0"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7F0F45" w14:paraId="58F5E5BA" w14:textId="3D5097A3" w:rsidTr="00E46490">
        <w:trPr>
          <w:trHeight w:val="737"/>
        </w:trPr>
        <w:tc>
          <w:tcPr>
            <w:tcW w:w="2370" w:type="pct"/>
            <w:shd w:val="clear" w:color="auto" w:fill="EDEDED" w:themeFill="accent3" w:themeFillTint="33"/>
            <w:vAlign w:val="center"/>
          </w:tcPr>
          <w:p w14:paraId="5E3CAE41" w14:textId="554753E5" w:rsidR="006408C8" w:rsidRPr="00312E55" w:rsidRDefault="006408C8" w:rsidP="006408C8">
            <w:pPr>
              <w:spacing w:after="0" w:line="240" w:lineRule="auto"/>
              <w:textAlignment w:val="baseline"/>
              <w:rPr>
                <w:rFonts w:ascii="Gill Sans MT" w:eastAsia="Times New Roman" w:hAnsi="Gill Sans MT" w:cs="Calibri Light"/>
                <w:b/>
                <w:bCs/>
                <w:color w:val="000000"/>
                <w:sz w:val="22"/>
                <w:szCs w:val="22"/>
                <w:lang w:val="en-US" w:eastAsia="fr-FR"/>
              </w:rPr>
            </w:pPr>
            <w:r w:rsidRPr="00312E55">
              <w:rPr>
                <w:rFonts w:ascii="Gill Sans MT" w:eastAsia="Times New Roman" w:hAnsi="Gill Sans MT" w:cs="Calibri Light"/>
                <w:b/>
                <w:bCs/>
                <w:color w:val="000000"/>
                <w:sz w:val="22"/>
                <w:szCs w:val="22"/>
                <w:lang w:val="en-US" w:eastAsia="fr-FR"/>
              </w:rPr>
              <w:t>Aspects relating to the Registry</w:t>
            </w:r>
          </w:p>
        </w:tc>
        <w:tc>
          <w:tcPr>
            <w:tcW w:w="728" w:type="pct"/>
            <w:shd w:val="clear" w:color="auto" w:fill="EDEDED" w:themeFill="accent3" w:themeFillTint="33"/>
            <w:vAlign w:val="center"/>
          </w:tcPr>
          <w:p w14:paraId="2E3D0A5A"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77C0D28D"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707" w:type="pct"/>
            <w:shd w:val="clear" w:color="auto" w:fill="EDEDED" w:themeFill="accent3" w:themeFillTint="33"/>
            <w:vAlign w:val="center"/>
          </w:tcPr>
          <w:p w14:paraId="48DB9819" w14:textId="1BA72EF3"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57D618FD"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r>
      <w:tr w:rsidR="006408C8" w:rsidRPr="00312E55" w14:paraId="462B8587" w14:textId="4B897468" w:rsidTr="00E46490">
        <w:trPr>
          <w:trHeight w:val="624"/>
        </w:trPr>
        <w:tc>
          <w:tcPr>
            <w:tcW w:w="2370" w:type="pct"/>
            <w:vAlign w:val="center"/>
          </w:tcPr>
          <w:p w14:paraId="6C7B02E9" w14:textId="3748B47F"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Verification of compliance with privacy by design / privacy by default</w:t>
            </w:r>
          </w:p>
        </w:tc>
        <w:tc>
          <w:tcPr>
            <w:tcW w:w="728" w:type="pct"/>
            <w:vAlign w:val="center"/>
          </w:tcPr>
          <w:p w14:paraId="2E6F8C58" w14:textId="6894656B"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1628AE50" w14:textId="2003BB33"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21DA05E0" w14:textId="2C6A52A2"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73439318"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r>
      <w:tr w:rsidR="006408C8" w:rsidRPr="00312E55" w14:paraId="52BE29D3" w14:textId="026EED58" w:rsidTr="00E46490">
        <w:trPr>
          <w:trHeight w:val="624"/>
        </w:trPr>
        <w:tc>
          <w:tcPr>
            <w:tcW w:w="2370" w:type="pct"/>
            <w:vAlign w:val="center"/>
          </w:tcPr>
          <w:p w14:paraId="0EAE60A4" w14:textId="4A3D60FC"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 xml:space="preserve">Maintenance in operational conditions of the Registry </w:t>
            </w:r>
          </w:p>
        </w:tc>
        <w:tc>
          <w:tcPr>
            <w:tcW w:w="728" w:type="pct"/>
            <w:vAlign w:val="center"/>
          </w:tcPr>
          <w:p w14:paraId="1116B3D8" w14:textId="37C94890"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vAlign w:val="center"/>
          </w:tcPr>
          <w:p w14:paraId="5D133424" w14:textId="685D7315"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20040613" w14:textId="5B519761"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p>
        </w:tc>
        <w:tc>
          <w:tcPr>
            <w:tcW w:w="597" w:type="pct"/>
            <w:vAlign w:val="center"/>
          </w:tcPr>
          <w:p w14:paraId="7493F28D"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r>
      <w:tr w:rsidR="006408C8" w:rsidRPr="00312E55" w14:paraId="0995DAD3" w14:textId="6ACD0428" w:rsidTr="00E46490">
        <w:trPr>
          <w:trHeight w:val="510"/>
        </w:trPr>
        <w:tc>
          <w:tcPr>
            <w:tcW w:w="2370" w:type="pct"/>
            <w:vAlign w:val="center"/>
          </w:tcPr>
          <w:p w14:paraId="645770F9" w14:textId="67DEF0B1" w:rsidR="006408C8" w:rsidRPr="00312E55" w:rsidRDefault="006408C8" w:rsidP="00E95310">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 xml:space="preserve">Corrective maintenance of </w:t>
            </w:r>
            <w:r w:rsidR="00E95310" w:rsidRPr="00312E55">
              <w:rPr>
                <w:rFonts w:ascii="Gill Sans MT" w:eastAsia="Times New Roman" w:hAnsi="Gill Sans MT" w:cs="Calibri Light"/>
                <w:bCs/>
                <w:color w:val="000000"/>
                <w:sz w:val="22"/>
                <w:szCs w:val="22"/>
                <w:lang w:val="en-US" w:eastAsia="fr-FR"/>
              </w:rPr>
              <w:t>the Database</w:t>
            </w:r>
          </w:p>
        </w:tc>
        <w:tc>
          <w:tcPr>
            <w:tcW w:w="728" w:type="pct"/>
            <w:vAlign w:val="center"/>
          </w:tcPr>
          <w:p w14:paraId="6800EBB3"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vAlign w:val="center"/>
          </w:tcPr>
          <w:p w14:paraId="34EF325C" w14:textId="3FF190D5"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55679E2A" w14:textId="44C42C95"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p>
        </w:tc>
        <w:tc>
          <w:tcPr>
            <w:tcW w:w="597" w:type="pct"/>
            <w:vAlign w:val="center"/>
          </w:tcPr>
          <w:p w14:paraId="562569E4"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r>
      <w:tr w:rsidR="006408C8" w:rsidRPr="00312E55" w14:paraId="5D47F3C7" w14:textId="745C374D" w:rsidTr="00E46490">
        <w:trPr>
          <w:trHeight w:val="624"/>
        </w:trPr>
        <w:tc>
          <w:tcPr>
            <w:tcW w:w="2370" w:type="pct"/>
            <w:vAlign w:val="center"/>
          </w:tcPr>
          <w:p w14:paraId="54F88660" w14:textId="263317F7"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Implementation of security measures related to the Registry</w:t>
            </w:r>
          </w:p>
        </w:tc>
        <w:tc>
          <w:tcPr>
            <w:tcW w:w="728" w:type="pct"/>
            <w:vAlign w:val="center"/>
          </w:tcPr>
          <w:p w14:paraId="0C30DD74"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vAlign w:val="center"/>
          </w:tcPr>
          <w:p w14:paraId="5E6EEC58" w14:textId="112B3666"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3CC85E9C" w14:textId="576BD248"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p>
        </w:tc>
        <w:tc>
          <w:tcPr>
            <w:tcW w:w="597" w:type="pct"/>
            <w:vAlign w:val="center"/>
          </w:tcPr>
          <w:p w14:paraId="10C27F42" w14:textId="41D2AE76"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7C65FE53" w14:textId="1098CB3D" w:rsidTr="00E46490">
        <w:trPr>
          <w:trHeight w:val="624"/>
        </w:trPr>
        <w:tc>
          <w:tcPr>
            <w:tcW w:w="2370" w:type="pct"/>
            <w:vAlign w:val="center"/>
          </w:tcPr>
          <w:p w14:paraId="2C601081" w14:textId="71EEFF8A"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Establishment and validation of a quality and security assurance plan for the Registry</w:t>
            </w:r>
          </w:p>
        </w:tc>
        <w:tc>
          <w:tcPr>
            <w:tcW w:w="728" w:type="pct"/>
            <w:vAlign w:val="center"/>
          </w:tcPr>
          <w:p w14:paraId="780F3E87" w14:textId="77777777" w:rsidR="006408C8" w:rsidRPr="00312E55" w:rsidRDefault="006408C8"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p>
        </w:tc>
        <w:tc>
          <w:tcPr>
            <w:tcW w:w="597" w:type="pct"/>
            <w:vAlign w:val="center"/>
          </w:tcPr>
          <w:p w14:paraId="72D6937E" w14:textId="78CE4040"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21949F25" w14:textId="606DE427"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p>
        </w:tc>
        <w:tc>
          <w:tcPr>
            <w:tcW w:w="597" w:type="pct"/>
            <w:vAlign w:val="center"/>
          </w:tcPr>
          <w:p w14:paraId="50B9A8D8" w14:textId="1B83BF7A"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6408C8" w:rsidRPr="00312E55" w14:paraId="33E05AD3" w14:textId="7D8F3D75" w:rsidTr="00E46490">
        <w:trPr>
          <w:trHeight w:val="624"/>
        </w:trPr>
        <w:tc>
          <w:tcPr>
            <w:tcW w:w="2370" w:type="pct"/>
            <w:vAlign w:val="center"/>
          </w:tcPr>
          <w:p w14:paraId="6FDAB1B5" w14:textId="37AB35DA" w:rsidR="006408C8" w:rsidRPr="00312E55" w:rsidRDefault="006408C8" w:rsidP="006408C8">
            <w:pPr>
              <w:spacing w:after="0" w:line="240" w:lineRule="auto"/>
              <w:textAlignment w:val="baseline"/>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Assigning, managing and delet</w:t>
            </w:r>
            <w:r w:rsidR="00E95310" w:rsidRPr="00312E55">
              <w:rPr>
                <w:rFonts w:ascii="Gill Sans MT" w:eastAsia="Times New Roman" w:hAnsi="Gill Sans MT" w:cs="Calibri Light"/>
                <w:bCs/>
                <w:color w:val="000000"/>
                <w:sz w:val="22"/>
                <w:szCs w:val="22"/>
                <w:lang w:val="en-US" w:eastAsia="fr-FR"/>
              </w:rPr>
              <w:t>ing User access rights to the Database</w:t>
            </w:r>
          </w:p>
        </w:tc>
        <w:tc>
          <w:tcPr>
            <w:tcW w:w="728" w:type="pct"/>
            <w:vAlign w:val="center"/>
          </w:tcPr>
          <w:p w14:paraId="2B85E130" w14:textId="43BB7ED6" w:rsidR="006408C8" w:rsidRPr="00312E55" w:rsidRDefault="00842584" w:rsidP="006408C8">
            <w:pPr>
              <w:spacing w:after="0" w:line="240" w:lineRule="auto"/>
              <w:jc w:val="center"/>
              <w:textAlignment w:val="baseline"/>
              <w:rPr>
                <w:rFonts w:ascii="Gill Sans MT" w:eastAsia="Times New Roman" w:hAnsi="Gill Sans MT" w:cstheme="minorHAnsi"/>
                <w:b/>
                <w:bCs/>
                <w:color w:val="000000"/>
                <w:sz w:val="22"/>
                <w:szCs w:val="22"/>
                <w:lang w:val="en-US" w:eastAsia="fr-FR"/>
              </w:rPr>
            </w:pPr>
            <w:r w:rsidRPr="00312E55">
              <w:rPr>
                <w:rFonts w:ascii="Gill Sans MT" w:eastAsia="Times New Roman" w:hAnsi="Gill Sans MT" w:cstheme="minorHAnsi"/>
                <w:b/>
                <w:bCs/>
                <w:color w:val="000000"/>
                <w:sz w:val="22"/>
                <w:szCs w:val="22"/>
                <w:lang w:val="en-US" w:eastAsia="fr-FR"/>
              </w:rPr>
              <w:t>X</w:t>
            </w:r>
          </w:p>
        </w:tc>
        <w:tc>
          <w:tcPr>
            <w:tcW w:w="597" w:type="pct"/>
            <w:vAlign w:val="center"/>
          </w:tcPr>
          <w:p w14:paraId="7033B2E9" w14:textId="28557846"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610F43E6" w14:textId="2CE5351F"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p>
        </w:tc>
        <w:tc>
          <w:tcPr>
            <w:tcW w:w="597" w:type="pct"/>
            <w:vAlign w:val="center"/>
          </w:tcPr>
          <w:p w14:paraId="7B35AD48" w14:textId="77777777" w:rsidR="006408C8" w:rsidRPr="00312E55" w:rsidRDefault="006408C8" w:rsidP="006408C8">
            <w:pPr>
              <w:spacing w:after="0" w:line="240" w:lineRule="auto"/>
              <w:jc w:val="center"/>
              <w:textAlignment w:val="baseline"/>
              <w:rPr>
                <w:rFonts w:ascii="Gill Sans MT" w:eastAsia="Times New Roman" w:hAnsi="Gill Sans MT" w:cstheme="minorHAnsi"/>
                <w:bCs/>
                <w:color w:val="000000"/>
                <w:sz w:val="22"/>
                <w:szCs w:val="22"/>
                <w:lang w:val="en-US" w:eastAsia="fr-FR"/>
              </w:rPr>
            </w:pPr>
          </w:p>
        </w:tc>
      </w:tr>
      <w:tr w:rsidR="006408C8" w:rsidRPr="007F0F45" w14:paraId="16C48EA0" w14:textId="62AA800A" w:rsidTr="00E46490">
        <w:trPr>
          <w:trHeight w:val="737"/>
        </w:trPr>
        <w:tc>
          <w:tcPr>
            <w:tcW w:w="2370" w:type="pct"/>
            <w:shd w:val="clear" w:color="auto" w:fill="EDEDED" w:themeFill="accent3" w:themeFillTint="33"/>
            <w:vAlign w:val="center"/>
          </w:tcPr>
          <w:p w14:paraId="48C05D35" w14:textId="34171B05" w:rsidR="006408C8" w:rsidRPr="00312E55" w:rsidRDefault="006408C8" w:rsidP="006408C8">
            <w:pPr>
              <w:spacing w:after="0" w:line="259" w:lineRule="auto"/>
              <w:rPr>
                <w:rFonts w:ascii="Gill Sans MT" w:eastAsia="Times New Roman" w:hAnsi="Gill Sans MT" w:cs="Calibri Light"/>
                <w:b/>
                <w:bCs/>
                <w:color w:val="000000"/>
                <w:sz w:val="22"/>
                <w:szCs w:val="22"/>
                <w:lang w:val="en-US" w:eastAsia="fr-FR"/>
              </w:rPr>
            </w:pPr>
            <w:r w:rsidRPr="00312E55">
              <w:rPr>
                <w:rFonts w:ascii="Gill Sans MT" w:eastAsia="Times New Roman" w:hAnsi="Gill Sans MT" w:cs="Calibri Light"/>
                <w:b/>
                <w:bCs/>
                <w:color w:val="000000"/>
                <w:sz w:val="22"/>
                <w:szCs w:val="22"/>
                <w:lang w:val="en-US" w:eastAsia="fr-FR"/>
              </w:rPr>
              <w:t>Information and consent of the Persons concerned</w:t>
            </w:r>
          </w:p>
        </w:tc>
        <w:tc>
          <w:tcPr>
            <w:tcW w:w="728" w:type="pct"/>
            <w:shd w:val="clear" w:color="auto" w:fill="EDEDED" w:themeFill="accent3" w:themeFillTint="33"/>
            <w:vAlign w:val="center"/>
          </w:tcPr>
          <w:p w14:paraId="4A22C129" w14:textId="77777777"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2846C6AF" w14:textId="77777777"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p>
        </w:tc>
        <w:tc>
          <w:tcPr>
            <w:tcW w:w="707" w:type="pct"/>
            <w:shd w:val="clear" w:color="auto" w:fill="EDEDED" w:themeFill="accent3" w:themeFillTint="33"/>
            <w:vAlign w:val="center"/>
          </w:tcPr>
          <w:p w14:paraId="0F574EF1" w14:textId="0A638DE2"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41FEFDBD" w14:textId="77777777"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p>
        </w:tc>
      </w:tr>
      <w:tr w:rsidR="006408C8" w:rsidRPr="00312E55" w14:paraId="5B5659B3" w14:textId="6E590A08" w:rsidTr="00E46490">
        <w:trPr>
          <w:trHeight w:val="624"/>
        </w:trPr>
        <w:tc>
          <w:tcPr>
            <w:tcW w:w="2370" w:type="pct"/>
            <w:vAlign w:val="center"/>
          </w:tcPr>
          <w:p w14:paraId="0DA057D6" w14:textId="3FB71631" w:rsidR="006408C8" w:rsidRPr="00312E55" w:rsidRDefault="00842584" w:rsidP="00B46A88">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 xml:space="preserve">Drafting of the information relating to the </w:t>
            </w:r>
            <w:r w:rsidR="00B46A88" w:rsidRPr="00312E55">
              <w:rPr>
                <w:rFonts w:ascii="Gill Sans MT" w:eastAsia="Times New Roman" w:hAnsi="Gill Sans MT" w:cs="Calibri Light"/>
                <w:bCs/>
                <w:color w:val="000000"/>
                <w:sz w:val="22"/>
                <w:szCs w:val="22"/>
                <w:lang w:val="en-US" w:eastAsia="fr-FR"/>
              </w:rPr>
              <w:t>Processing</w:t>
            </w:r>
          </w:p>
        </w:tc>
        <w:tc>
          <w:tcPr>
            <w:tcW w:w="728" w:type="pct"/>
            <w:vAlign w:val="center"/>
          </w:tcPr>
          <w:p w14:paraId="1D732507" w14:textId="36C1CDF2"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5B175CC3" w14:textId="44068EE3"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707" w:type="pct"/>
            <w:vAlign w:val="center"/>
          </w:tcPr>
          <w:p w14:paraId="6E6A9845" w14:textId="4AA4695D"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r w:rsidRPr="00312E55">
              <w:rPr>
                <w:rFonts w:ascii="Gill Sans MT" w:eastAsia="Times New Roman" w:hAnsi="Gill Sans MT" w:cstheme="minorHAnsi"/>
                <w:color w:val="000000"/>
                <w:sz w:val="22"/>
                <w:szCs w:val="22"/>
                <w:lang w:val="en-US" w:eastAsia="fr-FR"/>
              </w:rPr>
              <w:t>X</w:t>
            </w:r>
          </w:p>
        </w:tc>
        <w:tc>
          <w:tcPr>
            <w:tcW w:w="597" w:type="pct"/>
            <w:vAlign w:val="center"/>
          </w:tcPr>
          <w:p w14:paraId="68E2D4F5" w14:textId="77777777" w:rsidR="006408C8" w:rsidRPr="00312E55" w:rsidRDefault="006408C8" w:rsidP="006408C8">
            <w:pPr>
              <w:spacing w:after="0" w:line="259" w:lineRule="auto"/>
              <w:jc w:val="center"/>
              <w:rPr>
                <w:rFonts w:ascii="Gill Sans MT" w:eastAsia="Times New Roman" w:hAnsi="Gill Sans MT" w:cstheme="minorHAnsi"/>
                <w:b/>
                <w:bCs/>
                <w:color w:val="000000"/>
                <w:sz w:val="22"/>
                <w:szCs w:val="22"/>
                <w:lang w:val="en-US" w:eastAsia="fr-FR"/>
              </w:rPr>
            </w:pPr>
          </w:p>
        </w:tc>
      </w:tr>
      <w:tr w:rsidR="00E95310" w:rsidRPr="00312E55" w14:paraId="6218DB9A" w14:textId="77777777" w:rsidTr="00E46490">
        <w:trPr>
          <w:trHeight w:val="624"/>
        </w:trPr>
        <w:tc>
          <w:tcPr>
            <w:tcW w:w="2370" w:type="pct"/>
            <w:vAlign w:val="center"/>
          </w:tcPr>
          <w:p w14:paraId="613EE9C4" w14:textId="1ADE3AB1"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Dissemination of the information to the Users</w:t>
            </w:r>
          </w:p>
        </w:tc>
        <w:tc>
          <w:tcPr>
            <w:tcW w:w="728" w:type="pct"/>
            <w:vAlign w:val="center"/>
          </w:tcPr>
          <w:p w14:paraId="459AFA71" w14:textId="607E18D5" w:rsidR="00E95310" w:rsidRPr="00312E55" w:rsidRDefault="00E95310" w:rsidP="00E95310">
            <w:pPr>
              <w:spacing w:after="0" w:line="259" w:lineRule="auto"/>
              <w:jc w:val="center"/>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65868CA7" w14:textId="608B8EE6" w:rsidR="00E95310" w:rsidRPr="00312E55" w:rsidRDefault="00E95310" w:rsidP="00E95310">
            <w:pPr>
              <w:spacing w:after="0" w:line="259" w:lineRule="auto"/>
              <w:jc w:val="center"/>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75CEC712" w14:textId="64F6007E" w:rsidR="00E95310" w:rsidRPr="00312E55" w:rsidRDefault="00E95310" w:rsidP="00E95310">
            <w:pPr>
              <w:spacing w:after="0" w:line="259" w:lineRule="auto"/>
              <w:jc w:val="center"/>
              <w:rPr>
                <w:rFonts w:ascii="Gill Sans MT" w:eastAsia="Times New Roman" w:hAnsi="Gill Sans MT" w:cstheme="minorHAnsi"/>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18B7E6AB" w14:textId="6327368A" w:rsidR="00E95310" w:rsidRPr="00312E55" w:rsidRDefault="006F2043"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3989745B" w14:textId="6110A52D" w:rsidTr="00E46490">
        <w:trPr>
          <w:trHeight w:val="624"/>
        </w:trPr>
        <w:tc>
          <w:tcPr>
            <w:tcW w:w="2370" w:type="pct"/>
            <w:vAlign w:val="center"/>
          </w:tcPr>
          <w:p w14:paraId="1ABC0145" w14:textId="2689E474"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Dissemination of the information to the Patients</w:t>
            </w:r>
          </w:p>
        </w:tc>
        <w:tc>
          <w:tcPr>
            <w:tcW w:w="728" w:type="pct"/>
            <w:vAlign w:val="center"/>
          </w:tcPr>
          <w:p w14:paraId="3617608F"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21757E57"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707" w:type="pct"/>
            <w:vAlign w:val="center"/>
          </w:tcPr>
          <w:p w14:paraId="34E9814D" w14:textId="2A4E85F3"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569D97F2" w14:textId="6904B384"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14E63351" w14:textId="76DB0EA1" w:rsidTr="00E46490">
        <w:trPr>
          <w:trHeight w:val="454"/>
        </w:trPr>
        <w:tc>
          <w:tcPr>
            <w:tcW w:w="2370" w:type="pct"/>
            <w:vAlign w:val="center"/>
          </w:tcPr>
          <w:p w14:paraId="69419B0D" w14:textId="03E2278F"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Collection of the consent for Patients</w:t>
            </w:r>
          </w:p>
        </w:tc>
        <w:tc>
          <w:tcPr>
            <w:tcW w:w="728" w:type="pct"/>
            <w:vAlign w:val="center"/>
          </w:tcPr>
          <w:p w14:paraId="65B41574"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4E0208AB"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707" w:type="pct"/>
            <w:vAlign w:val="center"/>
          </w:tcPr>
          <w:p w14:paraId="3E0B773B" w14:textId="337C98E3"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4CCD3006" w14:textId="7467D080"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0E7AA048" w14:textId="76B821A1" w:rsidTr="00E46490">
        <w:trPr>
          <w:trHeight w:val="454"/>
        </w:trPr>
        <w:tc>
          <w:tcPr>
            <w:tcW w:w="2370" w:type="pct"/>
            <w:vAlign w:val="center"/>
          </w:tcPr>
          <w:p w14:paraId="5E4B6BFD" w14:textId="5DD95156"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lastRenderedPageBreak/>
              <w:t>Recording of consent of Patients</w:t>
            </w:r>
          </w:p>
        </w:tc>
        <w:tc>
          <w:tcPr>
            <w:tcW w:w="728" w:type="pct"/>
            <w:vAlign w:val="center"/>
          </w:tcPr>
          <w:p w14:paraId="6B6AD421"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64125E03"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707" w:type="pct"/>
            <w:vAlign w:val="center"/>
          </w:tcPr>
          <w:p w14:paraId="1EB2E6C8" w14:textId="3F13578C"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10EF1A52" w14:textId="0434D75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34726F3C" w14:textId="3FD186F1" w:rsidTr="00E46490">
        <w:trPr>
          <w:trHeight w:val="624"/>
        </w:trPr>
        <w:tc>
          <w:tcPr>
            <w:tcW w:w="2370" w:type="pct"/>
            <w:vAlign w:val="center"/>
          </w:tcPr>
          <w:p w14:paraId="116395B1" w14:textId="0219EB7D"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Control of the majority of the Patients / collection of the agreement of the legal representative</w:t>
            </w:r>
          </w:p>
        </w:tc>
        <w:tc>
          <w:tcPr>
            <w:tcW w:w="728" w:type="pct"/>
            <w:vAlign w:val="center"/>
          </w:tcPr>
          <w:p w14:paraId="7879EF1E"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3168C939"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707" w:type="pct"/>
            <w:vAlign w:val="center"/>
          </w:tcPr>
          <w:p w14:paraId="173C7D94" w14:textId="2FAD9639"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vAlign w:val="center"/>
          </w:tcPr>
          <w:p w14:paraId="6432AC82" w14:textId="7A360F00"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7F0F45" w14:paraId="6A1C27E5" w14:textId="171E59D2" w:rsidTr="00E46490">
        <w:trPr>
          <w:trHeight w:val="737"/>
        </w:trPr>
        <w:tc>
          <w:tcPr>
            <w:tcW w:w="2370" w:type="pct"/>
            <w:shd w:val="clear" w:color="auto" w:fill="EDEDED" w:themeFill="accent3" w:themeFillTint="33"/>
            <w:vAlign w:val="center"/>
          </w:tcPr>
          <w:p w14:paraId="5DBB00D7" w14:textId="0F9A1A2B" w:rsidR="00E95310" w:rsidRPr="00312E55" w:rsidRDefault="00E95310" w:rsidP="00E95310">
            <w:pPr>
              <w:spacing w:after="0" w:line="259" w:lineRule="auto"/>
              <w:rPr>
                <w:rFonts w:ascii="Gill Sans MT" w:eastAsia="Times New Roman" w:hAnsi="Gill Sans MT" w:cs="Calibri Light"/>
                <w:b/>
                <w:bCs/>
                <w:color w:val="000000"/>
                <w:sz w:val="22"/>
                <w:szCs w:val="22"/>
                <w:lang w:val="en-US" w:eastAsia="fr-FR"/>
              </w:rPr>
            </w:pPr>
            <w:r w:rsidRPr="00312E55">
              <w:rPr>
                <w:rFonts w:ascii="Gill Sans MT" w:eastAsia="Times New Roman" w:hAnsi="Gill Sans MT" w:cs="Calibri Light"/>
                <w:b/>
                <w:bCs/>
                <w:color w:val="000000"/>
                <w:sz w:val="22"/>
                <w:szCs w:val="22"/>
                <w:lang w:val="en-US" w:eastAsia="fr-FR"/>
              </w:rPr>
              <w:t>Management of the requests of the Data Subjects</w:t>
            </w:r>
          </w:p>
        </w:tc>
        <w:tc>
          <w:tcPr>
            <w:tcW w:w="728" w:type="pct"/>
            <w:shd w:val="clear" w:color="auto" w:fill="EDEDED" w:themeFill="accent3" w:themeFillTint="33"/>
            <w:vAlign w:val="center"/>
          </w:tcPr>
          <w:p w14:paraId="77B4BE58"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39EBF9C1"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707" w:type="pct"/>
            <w:shd w:val="clear" w:color="auto" w:fill="EDEDED" w:themeFill="accent3" w:themeFillTint="33"/>
            <w:vAlign w:val="center"/>
          </w:tcPr>
          <w:p w14:paraId="6EEF9B9A" w14:textId="1BFC523F"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c>
          <w:tcPr>
            <w:tcW w:w="597" w:type="pct"/>
            <w:shd w:val="clear" w:color="auto" w:fill="EDEDED" w:themeFill="accent3" w:themeFillTint="33"/>
            <w:vAlign w:val="center"/>
          </w:tcPr>
          <w:p w14:paraId="02687D66" w14:textId="77777777" w:rsidR="00E95310" w:rsidRPr="00312E55" w:rsidRDefault="00E95310" w:rsidP="00E95310">
            <w:pPr>
              <w:spacing w:after="0" w:line="259" w:lineRule="auto"/>
              <w:jc w:val="center"/>
              <w:rPr>
                <w:rFonts w:ascii="Gill Sans MT" w:eastAsia="Times New Roman" w:hAnsi="Gill Sans MT" w:cstheme="minorHAnsi"/>
                <w:b/>
                <w:bCs/>
                <w:color w:val="000000"/>
                <w:sz w:val="22"/>
                <w:szCs w:val="22"/>
                <w:lang w:val="en-US" w:eastAsia="fr-FR"/>
              </w:rPr>
            </w:pPr>
          </w:p>
        </w:tc>
      </w:tr>
      <w:tr w:rsidR="00E95310" w:rsidRPr="00312E55" w14:paraId="33437FD9" w14:textId="7D9F56B1" w:rsidTr="00E46490">
        <w:trPr>
          <w:trHeight w:val="624"/>
        </w:trPr>
        <w:tc>
          <w:tcPr>
            <w:tcW w:w="2370" w:type="pct"/>
            <w:vAlign w:val="center"/>
          </w:tcPr>
          <w:p w14:paraId="55337CB1" w14:textId="1B390018"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Receipt of the requests of the Patients</w:t>
            </w:r>
          </w:p>
        </w:tc>
        <w:tc>
          <w:tcPr>
            <w:tcW w:w="728" w:type="pct"/>
            <w:vAlign w:val="center"/>
          </w:tcPr>
          <w:p w14:paraId="04CC5469"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213F3C47"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vAlign w:val="center"/>
          </w:tcPr>
          <w:p w14:paraId="74655531" w14:textId="2CD923CD"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64CDBDAF" w14:textId="44E7A52B"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176765CD" w14:textId="77777777" w:rsidTr="00E46490">
        <w:trPr>
          <w:trHeight w:val="624"/>
        </w:trPr>
        <w:tc>
          <w:tcPr>
            <w:tcW w:w="2370" w:type="pct"/>
            <w:vAlign w:val="center"/>
          </w:tcPr>
          <w:p w14:paraId="7C297714" w14:textId="30B89F7E"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Receipt of the requests of the Users</w:t>
            </w:r>
          </w:p>
        </w:tc>
        <w:tc>
          <w:tcPr>
            <w:tcW w:w="728" w:type="pct"/>
            <w:vAlign w:val="center"/>
          </w:tcPr>
          <w:p w14:paraId="5DCA3838" w14:textId="0E18C134" w:rsidR="00E95310" w:rsidRPr="00312E55" w:rsidRDefault="00BC41D2"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31DBA339" w14:textId="0D78D5A0"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5211843E"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050B23C1"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r>
      <w:tr w:rsidR="00E95310" w:rsidRPr="00312E55" w14:paraId="09CDD263" w14:textId="43F2DD62" w:rsidTr="00E46490">
        <w:trPr>
          <w:trHeight w:val="624"/>
        </w:trPr>
        <w:tc>
          <w:tcPr>
            <w:tcW w:w="2370" w:type="pct"/>
            <w:vAlign w:val="center"/>
          </w:tcPr>
          <w:p w14:paraId="3F8C70BD" w14:textId="134FC395" w:rsidR="00E95310" w:rsidRPr="00312E55" w:rsidRDefault="00842584"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Instruction of the requests of the Patients</w:t>
            </w:r>
          </w:p>
        </w:tc>
        <w:tc>
          <w:tcPr>
            <w:tcW w:w="728" w:type="pct"/>
            <w:vAlign w:val="center"/>
          </w:tcPr>
          <w:p w14:paraId="75AA4059"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787933B5" w14:textId="06C90233"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vAlign w:val="center"/>
          </w:tcPr>
          <w:p w14:paraId="10CC9B69" w14:textId="11F82A3D"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5723C746" w14:textId="05B82935"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1D02E44E" w14:textId="77777777" w:rsidTr="00E46490">
        <w:trPr>
          <w:trHeight w:val="624"/>
        </w:trPr>
        <w:tc>
          <w:tcPr>
            <w:tcW w:w="2370" w:type="pct"/>
            <w:vAlign w:val="center"/>
          </w:tcPr>
          <w:p w14:paraId="5753BB91" w14:textId="39A87786" w:rsidR="00E95310" w:rsidRPr="00312E55" w:rsidRDefault="00842584"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Instruction of the requests of the Users</w:t>
            </w:r>
          </w:p>
        </w:tc>
        <w:tc>
          <w:tcPr>
            <w:tcW w:w="728" w:type="pct"/>
            <w:vAlign w:val="center"/>
          </w:tcPr>
          <w:p w14:paraId="424F88AF"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003B87B5" w14:textId="6FA815CB"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06D1CDF9"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39D78B2C" w14:textId="2A82D3F0"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r>
      <w:tr w:rsidR="00E95310" w:rsidRPr="00312E55" w14:paraId="609F5622" w14:textId="12A0BDFF" w:rsidTr="00E46490">
        <w:trPr>
          <w:trHeight w:val="624"/>
        </w:trPr>
        <w:tc>
          <w:tcPr>
            <w:tcW w:w="2370" w:type="pct"/>
            <w:vAlign w:val="center"/>
          </w:tcPr>
          <w:p w14:paraId="380CDDA2" w14:textId="2BAFDFEB"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Answer to the requests of the Patients</w:t>
            </w:r>
          </w:p>
        </w:tc>
        <w:tc>
          <w:tcPr>
            <w:tcW w:w="728" w:type="pct"/>
            <w:vAlign w:val="center"/>
          </w:tcPr>
          <w:p w14:paraId="2DB0F68E" w14:textId="38E3C13B"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0C2BF6F5" w14:textId="32782A2E"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vAlign w:val="center"/>
          </w:tcPr>
          <w:p w14:paraId="14A541CB" w14:textId="5CC1A6E1"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3BA592E3" w14:textId="05118DC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1F9A3B32" w14:textId="77777777" w:rsidTr="00E46490">
        <w:trPr>
          <w:trHeight w:val="624"/>
        </w:trPr>
        <w:tc>
          <w:tcPr>
            <w:tcW w:w="2370" w:type="pct"/>
            <w:vAlign w:val="center"/>
          </w:tcPr>
          <w:p w14:paraId="1154B1F3" w14:textId="15D30D8E"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Answer to the requests of the Users</w:t>
            </w:r>
          </w:p>
        </w:tc>
        <w:tc>
          <w:tcPr>
            <w:tcW w:w="728" w:type="pct"/>
            <w:vAlign w:val="center"/>
          </w:tcPr>
          <w:p w14:paraId="793B7FE1" w14:textId="151325E2" w:rsidR="00E95310" w:rsidRPr="00312E55" w:rsidRDefault="00255A28"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7AA5DB50" w14:textId="4D6FA7D0"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47DB8093"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4AE072A0" w14:textId="4F85C7A1"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464B4062" w14:textId="5A00F198" w:rsidTr="00E46490">
        <w:trPr>
          <w:trHeight w:val="624"/>
        </w:trPr>
        <w:tc>
          <w:tcPr>
            <w:tcW w:w="2370" w:type="pct"/>
            <w:vAlign w:val="center"/>
          </w:tcPr>
          <w:p w14:paraId="5BB83EBA" w14:textId="06DD2824" w:rsidR="00E95310" w:rsidRPr="00312E55" w:rsidRDefault="00E95310" w:rsidP="00914D26">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Notification of th</w:t>
            </w:r>
            <w:r w:rsidR="00914D26" w:rsidRPr="00312E55">
              <w:rPr>
                <w:rFonts w:ascii="Gill Sans MT" w:eastAsia="Times New Roman" w:hAnsi="Gill Sans MT" w:cs="Calibri Light"/>
                <w:bCs/>
                <w:color w:val="000000"/>
                <w:sz w:val="22"/>
                <w:szCs w:val="22"/>
                <w:lang w:val="en-US" w:eastAsia="fr-FR"/>
              </w:rPr>
              <w:t>e rectification or deletion of Personal D</w:t>
            </w:r>
            <w:r w:rsidRPr="00312E55">
              <w:rPr>
                <w:rFonts w:ascii="Gill Sans MT" w:eastAsia="Times New Roman" w:hAnsi="Gill Sans MT" w:cs="Calibri Light"/>
                <w:bCs/>
                <w:color w:val="000000"/>
                <w:sz w:val="22"/>
                <w:szCs w:val="22"/>
                <w:lang w:val="en-US" w:eastAsia="fr-FR"/>
              </w:rPr>
              <w:t xml:space="preserve">ata or the limitation of the </w:t>
            </w:r>
            <w:r w:rsidR="00914D26" w:rsidRPr="00312E55">
              <w:rPr>
                <w:rFonts w:ascii="Gill Sans MT" w:eastAsia="Times New Roman" w:hAnsi="Gill Sans MT" w:cs="Calibri Light"/>
                <w:bCs/>
                <w:color w:val="000000"/>
                <w:sz w:val="22"/>
                <w:szCs w:val="22"/>
                <w:lang w:val="en-US" w:eastAsia="fr-FR"/>
              </w:rPr>
              <w:t>Processing</w:t>
            </w:r>
            <w:r w:rsidRPr="00312E55">
              <w:rPr>
                <w:rFonts w:ascii="Gill Sans MT" w:eastAsia="Times New Roman" w:hAnsi="Gill Sans MT" w:cs="Calibri Light"/>
                <w:bCs/>
                <w:color w:val="000000"/>
                <w:sz w:val="22"/>
                <w:szCs w:val="22"/>
                <w:lang w:val="en-US" w:eastAsia="fr-FR"/>
              </w:rPr>
              <w:t xml:space="preserve"> to the </w:t>
            </w:r>
            <w:r w:rsidR="00914D26" w:rsidRPr="00312E55">
              <w:rPr>
                <w:rFonts w:ascii="Gill Sans MT" w:eastAsia="Times New Roman" w:hAnsi="Gill Sans MT" w:cs="Calibri Light"/>
                <w:bCs/>
                <w:color w:val="000000"/>
                <w:sz w:val="22"/>
                <w:szCs w:val="22"/>
                <w:lang w:val="en-US" w:eastAsia="fr-FR"/>
              </w:rPr>
              <w:t>Joint Controllers</w:t>
            </w:r>
            <w:r w:rsidRPr="00312E55">
              <w:rPr>
                <w:rFonts w:ascii="Gill Sans MT" w:eastAsia="Times New Roman" w:hAnsi="Gill Sans MT" w:cs="Calibri Light"/>
                <w:bCs/>
                <w:color w:val="000000"/>
                <w:sz w:val="22"/>
                <w:szCs w:val="22"/>
                <w:lang w:val="en-US" w:eastAsia="fr-FR"/>
              </w:rPr>
              <w:t xml:space="preserve">, </w:t>
            </w:r>
            <w:r w:rsidR="00914D26" w:rsidRPr="00312E55">
              <w:rPr>
                <w:rFonts w:ascii="Gill Sans MT" w:eastAsia="Times New Roman" w:hAnsi="Gill Sans MT" w:cs="Calibri Light"/>
                <w:bCs/>
                <w:color w:val="000000"/>
                <w:sz w:val="22"/>
                <w:szCs w:val="22"/>
                <w:lang w:val="en-US" w:eastAsia="fr-FR"/>
              </w:rPr>
              <w:t>Processors</w:t>
            </w:r>
            <w:r w:rsidRPr="00312E55">
              <w:rPr>
                <w:rFonts w:ascii="Gill Sans MT" w:eastAsia="Times New Roman" w:hAnsi="Gill Sans MT" w:cs="Calibri Light"/>
                <w:bCs/>
                <w:color w:val="000000"/>
                <w:sz w:val="22"/>
                <w:szCs w:val="22"/>
                <w:lang w:val="en-US" w:eastAsia="fr-FR"/>
              </w:rPr>
              <w:t xml:space="preserve"> and Recipients</w:t>
            </w:r>
          </w:p>
        </w:tc>
        <w:tc>
          <w:tcPr>
            <w:tcW w:w="728" w:type="pct"/>
            <w:vAlign w:val="center"/>
          </w:tcPr>
          <w:p w14:paraId="16B06D81" w14:textId="0CE84479"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619469F6" w14:textId="5A4848FF"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18610E00" w14:textId="0DADDA1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714139F8" w14:textId="222552DA"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1A114238" w14:textId="2F348A14" w:rsidTr="00E46490">
        <w:trPr>
          <w:trHeight w:val="737"/>
        </w:trPr>
        <w:tc>
          <w:tcPr>
            <w:tcW w:w="2370" w:type="pct"/>
            <w:shd w:val="clear" w:color="auto" w:fill="EDEDED" w:themeFill="accent3" w:themeFillTint="33"/>
            <w:vAlign w:val="center"/>
          </w:tcPr>
          <w:p w14:paraId="599A9349" w14:textId="0B16D2E5" w:rsidR="00E95310" w:rsidRPr="00312E55" w:rsidRDefault="00E95310" w:rsidP="00E95310">
            <w:pPr>
              <w:spacing w:after="0" w:line="259" w:lineRule="auto"/>
              <w:rPr>
                <w:rFonts w:ascii="Gill Sans MT" w:eastAsia="Times New Roman" w:hAnsi="Gill Sans MT" w:cs="Calibri Light"/>
                <w:b/>
                <w:bCs/>
                <w:color w:val="000000"/>
                <w:sz w:val="22"/>
                <w:szCs w:val="22"/>
                <w:lang w:val="en-US" w:eastAsia="fr-FR"/>
              </w:rPr>
            </w:pPr>
            <w:r w:rsidRPr="00312E55">
              <w:rPr>
                <w:rFonts w:ascii="Gill Sans MT" w:eastAsia="Times New Roman" w:hAnsi="Gill Sans MT" w:cs="Calibri Light"/>
                <w:b/>
                <w:bCs/>
                <w:color w:val="000000"/>
                <w:sz w:val="22"/>
                <w:szCs w:val="22"/>
                <w:lang w:val="en-US" w:eastAsia="fr-FR"/>
              </w:rPr>
              <w:t>Privacy Impact Assessment</w:t>
            </w:r>
          </w:p>
        </w:tc>
        <w:tc>
          <w:tcPr>
            <w:tcW w:w="728" w:type="pct"/>
            <w:shd w:val="clear" w:color="auto" w:fill="EDEDED" w:themeFill="accent3" w:themeFillTint="33"/>
            <w:vAlign w:val="center"/>
          </w:tcPr>
          <w:p w14:paraId="1ECDEB88"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shd w:val="clear" w:color="auto" w:fill="EDEDED" w:themeFill="accent3" w:themeFillTint="33"/>
            <w:vAlign w:val="center"/>
          </w:tcPr>
          <w:p w14:paraId="67A0DDA7"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shd w:val="clear" w:color="auto" w:fill="EDEDED" w:themeFill="accent3" w:themeFillTint="33"/>
            <w:vAlign w:val="center"/>
          </w:tcPr>
          <w:p w14:paraId="206462B1" w14:textId="15B1F8C2"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shd w:val="clear" w:color="auto" w:fill="EDEDED" w:themeFill="accent3" w:themeFillTint="33"/>
            <w:vAlign w:val="center"/>
          </w:tcPr>
          <w:p w14:paraId="0DA1FF61"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r>
      <w:tr w:rsidR="00E95310" w:rsidRPr="00312E55" w14:paraId="0A4C4B83" w14:textId="1ACEE51D" w:rsidTr="00E46490">
        <w:trPr>
          <w:trHeight w:val="567"/>
        </w:trPr>
        <w:tc>
          <w:tcPr>
            <w:tcW w:w="2370" w:type="pct"/>
            <w:vAlign w:val="center"/>
          </w:tcPr>
          <w:p w14:paraId="23262AFF" w14:textId="2BF0AEFA"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Carrying out a data protection impact analysis</w:t>
            </w:r>
          </w:p>
        </w:tc>
        <w:tc>
          <w:tcPr>
            <w:tcW w:w="728" w:type="pct"/>
            <w:vAlign w:val="center"/>
          </w:tcPr>
          <w:p w14:paraId="6F0EC074" w14:textId="38D2D505"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1AF24DE4" w14:textId="0B42E28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74E5C122" w14:textId="1FF93A59"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0E3837D8" w14:textId="374031FD"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2016E8D5" w14:textId="1DC316B0" w:rsidTr="00E46490">
        <w:trPr>
          <w:trHeight w:val="567"/>
        </w:trPr>
        <w:tc>
          <w:tcPr>
            <w:tcW w:w="2370" w:type="pct"/>
            <w:vAlign w:val="center"/>
          </w:tcPr>
          <w:p w14:paraId="2BF99005" w14:textId="3EDDEC67"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Preparation of the consultation file for the Data Protection Authority, if necessary</w:t>
            </w:r>
          </w:p>
        </w:tc>
        <w:tc>
          <w:tcPr>
            <w:tcW w:w="728" w:type="pct"/>
            <w:vAlign w:val="center"/>
          </w:tcPr>
          <w:p w14:paraId="4D46A440" w14:textId="5D31BECD"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71F3516C" w14:textId="58719F21"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0623A5FA" w14:textId="1686669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604A20C6" w14:textId="0B2FD7BD"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51A47CFB" w14:textId="16D826AC" w:rsidTr="00E46490">
        <w:trPr>
          <w:trHeight w:val="567"/>
        </w:trPr>
        <w:tc>
          <w:tcPr>
            <w:tcW w:w="2370" w:type="pct"/>
            <w:vAlign w:val="center"/>
          </w:tcPr>
          <w:p w14:paraId="29EF0521" w14:textId="5BE67EBB"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Interaction with the Data Protection Authority, when it is consulted for an opinion</w:t>
            </w:r>
          </w:p>
        </w:tc>
        <w:tc>
          <w:tcPr>
            <w:tcW w:w="728" w:type="pct"/>
            <w:vAlign w:val="center"/>
          </w:tcPr>
          <w:p w14:paraId="780663D3" w14:textId="2696E301"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524FF49B" w14:textId="5A176A5F"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vAlign w:val="center"/>
          </w:tcPr>
          <w:p w14:paraId="2B6C6F04" w14:textId="35A3519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7D5046AF" w14:textId="22D3E964"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664C17F3" w14:textId="20AA5FD5" w:rsidTr="00E46490">
        <w:trPr>
          <w:trHeight w:val="737"/>
        </w:trPr>
        <w:tc>
          <w:tcPr>
            <w:tcW w:w="2370" w:type="pct"/>
            <w:shd w:val="clear" w:color="auto" w:fill="EDEDED" w:themeFill="accent3" w:themeFillTint="33"/>
            <w:vAlign w:val="center"/>
          </w:tcPr>
          <w:p w14:paraId="41F4C591" w14:textId="7B5F1D1A" w:rsidR="00E95310" w:rsidRPr="00312E55" w:rsidRDefault="00E95310" w:rsidP="00E95310">
            <w:pPr>
              <w:spacing w:after="0" w:line="259" w:lineRule="auto"/>
              <w:rPr>
                <w:rFonts w:ascii="Gill Sans MT" w:eastAsia="Times New Roman" w:hAnsi="Gill Sans MT" w:cs="Calibri Light"/>
                <w:b/>
                <w:bCs/>
                <w:color w:val="000000"/>
                <w:sz w:val="22"/>
                <w:szCs w:val="22"/>
                <w:lang w:val="en-US" w:eastAsia="fr-FR"/>
              </w:rPr>
            </w:pPr>
            <w:r w:rsidRPr="00312E55">
              <w:rPr>
                <w:rFonts w:ascii="Gill Sans MT" w:eastAsia="Times New Roman" w:hAnsi="Gill Sans MT" w:cs="Calibri Light"/>
                <w:b/>
                <w:bCs/>
                <w:color w:val="000000"/>
                <w:sz w:val="22"/>
                <w:szCs w:val="22"/>
                <w:lang w:val="en-US" w:eastAsia="fr-FR"/>
              </w:rPr>
              <w:t>Data breaches</w:t>
            </w:r>
          </w:p>
        </w:tc>
        <w:tc>
          <w:tcPr>
            <w:tcW w:w="728" w:type="pct"/>
            <w:shd w:val="clear" w:color="auto" w:fill="EDEDED" w:themeFill="accent3" w:themeFillTint="33"/>
            <w:vAlign w:val="center"/>
          </w:tcPr>
          <w:p w14:paraId="6939F82A"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shd w:val="clear" w:color="auto" w:fill="EDEDED" w:themeFill="accent3" w:themeFillTint="33"/>
            <w:vAlign w:val="center"/>
          </w:tcPr>
          <w:p w14:paraId="06697779"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shd w:val="clear" w:color="auto" w:fill="EDEDED" w:themeFill="accent3" w:themeFillTint="33"/>
            <w:vAlign w:val="center"/>
          </w:tcPr>
          <w:p w14:paraId="3CEB3900" w14:textId="6067BA7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shd w:val="clear" w:color="auto" w:fill="EDEDED" w:themeFill="accent3" w:themeFillTint="33"/>
            <w:vAlign w:val="center"/>
          </w:tcPr>
          <w:p w14:paraId="432B2527"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r>
      <w:tr w:rsidR="00E95310" w:rsidRPr="00312E55" w14:paraId="7903974D" w14:textId="693D1A8A" w:rsidTr="00E46490">
        <w:trPr>
          <w:trHeight w:val="567"/>
        </w:trPr>
        <w:tc>
          <w:tcPr>
            <w:tcW w:w="2370" w:type="pct"/>
            <w:vAlign w:val="center"/>
          </w:tcPr>
          <w:p w14:paraId="103FC209" w14:textId="7CC447C6" w:rsidR="00E95310" w:rsidRPr="00312E55" w:rsidRDefault="00E95310" w:rsidP="00F6246B">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 xml:space="preserve">Informing the other </w:t>
            </w:r>
            <w:r w:rsidR="00F6246B" w:rsidRPr="00312E55">
              <w:rPr>
                <w:rFonts w:ascii="Gill Sans MT" w:eastAsia="Times New Roman" w:hAnsi="Gill Sans MT" w:cs="Calibri Light"/>
                <w:bCs/>
                <w:color w:val="000000"/>
                <w:sz w:val="22"/>
                <w:szCs w:val="22"/>
                <w:lang w:val="en-US" w:eastAsia="fr-FR"/>
              </w:rPr>
              <w:t>joint controllers</w:t>
            </w:r>
            <w:r w:rsidRPr="00312E55">
              <w:rPr>
                <w:rFonts w:ascii="Gill Sans MT" w:eastAsia="Times New Roman" w:hAnsi="Gill Sans MT" w:cs="Calibri Light"/>
                <w:bCs/>
                <w:color w:val="000000"/>
                <w:sz w:val="22"/>
                <w:szCs w:val="22"/>
                <w:lang w:val="en-US" w:eastAsia="fr-FR"/>
              </w:rPr>
              <w:t xml:space="preserve"> </w:t>
            </w:r>
            <w:r w:rsidR="00F6246B" w:rsidRPr="00312E55">
              <w:rPr>
                <w:rFonts w:ascii="Gill Sans MT" w:eastAsia="Times New Roman" w:hAnsi="Gill Sans MT" w:cs="Calibri Light"/>
                <w:bCs/>
                <w:color w:val="000000"/>
                <w:sz w:val="22"/>
                <w:szCs w:val="22"/>
                <w:lang w:val="en-US" w:eastAsia="fr-FR"/>
              </w:rPr>
              <w:t>of a Data B</w:t>
            </w:r>
            <w:r w:rsidRPr="00312E55">
              <w:rPr>
                <w:rFonts w:ascii="Gill Sans MT" w:eastAsia="Times New Roman" w:hAnsi="Gill Sans MT" w:cs="Calibri Light"/>
                <w:bCs/>
                <w:color w:val="000000"/>
                <w:sz w:val="22"/>
                <w:szCs w:val="22"/>
                <w:lang w:val="en-US" w:eastAsia="fr-FR"/>
              </w:rPr>
              <w:t>reach</w:t>
            </w:r>
          </w:p>
        </w:tc>
        <w:tc>
          <w:tcPr>
            <w:tcW w:w="728" w:type="pct"/>
            <w:vAlign w:val="center"/>
          </w:tcPr>
          <w:p w14:paraId="3FA525A3" w14:textId="30334765"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35A13AA1" w14:textId="3A46B5A0"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5BF51E39" w14:textId="45B27CFD"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68300403" w14:textId="6B71C2C9"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6A5EC5BF" w14:textId="1516C5CD" w:rsidTr="00E46490">
        <w:trPr>
          <w:trHeight w:val="567"/>
        </w:trPr>
        <w:tc>
          <w:tcPr>
            <w:tcW w:w="2370" w:type="pct"/>
            <w:vAlign w:val="center"/>
          </w:tcPr>
          <w:p w14:paraId="19D0627B" w14:textId="52134506" w:rsidR="00E95310" w:rsidRPr="00312E55" w:rsidRDefault="00F6246B"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Managing the investigation of Data B</w:t>
            </w:r>
            <w:r w:rsidR="00E95310" w:rsidRPr="00312E55">
              <w:rPr>
                <w:rFonts w:ascii="Gill Sans MT" w:eastAsia="Times New Roman" w:hAnsi="Gill Sans MT" w:cs="Calibri Light"/>
                <w:bCs/>
                <w:color w:val="000000"/>
                <w:sz w:val="22"/>
                <w:szCs w:val="22"/>
                <w:lang w:val="en-US" w:eastAsia="fr-FR"/>
              </w:rPr>
              <w:t>reaches</w:t>
            </w:r>
          </w:p>
        </w:tc>
        <w:tc>
          <w:tcPr>
            <w:tcW w:w="728" w:type="pct"/>
            <w:vAlign w:val="center"/>
          </w:tcPr>
          <w:p w14:paraId="7E6416AC" w14:textId="74FB6324"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5CD37248" w14:textId="6B174ECB"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2F5EC03C" w14:textId="78369F2E"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25AF13BB" w14:textId="6285950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1DEC8013" w14:textId="4894A0A2" w:rsidTr="00E46490">
        <w:trPr>
          <w:trHeight w:val="567"/>
        </w:trPr>
        <w:tc>
          <w:tcPr>
            <w:tcW w:w="2370" w:type="pct"/>
            <w:vAlign w:val="center"/>
          </w:tcPr>
          <w:p w14:paraId="50D53203" w14:textId="42DC5FA5"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lastRenderedPageBreak/>
              <w:t>Compliance and compliance monitoring</w:t>
            </w:r>
          </w:p>
        </w:tc>
        <w:tc>
          <w:tcPr>
            <w:tcW w:w="728" w:type="pct"/>
            <w:vAlign w:val="center"/>
          </w:tcPr>
          <w:p w14:paraId="41C284B9" w14:textId="076B3B96"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042BF325" w14:textId="37D9AA15"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127138EE" w14:textId="345EB122"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08E34D6F" w14:textId="2FBE4676"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576C1A67" w14:textId="131E41FE" w:rsidTr="00E46490">
        <w:trPr>
          <w:trHeight w:val="567"/>
        </w:trPr>
        <w:tc>
          <w:tcPr>
            <w:tcW w:w="2370" w:type="pct"/>
            <w:vAlign w:val="center"/>
          </w:tcPr>
          <w:p w14:paraId="14FA0A5C" w14:textId="3278232F"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Ce</w:t>
            </w:r>
            <w:r w:rsidR="00F6246B" w:rsidRPr="00312E55">
              <w:rPr>
                <w:rFonts w:ascii="Gill Sans MT" w:eastAsia="Times New Roman" w:hAnsi="Gill Sans MT" w:cs="Calibri Light"/>
                <w:bCs/>
                <w:color w:val="000000"/>
                <w:sz w:val="22"/>
                <w:szCs w:val="22"/>
                <w:lang w:val="en-US" w:eastAsia="fr-FR"/>
              </w:rPr>
              <w:t>ntralized documentation of the Data B</w:t>
            </w:r>
            <w:r w:rsidRPr="00312E55">
              <w:rPr>
                <w:rFonts w:ascii="Gill Sans MT" w:eastAsia="Times New Roman" w:hAnsi="Gill Sans MT" w:cs="Calibri Light"/>
                <w:bCs/>
                <w:color w:val="000000"/>
                <w:sz w:val="22"/>
                <w:szCs w:val="22"/>
                <w:lang w:val="en-US" w:eastAsia="fr-FR"/>
              </w:rPr>
              <w:t>reach</w:t>
            </w:r>
          </w:p>
        </w:tc>
        <w:tc>
          <w:tcPr>
            <w:tcW w:w="728" w:type="pct"/>
            <w:vAlign w:val="center"/>
          </w:tcPr>
          <w:p w14:paraId="3783CC44" w14:textId="19F1CB4C"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29D991F8" w14:textId="4FE52E7F" w:rsidR="00E95310" w:rsidRPr="00312E55" w:rsidRDefault="00255A28"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017A5920" w14:textId="16F23988" w:rsidR="00E95310" w:rsidRPr="00312E55" w:rsidRDefault="00255A28"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0AD65643" w14:textId="4C4137EC" w:rsidR="00E95310" w:rsidRPr="00312E55" w:rsidRDefault="00255A28"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7FA1CC04" w14:textId="5BB80987" w:rsidTr="00E46490">
        <w:trPr>
          <w:trHeight w:val="567"/>
        </w:trPr>
        <w:tc>
          <w:tcPr>
            <w:tcW w:w="2370" w:type="pct"/>
            <w:vAlign w:val="center"/>
          </w:tcPr>
          <w:p w14:paraId="693DB6FC" w14:textId="5E23DA8D"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Notification of data breaches to the Data Protection Authority</w:t>
            </w:r>
          </w:p>
        </w:tc>
        <w:tc>
          <w:tcPr>
            <w:tcW w:w="728" w:type="pct"/>
            <w:vAlign w:val="center"/>
          </w:tcPr>
          <w:p w14:paraId="743369C3" w14:textId="52F5A06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12E17BAE" w14:textId="65BC169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vAlign w:val="center"/>
          </w:tcPr>
          <w:p w14:paraId="6B1C515C" w14:textId="23754A9C"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3E525AEE" w14:textId="505D398A"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52159855" w14:textId="787742F6" w:rsidTr="00E46490">
        <w:trPr>
          <w:trHeight w:val="567"/>
        </w:trPr>
        <w:tc>
          <w:tcPr>
            <w:tcW w:w="2370" w:type="pct"/>
            <w:vAlign w:val="center"/>
          </w:tcPr>
          <w:p w14:paraId="7D1CB9EC" w14:textId="569B4B4A"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Communication to Patients of a Data Breach</w:t>
            </w:r>
          </w:p>
        </w:tc>
        <w:tc>
          <w:tcPr>
            <w:tcW w:w="728" w:type="pct"/>
            <w:vAlign w:val="center"/>
          </w:tcPr>
          <w:p w14:paraId="4553429A" w14:textId="6A552A84" w:rsidR="00E95310" w:rsidRPr="00312E55" w:rsidRDefault="00255A28"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4D0329DF" w14:textId="4334E43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707" w:type="pct"/>
            <w:vAlign w:val="center"/>
          </w:tcPr>
          <w:p w14:paraId="5C629998" w14:textId="6F528D49"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1250C3CB" w14:textId="5F240824"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r w:rsidR="00E95310" w:rsidRPr="00312E55" w14:paraId="3DD6B1B9" w14:textId="77777777" w:rsidTr="00E46490">
        <w:trPr>
          <w:trHeight w:val="567"/>
        </w:trPr>
        <w:tc>
          <w:tcPr>
            <w:tcW w:w="2370" w:type="pct"/>
            <w:vAlign w:val="center"/>
          </w:tcPr>
          <w:p w14:paraId="319C9551" w14:textId="31C575D5"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Communication to Users of a Data Breach</w:t>
            </w:r>
          </w:p>
        </w:tc>
        <w:tc>
          <w:tcPr>
            <w:tcW w:w="728" w:type="pct"/>
            <w:vAlign w:val="center"/>
          </w:tcPr>
          <w:p w14:paraId="5F1922D5" w14:textId="6DC9196D"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625A407C" w14:textId="04593814"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3B68BF98"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c>
          <w:tcPr>
            <w:tcW w:w="597" w:type="pct"/>
            <w:vAlign w:val="center"/>
          </w:tcPr>
          <w:p w14:paraId="3C8B0F4C" w14:textId="77777777"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p>
        </w:tc>
      </w:tr>
      <w:tr w:rsidR="00E95310" w:rsidRPr="00312E55" w14:paraId="0B20C350" w14:textId="3F73EFEE" w:rsidTr="00E46490">
        <w:trPr>
          <w:trHeight w:val="567"/>
        </w:trPr>
        <w:tc>
          <w:tcPr>
            <w:tcW w:w="2370" w:type="pct"/>
            <w:vAlign w:val="center"/>
          </w:tcPr>
          <w:p w14:paraId="2181C9A0" w14:textId="611657D7" w:rsidR="00E95310" w:rsidRPr="00312E55" w:rsidRDefault="00E95310" w:rsidP="00E95310">
            <w:pPr>
              <w:spacing w:after="0" w:line="259" w:lineRule="auto"/>
              <w:rPr>
                <w:rFonts w:ascii="Gill Sans MT" w:eastAsia="Times New Roman" w:hAnsi="Gill Sans MT" w:cs="Calibri Light"/>
                <w:bCs/>
                <w:color w:val="000000"/>
                <w:sz w:val="22"/>
                <w:szCs w:val="22"/>
                <w:lang w:val="en-US" w:eastAsia="fr-FR"/>
              </w:rPr>
            </w:pPr>
            <w:r w:rsidRPr="00312E55">
              <w:rPr>
                <w:rFonts w:ascii="Gill Sans MT" w:eastAsia="Times New Roman" w:hAnsi="Gill Sans MT" w:cs="Calibri Light"/>
                <w:bCs/>
                <w:color w:val="000000"/>
                <w:sz w:val="22"/>
                <w:szCs w:val="22"/>
                <w:lang w:val="en-US" w:eastAsia="fr-FR"/>
              </w:rPr>
              <w:t>Appointment of a Data Protection Officer</w:t>
            </w:r>
          </w:p>
        </w:tc>
        <w:tc>
          <w:tcPr>
            <w:tcW w:w="728" w:type="pct"/>
            <w:vAlign w:val="center"/>
          </w:tcPr>
          <w:p w14:paraId="7261C5F6" w14:textId="492447D4"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3DB497C8" w14:textId="0FE45D0C"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707" w:type="pct"/>
            <w:vAlign w:val="center"/>
          </w:tcPr>
          <w:p w14:paraId="3E4837F9" w14:textId="46D23E58"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c>
          <w:tcPr>
            <w:tcW w:w="597" w:type="pct"/>
            <w:vAlign w:val="center"/>
          </w:tcPr>
          <w:p w14:paraId="5DC8453E" w14:textId="0AAE9D86" w:rsidR="00E95310" w:rsidRPr="00312E55" w:rsidRDefault="00E95310" w:rsidP="00E95310">
            <w:pPr>
              <w:spacing w:after="0" w:line="259" w:lineRule="auto"/>
              <w:jc w:val="center"/>
              <w:rPr>
                <w:rFonts w:ascii="Gill Sans MT" w:eastAsia="Times New Roman" w:hAnsi="Gill Sans MT" w:cstheme="minorHAnsi"/>
                <w:bCs/>
                <w:color w:val="000000"/>
                <w:sz w:val="22"/>
                <w:szCs w:val="22"/>
                <w:lang w:val="en-US" w:eastAsia="fr-FR"/>
              </w:rPr>
            </w:pPr>
            <w:r w:rsidRPr="00312E55">
              <w:rPr>
                <w:rFonts w:ascii="Gill Sans MT" w:eastAsia="Times New Roman" w:hAnsi="Gill Sans MT" w:cstheme="minorHAnsi"/>
                <w:bCs/>
                <w:color w:val="000000"/>
                <w:sz w:val="22"/>
                <w:szCs w:val="22"/>
                <w:lang w:val="en-US" w:eastAsia="fr-FR"/>
              </w:rPr>
              <w:t>X</w:t>
            </w:r>
          </w:p>
        </w:tc>
      </w:tr>
    </w:tbl>
    <w:p w14:paraId="768DCB81" w14:textId="663B1E4F" w:rsidR="009E53A8" w:rsidRPr="00312E55" w:rsidRDefault="009E53A8">
      <w:pPr>
        <w:spacing w:after="0" w:line="259" w:lineRule="auto"/>
        <w:rPr>
          <w:rFonts w:ascii="Gill Sans MT" w:hAnsi="Gill Sans MT"/>
          <w:b/>
          <w:sz w:val="32"/>
          <w:szCs w:val="22"/>
          <w:lang w:val="en-US"/>
        </w:rPr>
      </w:pPr>
    </w:p>
    <w:p w14:paraId="594E0BC5" w14:textId="47EB6D5E" w:rsidR="007F0549" w:rsidRDefault="007F0549">
      <w:pPr>
        <w:spacing w:after="0" w:line="259" w:lineRule="auto"/>
        <w:rPr>
          <w:rFonts w:ascii="Gill Sans MT" w:eastAsia="Calibri" w:hAnsi="Gill Sans MT" w:cs="Times New Roman"/>
          <w:b/>
          <w:sz w:val="32"/>
          <w:szCs w:val="22"/>
          <w:lang w:val="en-US"/>
        </w:rPr>
      </w:pPr>
    </w:p>
    <w:p w14:paraId="79297038" w14:textId="77777777" w:rsidR="001D55C6" w:rsidRDefault="001D55C6">
      <w:pPr>
        <w:spacing w:after="0" w:line="259" w:lineRule="auto"/>
        <w:rPr>
          <w:rFonts w:ascii="Gill Sans MT" w:eastAsia="Calibri" w:hAnsi="Gill Sans MT" w:cs="Times New Roman"/>
          <w:b/>
          <w:sz w:val="32"/>
          <w:szCs w:val="22"/>
          <w:lang w:val="en-US"/>
        </w:rPr>
      </w:pPr>
      <w:r>
        <w:rPr>
          <w:rFonts w:ascii="Gill Sans MT" w:hAnsi="Gill Sans MT"/>
          <w:sz w:val="32"/>
        </w:rPr>
        <w:br w:type="page"/>
      </w:r>
    </w:p>
    <w:p w14:paraId="689CDEE4" w14:textId="0F6A396B" w:rsidR="00544A95" w:rsidRPr="00312E55" w:rsidRDefault="00544A95" w:rsidP="00544A95">
      <w:pPr>
        <w:pStyle w:val="Attachmentheading"/>
        <w:rPr>
          <w:rFonts w:ascii="Gill Sans MT" w:hAnsi="Gill Sans MT"/>
          <w:sz w:val="32"/>
        </w:rPr>
      </w:pPr>
      <w:r w:rsidRPr="00312E55">
        <w:rPr>
          <w:rFonts w:ascii="Gill Sans MT" w:hAnsi="Gill Sans MT"/>
          <w:sz w:val="32"/>
        </w:rPr>
        <w:lastRenderedPageBreak/>
        <w:t xml:space="preserve">Appendix </w:t>
      </w:r>
      <w:r w:rsidR="006C6C41" w:rsidRPr="00312E55">
        <w:rPr>
          <w:rFonts w:ascii="Gill Sans MT" w:hAnsi="Gill Sans MT"/>
          <w:sz w:val="32"/>
        </w:rPr>
        <w:t>2</w:t>
      </w:r>
      <w:r w:rsidRPr="00312E55">
        <w:rPr>
          <w:rFonts w:ascii="Gill Sans MT" w:hAnsi="Gill Sans MT"/>
          <w:sz w:val="32"/>
        </w:rPr>
        <w:t xml:space="preserve">: </w:t>
      </w:r>
      <w:r w:rsidR="006C6C41" w:rsidRPr="00312E55">
        <w:rPr>
          <w:rFonts w:ascii="Gill Sans MT" w:hAnsi="Gill Sans MT"/>
          <w:sz w:val="32"/>
        </w:rPr>
        <w:t xml:space="preserve">General </w:t>
      </w:r>
      <w:r w:rsidRPr="00312E55">
        <w:rPr>
          <w:rFonts w:ascii="Gill Sans MT" w:hAnsi="Gill Sans MT"/>
          <w:sz w:val="32"/>
        </w:rPr>
        <w:t xml:space="preserve">Data </w:t>
      </w:r>
      <w:r w:rsidR="00A53D7B">
        <w:rPr>
          <w:rFonts w:ascii="Gill Sans MT" w:hAnsi="Gill Sans MT"/>
          <w:sz w:val="32"/>
        </w:rPr>
        <w:t>Workflow</w:t>
      </w:r>
    </w:p>
    <w:p w14:paraId="4EFE180B" w14:textId="77777777" w:rsidR="009E53A8" w:rsidRPr="00312E55" w:rsidRDefault="009E53A8" w:rsidP="009E53A8">
      <w:pPr>
        <w:rPr>
          <w:rFonts w:ascii="Gill Sans MT" w:hAnsi="Gill Sans MT"/>
        </w:rPr>
      </w:pPr>
    </w:p>
    <w:p w14:paraId="1DF20404" w14:textId="16786E8C" w:rsidR="00F645F4" w:rsidRPr="00FE6A6A" w:rsidRDefault="00544A95" w:rsidP="00FE6A6A">
      <w:pPr>
        <w:spacing w:after="0" w:line="259" w:lineRule="auto"/>
        <w:rPr>
          <w:rFonts w:ascii="Gill Sans MT" w:hAnsi="Gill Sans MT"/>
          <w:b/>
          <w:sz w:val="32"/>
          <w:szCs w:val="22"/>
          <w:lang w:val="en-US"/>
        </w:rPr>
      </w:pPr>
      <w:r w:rsidRPr="00544A95">
        <w:rPr>
          <w:rFonts w:ascii="Gill Sans MT" w:hAnsi="Gill Sans MT"/>
          <w:b/>
          <w:noProof/>
          <w:sz w:val="32"/>
          <w:szCs w:val="22"/>
          <w:lang w:val="fr-FR" w:eastAsia="fr-FR"/>
        </w:rPr>
        <w:drawing>
          <wp:inline distT="0" distB="0" distL="0" distR="0" wp14:anchorId="18F738C0" wp14:editId="250E77A2">
            <wp:extent cx="5760720" cy="49231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923155"/>
                    </a:xfrm>
                    <a:prstGeom prst="rect">
                      <a:avLst/>
                    </a:prstGeom>
                  </pic:spPr>
                </pic:pic>
              </a:graphicData>
            </a:graphic>
          </wp:inline>
        </w:drawing>
      </w:r>
      <w:bookmarkStart w:id="22" w:name="_heading=h.gjdgxs" w:colFirst="0" w:colLast="0"/>
      <w:bookmarkEnd w:id="22"/>
    </w:p>
    <w:p w14:paraId="18312EC1" w14:textId="77777777" w:rsidR="00015A6D" w:rsidRDefault="00015A6D">
      <w:pPr>
        <w:spacing w:after="0" w:line="259" w:lineRule="auto"/>
        <w:rPr>
          <w:rFonts w:ascii="Gill Sans MT" w:eastAsia="Gill Sans" w:hAnsi="Gill Sans MT" w:cs="Gill Sans"/>
          <w:b/>
          <w:sz w:val="32"/>
          <w:szCs w:val="32"/>
          <w:lang w:val="en-GB"/>
        </w:rPr>
      </w:pPr>
      <w:r>
        <w:rPr>
          <w:rFonts w:ascii="Gill Sans MT" w:eastAsia="Gill Sans" w:hAnsi="Gill Sans MT" w:cs="Gill Sans"/>
          <w:b/>
          <w:sz w:val="32"/>
          <w:szCs w:val="32"/>
          <w:lang w:val="en-GB"/>
        </w:rPr>
        <w:br w:type="page"/>
      </w:r>
    </w:p>
    <w:p w14:paraId="17FAD175" w14:textId="23FF6778" w:rsidR="00F645F4" w:rsidRPr="005A59F9" w:rsidRDefault="00345351" w:rsidP="00CC6692">
      <w:pPr>
        <w:spacing w:line="276" w:lineRule="auto"/>
        <w:jc w:val="center"/>
        <w:rPr>
          <w:rFonts w:ascii="Gill Sans MT" w:eastAsia="Gill Sans" w:hAnsi="Gill Sans MT" w:cs="Gill Sans"/>
          <w:b/>
          <w:sz w:val="32"/>
          <w:szCs w:val="32"/>
          <w:lang w:val="en-GB"/>
        </w:rPr>
      </w:pPr>
      <w:r w:rsidRPr="005A59F9">
        <w:rPr>
          <w:rFonts w:ascii="Gill Sans MT" w:eastAsia="Gill Sans" w:hAnsi="Gill Sans MT" w:cs="Gill Sans"/>
          <w:b/>
          <w:sz w:val="32"/>
          <w:szCs w:val="32"/>
          <w:lang w:val="en-GB"/>
        </w:rPr>
        <w:lastRenderedPageBreak/>
        <w:t>Appendix 3</w:t>
      </w:r>
      <w:r w:rsidR="00F645F4" w:rsidRPr="005A59F9">
        <w:rPr>
          <w:rFonts w:ascii="Gill Sans MT" w:eastAsia="Gill Sans" w:hAnsi="Gill Sans MT" w:cs="Gill Sans"/>
          <w:b/>
          <w:sz w:val="32"/>
          <w:szCs w:val="32"/>
          <w:lang w:val="en-GB"/>
        </w:rPr>
        <w:t>: Informed Consent Form</w:t>
      </w:r>
    </w:p>
    <w:p w14:paraId="64445329" w14:textId="51819711" w:rsidR="00F645F4" w:rsidRPr="005A59F9" w:rsidRDefault="00F645F4" w:rsidP="00CC6692">
      <w:pPr>
        <w:pStyle w:val="Titre2"/>
        <w:tabs>
          <w:tab w:val="left" w:pos="3360"/>
        </w:tabs>
        <w:ind w:right="1398"/>
        <w:rPr>
          <w:rFonts w:ascii="Arial" w:eastAsia="Arial" w:hAnsi="Arial" w:cs="Arial"/>
          <w:color w:val="006FC0"/>
          <w:sz w:val="28"/>
          <w:szCs w:val="28"/>
          <w:lang w:val="en-GB"/>
        </w:rPr>
      </w:pPr>
    </w:p>
    <w:p w14:paraId="5CA39877" w14:textId="247F80D9" w:rsidR="00F645F4" w:rsidRPr="005A59F9" w:rsidRDefault="00F645F4" w:rsidP="00CC6692">
      <w:pPr>
        <w:pStyle w:val="Titre2"/>
        <w:ind w:left="578" w:right="1398" w:firstLine="862"/>
        <w:jc w:val="center"/>
        <w:rPr>
          <w:rFonts w:ascii="Arial" w:eastAsia="Arial" w:hAnsi="Arial" w:cs="Arial"/>
          <w:b/>
          <w:color w:val="006FC0"/>
          <w:sz w:val="32"/>
          <w:szCs w:val="28"/>
          <w:lang w:val="en-GB"/>
        </w:rPr>
      </w:pPr>
      <w:r w:rsidRPr="005A59F9">
        <w:rPr>
          <w:rFonts w:ascii="Arial" w:eastAsia="Arial" w:hAnsi="Arial" w:cs="Arial"/>
          <w:b/>
          <w:color w:val="006FC0"/>
          <w:sz w:val="32"/>
          <w:szCs w:val="28"/>
          <w:lang w:val="en-GB"/>
        </w:rPr>
        <w:t>INFORMED CONSENT FORM</w:t>
      </w:r>
    </w:p>
    <w:p w14:paraId="30F75B7C" w14:textId="77777777" w:rsidR="00CC6692" w:rsidRPr="005A59F9" w:rsidRDefault="00CC6692" w:rsidP="00CC6692">
      <w:pPr>
        <w:rPr>
          <w:lang w:val="en-G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F645F4" w:rsidRPr="007F0F45" w14:paraId="63696DD8" w14:textId="77777777" w:rsidTr="00F645F4">
        <w:tc>
          <w:tcPr>
            <w:tcW w:w="9067" w:type="dxa"/>
            <w:shd w:val="clear" w:color="auto" w:fill="auto"/>
          </w:tcPr>
          <w:p w14:paraId="0B1CF276" w14:textId="3820026A" w:rsidR="00F645F4" w:rsidRPr="005A59F9" w:rsidRDefault="00F645F4" w:rsidP="00F645F4">
            <w:pPr>
              <w:spacing w:before="120" w:after="60" w:line="276" w:lineRule="auto"/>
              <w:jc w:val="both"/>
              <w:rPr>
                <w:rFonts w:ascii="Arial" w:eastAsia="Arial" w:hAnsi="Arial" w:cs="Arial"/>
                <w:lang w:val="en-GB"/>
              </w:rPr>
            </w:pPr>
            <w:r w:rsidRPr="005A59F9">
              <w:rPr>
                <w:rFonts w:ascii="Arial" w:eastAsia="Arial" w:hAnsi="Arial" w:cs="Arial"/>
                <w:lang w:val="en-GB"/>
              </w:rPr>
              <w:t xml:space="preserve">Dear </w:t>
            </w:r>
            <w:r w:rsidR="00882A61" w:rsidRPr="008F08E9">
              <w:rPr>
                <w:rFonts w:ascii="Arial" w:eastAsia="Arial" w:hAnsi="Arial" w:cs="Arial"/>
              </w:rPr>
              <w:fldChar w:fldCharType="begin"/>
            </w:r>
            <w:r w:rsidR="00882A61" w:rsidRPr="005A59F9">
              <w:rPr>
                <w:rFonts w:ascii="Arial" w:eastAsia="Arial" w:hAnsi="Arial" w:cs="Arial"/>
                <w:lang w:val="en-GB"/>
              </w:rPr>
              <w:instrText xml:space="preserve"> AUTOTEXTLIST   \* Lower  \* MERGEFORMAT </w:instrText>
            </w:r>
            <w:r w:rsidR="00882A61" w:rsidRPr="008F08E9">
              <w:rPr>
                <w:rFonts w:ascii="Arial" w:eastAsia="Arial" w:hAnsi="Arial" w:cs="Arial"/>
              </w:rPr>
              <w:fldChar w:fldCharType="end"/>
            </w:r>
            <w:r w:rsidRPr="005A59F9">
              <w:rPr>
                <w:rFonts w:ascii="Arial" w:eastAsia="Arial" w:hAnsi="Arial" w:cs="Arial"/>
                <w:lang w:val="en-GB"/>
              </w:rPr>
              <w:t>Patient</w:t>
            </w:r>
            <w:r w:rsidR="004303DA" w:rsidRPr="005A59F9">
              <w:rPr>
                <w:rFonts w:ascii="Arial" w:eastAsia="Arial" w:hAnsi="Arial" w:cs="Arial"/>
                <w:lang w:val="en-GB"/>
              </w:rPr>
              <w:t xml:space="preserve"> </w:t>
            </w:r>
            <w:r w:rsidR="008F08E9" w:rsidRPr="005A59F9">
              <w:rPr>
                <w:rFonts w:ascii="Arial" w:eastAsia="Arial" w:hAnsi="Arial" w:cs="Arial"/>
                <w:lang w:val="en-GB"/>
              </w:rPr>
              <w:t>[</w:t>
            </w:r>
            <w:r w:rsidR="004303DA" w:rsidRPr="008F08E9">
              <w:rPr>
                <w:rFonts w:ascii="Arial" w:hAnsi="Arial" w:cs="Arial"/>
                <w:highlight w:val="lightGray"/>
                <w:lang w:val="en-US" w:eastAsia="es-ES"/>
              </w:rPr>
              <w:t>parent(</w:t>
            </w:r>
            <w:r w:rsidR="004303DA" w:rsidRPr="008F08E9">
              <w:rPr>
                <w:highlight w:val="lightGray"/>
                <w:lang w:val="en-US" w:eastAsia="es-ES"/>
              </w:rPr>
              <w:t>s)</w:t>
            </w:r>
            <w:r w:rsidR="004303DA" w:rsidRPr="008F08E9">
              <w:rPr>
                <w:rFonts w:ascii="Arial" w:hAnsi="Arial" w:cs="Arial"/>
                <w:highlight w:val="lightGray"/>
                <w:lang w:val="en-US" w:eastAsia="es-ES"/>
              </w:rPr>
              <w:t>/legal representative</w:t>
            </w:r>
            <w:r w:rsidR="008F08E9">
              <w:rPr>
                <w:rFonts w:ascii="Arial" w:hAnsi="Arial" w:cs="Arial"/>
                <w:lang w:val="en-US" w:eastAsia="es-ES"/>
              </w:rPr>
              <w:t>]</w:t>
            </w:r>
            <w:r w:rsidRPr="005A59F9">
              <w:rPr>
                <w:rFonts w:ascii="Arial" w:eastAsia="Arial" w:hAnsi="Arial" w:cs="Arial"/>
                <w:lang w:val="en-GB"/>
              </w:rPr>
              <w:t>,</w:t>
            </w:r>
          </w:p>
          <w:p w14:paraId="708E5B8D" w14:textId="539D337D" w:rsidR="00F645F4" w:rsidRPr="005A59F9" w:rsidRDefault="00F645F4" w:rsidP="008F08E9">
            <w:pPr>
              <w:spacing w:before="60" w:line="276" w:lineRule="auto"/>
              <w:jc w:val="both"/>
              <w:rPr>
                <w:rFonts w:ascii="Arial" w:eastAsia="Arial" w:hAnsi="Arial" w:cs="Arial"/>
                <w:color w:val="17294A"/>
                <w:sz w:val="24"/>
                <w:szCs w:val="24"/>
                <w:highlight w:val="yellow"/>
                <w:lang w:val="en-GB"/>
              </w:rPr>
            </w:pPr>
            <w:r w:rsidRPr="005A59F9">
              <w:rPr>
                <w:rFonts w:ascii="Arial" w:eastAsia="Arial" w:hAnsi="Arial" w:cs="Arial"/>
                <w:color w:val="000000"/>
                <w:lang w:val="en-GB"/>
              </w:rPr>
              <w:t xml:space="preserve">We invite you to take part in a patient registry for Rare Neuromuscular Diseases under the European Reference Network EURO-NMD: the </w:t>
            </w:r>
            <w:r w:rsidRPr="005A59F9">
              <w:rPr>
                <w:rFonts w:ascii="Arial" w:eastAsia="Arial" w:hAnsi="Arial" w:cs="Arial"/>
                <w:color w:val="0070C0"/>
                <w:lang w:val="en-GB"/>
              </w:rPr>
              <w:t>EURO-NMD Registry</w:t>
            </w:r>
            <w:r w:rsidRPr="005A59F9">
              <w:rPr>
                <w:rFonts w:ascii="Arial" w:eastAsia="Arial" w:hAnsi="Arial" w:cs="Arial"/>
                <w:color w:val="000000"/>
                <w:lang w:val="en-GB"/>
              </w:rPr>
              <w:t xml:space="preserve">. </w:t>
            </w:r>
            <w:r w:rsidRPr="005A59F9">
              <w:rPr>
                <w:rFonts w:ascii="Arial" w:eastAsia="Arial" w:hAnsi="Arial" w:cs="Arial"/>
                <w:lang w:val="en-GB"/>
              </w:rPr>
              <w:t>Participation is voluntary and requires your written consent as a legal basis to use your data</w:t>
            </w:r>
            <w:r w:rsidR="004303DA" w:rsidRPr="005A59F9">
              <w:rPr>
                <w:rFonts w:ascii="Arial" w:eastAsia="Arial" w:hAnsi="Arial" w:cs="Arial"/>
                <w:lang w:val="en-GB"/>
              </w:rPr>
              <w:t xml:space="preserve"> </w:t>
            </w:r>
            <w:r w:rsidR="008F08E9" w:rsidRPr="005A59F9">
              <w:rPr>
                <w:rFonts w:ascii="Arial" w:eastAsia="Arial" w:hAnsi="Arial" w:cs="Arial"/>
                <w:lang w:val="en-GB"/>
              </w:rPr>
              <w:t>[</w:t>
            </w:r>
            <w:r w:rsidR="004303DA" w:rsidRPr="008F08E9">
              <w:rPr>
                <w:rFonts w:ascii="Arial" w:hAnsi="Arial" w:cs="Arial"/>
                <w:highlight w:val="lightGray"/>
                <w:lang w:val="en-US" w:eastAsia="es-ES"/>
              </w:rPr>
              <w:t>the data of your child/the patient</w:t>
            </w:r>
            <w:r w:rsidR="008F08E9">
              <w:rPr>
                <w:rFonts w:ascii="Arial" w:hAnsi="Arial" w:cs="Arial"/>
                <w:lang w:val="en-US" w:eastAsia="es-ES"/>
              </w:rPr>
              <w:t>]</w:t>
            </w:r>
            <w:r w:rsidRPr="005A59F9">
              <w:rPr>
                <w:rFonts w:ascii="Arial" w:eastAsia="Arial" w:hAnsi="Arial" w:cs="Arial"/>
                <w:color w:val="000000"/>
                <w:lang w:val="en-GB"/>
              </w:rPr>
              <w:t xml:space="preserve">. Please </w:t>
            </w:r>
            <w:r w:rsidRPr="005A59F9">
              <w:rPr>
                <w:rFonts w:ascii="Arial" w:eastAsia="Arial" w:hAnsi="Arial" w:cs="Arial"/>
                <w:lang w:val="en-GB"/>
              </w:rPr>
              <w:t>read this information carefully and ask your medical doctor for an explanation if you have any questions.</w:t>
            </w:r>
            <w:r w:rsidRPr="005A59F9">
              <w:rPr>
                <w:rFonts w:ascii="Arial" w:eastAsia="Arial" w:hAnsi="Arial" w:cs="Arial"/>
                <w:sz w:val="24"/>
                <w:szCs w:val="24"/>
                <w:lang w:val="en-GB"/>
              </w:rPr>
              <w:t xml:space="preserve"> </w:t>
            </w:r>
          </w:p>
        </w:tc>
      </w:tr>
    </w:tbl>
    <w:p w14:paraId="5EA7F259" w14:textId="77777777" w:rsidR="00F645F4" w:rsidRPr="005A59F9" w:rsidRDefault="00F645F4">
      <w:pPr>
        <w:rPr>
          <w:rFonts w:ascii="Arial" w:eastAsia="Arial" w:hAnsi="Arial" w:cs="Arial"/>
          <w:sz w:val="10"/>
          <w:szCs w:val="10"/>
          <w:lang w:val="en-GB"/>
        </w:rPr>
      </w:pPr>
    </w:p>
    <w:tbl>
      <w:tblPr>
        <w:tblW w:w="5000" w:type="pct"/>
        <w:tblBorders>
          <w:top w:val="single" w:sz="4" w:space="0" w:color="0377EB"/>
          <w:left w:val="single" w:sz="4" w:space="0" w:color="0377EB"/>
          <w:bottom w:val="single" w:sz="4" w:space="0" w:color="0377EB"/>
          <w:right w:val="single" w:sz="4" w:space="0" w:color="0377EB"/>
          <w:insideH w:val="single" w:sz="4" w:space="0" w:color="0377EB"/>
          <w:insideV w:val="single" w:sz="4" w:space="0" w:color="0377EB"/>
        </w:tblBorders>
        <w:tblLook w:val="0400" w:firstRow="0" w:lastRow="0" w:firstColumn="0" w:lastColumn="0" w:noHBand="0" w:noVBand="1"/>
      </w:tblPr>
      <w:tblGrid>
        <w:gridCol w:w="9062"/>
      </w:tblGrid>
      <w:tr w:rsidR="00F645F4" w:rsidRPr="007F0F45" w14:paraId="58A1CEDE" w14:textId="77777777" w:rsidTr="00F645F4">
        <w:trPr>
          <w:trHeight w:val="1012"/>
        </w:trPr>
        <w:tc>
          <w:tcPr>
            <w:tcW w:w="5000" w:type="pct"/>
            <w:shd w:val="clear" w:color="auto" w:fill="FFFFFF"/>
          </w:tcPr>
          <w:p w14:paraId="6C093C56" w14:textId="77777777" w:rsidR="00F645F4" w:rsidRPr="005A59F9" w:rsidRDefault="00F645F4" w:rsidP="00CC6692">
            <w:pPr>
              <w:pBdr>
                <w:top w:val="nil"/>
                <w:left w:val="nil"/>
                <w:bottom w:val="nil"/>
                <w:right w:val="nil"/>
                <w:between w:val="nil"/>
              </w:pBdr>
              <w:ind w:right="30"/>
              <w:rPr>
                <w:rFonts w:ascii="Arial" w:eastAsia="Arial" w:hAnsi="Arial" w:cs="Arial"/>
                <w:color w:val="0377EB"/>
                <w:sz w:val="28"/>
                <w:szCs w:val="28"/>
                <w:lang w:val="en-GB"/>
              </w:rPr>
            </w:pPr>
          </w:p>
          <w:p w14:paraId="395CA0AF" w14:textId="77777777" w:rsidR="00F645F4" w:rsidRPr="00344A61" w:rsidRDefault="00F645F4" w:rsidP="00F645F4">
            <w:pPr>
              <w:pBdr>
                <w:top w:val="nil"/>
                <w:left w:val="nil"/>
                <w:bottom w:val="nil"/>
                <w:right w:val="nil"/>
                <w:between w:val="nil"/>
              </w:pBdr>
              <w:ind w:left="15" w:right="30"/>
              <w:jc w:val="center"/>
              <w:rPr>
                <w:rFonts w:ascii="Arial" w:eastAsia="Arial" w:hAnsi="Arial" w:cs="Arial"/>
                <w:color w:val="0377EB"/>
                <w:sz w:val="28"/>
                <w:szCs w:val="28"/>
              </w:rPr>
            </w:pPr>
            <w:r w:rsidRPr="00344A61">
              <w:rPr>
                <w:rFonts w:ascii="Arial" w:eastAsia="Arial" w:hAnsi="Arial" w:cs="Arial"/>
                <w:color w:val="0377EB"/>
                <w:sz w:val="28"/>
                <w:szCs w:val="28"/>
              </w:rPr>
              <w:t>EUROPEAN REFERENCE NETWORK REGISTRIES </w:t>
            </w:r>
          </w:p>
          <w:p w14:paraId="318D33B7" w14:textId="77777777" w:rsidR="00F645F4" w:rsidRPr="00CC6692" w:rsidRDefault="00F645F4" w:rsidP="003D6D32">
            <w:pPr>
              <w:pStyle w:val="Paragraphedeliste"/>
              <w:widowControl w:val="0"/>
              <w:numPr>
                <w:ilvl w:val="0"/>
                <w:numId w:val="30"/>
              </w:numPr>
              <w:spacing w:after="120" w:line="240" w:lineRule="auto"/>
              <w:contextualSpacing w:val="0"/>
              <w:jc w:val="both"/>
              <w:rPr>
                <w:rFonts w:ascii="Arial" w:hAnsi="Arial" w:cs="Arial"/>
                <w:sz w:val="21"/>
                <w:szCs w:val="21"/>
              </w:rPr>
            </w:pPr>
            <w:r w:rsidRPr="00CC6692">
              <w:rPr>
                <w:rFonts w:ascii="Arial" w:hAnsi="Arial" w:cs="Arial"/>
                <w:sz w:val="21"/>
                <w:szCs w:val="21"/>
              </w:rPr>
              <w:t>European Reference Networks (ERNs) are networks of healthcare professionals for rare diseases across Europe working together to support patients with rare and complex diseases.</w:t>
            </w:r>
          </w:p>
          <w:p w14:paraId="1105BAAA" w14:textId="77777777" w:rsidR="00F645F4" w:rsidRPr="00CC6692" w:rsidRDefault="00F645F4" w:rsidP="003D6D32">
            <w:pPr>
              <w:pStyle w:val="Paragraphedeliste"/>
              <w:widowControl w:val="0"/>
              <w:numPr>
                <w:ilvl w:val="0"/>
                <w:numId w:val="30"/>
              </w:numPr>
              <w:spacing w:after="120" w:line="240" w:lineRule="auto"/>
              <w:contextualSpacing w:val="0"/>
              <w:jc w:val="both"/>
              <w:rPr>
                <w:rFonts w:ascii="Arial" w:hAnsi="Arial" w:cs="Arial"/>
                <w:sz w:val="21"/>
                <w:szCs w:val="21"/>
              </w:rPr>
            </w:pPr>
            <w:r w:rsidRPr="00CC6692">
              <w:rPr>
                <w:rFonts w:ascii="Arial" w:hAnsi="Arial" w:cs="Arial"/>
                <w:color w:val="0E101A"/>
                <w:sz w:val="21"/>
                <w:szCs w:val="21"/>
              </w:rPr>
              <w:t>EURO-NMD is the European Reference Network covering Neuromuscular Diseases, the large majority of which are simultaneously genetic conditions and Rare Diseases. The EURO-NMD Registry (</w:t>
            </w:r>
            <w:hyperlink r:id="rId16">
              <w:r w:rsidRPr="00CC6692">
                <w:rPr>
                  <w:rFonts w:ascii="Arial" w:hAnsi="Arial" w:cs="Arial"/>
                  <w:color w:val="0563C1"/>
                  <w:sz w:val="21"/>
                  <w:szCs w:val="21"/>
                  <w:u w:val="single"/>
                </w:rPr>
                <w:t>https://registry.ern-euro-nmd.eu</w:t>
              </w:r>
            </w:hyperlink>
            <w:r w:rsidRPr="00CC6692">
              <w:rPr>
                <w:rFonts w:ascii="Arial" w:hAnsi="Arial" w:cs="Arial"/>
                <w:color w:val="0E101A"/>
                <w:sz w:val="21"/>
                <w:szCs w:val="21"/>
              </w:rPr>
              <w:t>) is the platform that has been built to support the monitoring of the quality of care of patients treated within the participating health care providers of the ERN EURO-NMD, while providing precious input for a better understanding of these diseases, their diagnosis, management and treatment. Neuromuscular Diseases frequently cause chronic health problems, and many are life-threatening or present particular challenges for the quality of life of affected patients. They are infrequent and often require numerous resources and multidisciplinary teams to reach a correct diagnosis, management and treatment. The challenge to bring together sufficient data regarding these patients to launch research and clinical trials is fundamental for improving the condition of neuromuscular patients and can be achieved only by extensive data collection such as the one registries allow. </w:t>
            </w:r>
          </w:p>
          <w:p w14:paraId="23D6D4AA" w14:textId="77777777" w:rsidR="00F645F4" w:rsidRPr="00CC6692" w:rsidRDefault="00F645F4" w:rsidP="003D6D32">
            <w:pPr>
              <w:pStyle w:val="Paragraphedeliste"/>
              <w:widowControl w:val="0"/>
              <w:numPr>
                <w:ilvl w:val="0"/>
                <w:numId w:val="30"/>
              </w:numPr>
              <w:spacing w:after="120" w:line="240" w:lineRule="auto"/>
              <w:contextualSpacing w:val="0"/>
              <w:jc w:val="both"/>
              <w:rPr>
                <w:rFonts w:ascii="Arial" w:hAnsi="Arial" w:cs="Arial"/>
                <w:sz w:val="21"/>
                <w:szCs w:val="21"/>
              </w:rPr>
            </w:pPr>
            <w:r w:rsidRPr="00CC6692">
              <w:rPr>
                <w:rFonts w:ascii="Arial" w:hAnsi="Arial" w:cs="Arial"/>
                <w:sz w:val="21"/>
                <w:szCs w:val="21"/>
              </w:rPr>
              <w:t>To understand the course of a disease and investigate new diagnostic procedures and treatments in order to improve patient care, ERNs need databases (also known as “registries”) for research and knowledge development.</w:t>
            </w:r>
          </w:p>
          <w:p w14:paraId="03A94D7C" w14:textId="2893B731" w:rsidR="00F645F4" w:rsidRPr="00CC6692" w:rsidRDefault="00F645F4" w:rsidP="003D6D32">
            <w:pPr>
              <w:pStyle w:val="Paragraphedeliste"/>
              <w:widowControl w:val="0"/>
              <w:numPr>
                <w:ilvl w:val="0"/>
                <w:numId w:val="30"/>
              </w:numPr>
              <w:spacing w:after="120" w:line="240" w:lineRule="auto"/>
              <w:contextualSpacing w:val="0"/>
              <w:jc w:val="both"/>
              <w:rPr>
                <w:rFonts w:ascii="Arial" w:hAnsi="Arial" w:cs="Arial"/>
                <w:sz w:val="21"/>
                <w:szCs w:val="21"/>
              </w:rPr>
            </w:pPr>
            <w:r w:rsidRPr="00CC6692">
              <w:rPr>
                <w:rFonts w:ascii="Arial" w:hAnsi="Arial" w:cs="Arial"/>
                <w:sz w:val="21"/>
                <w:szCs w:val="21"/>
              </w:rPr>
              <w:t xml:space="preserve">To build such registries, data from many patients must be combined. We ask for your consent to include </w:t>
            </w:r>
            <w:r w:rsidRPr="008F08E9">
              <w:rPr>
                <w:rFonts w:ascii="Arial" w:hAnsi="Arial" w:cs="Arial"/>
                <w:sz w:val="21"/>
                <w:szCs w:val="21"/>
              </w:rPr>
              <w:t xml:space="preserve">your data </w:t>
            </w:r>
            <w:r w:rsidR="008F08E9">
              <w:rPr>
                <w:rFonts w:ascii="Arial" w:hAnsi="Arial" w:cs="Arial"/>
                <w:sz w:val="21"/>
                <w:szCs w:val="21"/>
              </w:rPr>
              <w:t>[</w:t>
            </w:r>
            <w:r w:rsidR="004303DA" w:rsidRPr="008F08E9">
              <w:rPr>
                <w:rFonts w:ascii="Arial" w:hAnsi="Arial" w:cs="Arial"/>
                <w:highlight w:val="lightGray"/>
              </w:rPr>
              <w:t>the data of your child/</w:t>
            </w:r>
            <w:r w:rsidR="00733CE6">
              <w:rPr>
                <w:rFonts w:ascii="Arial" w:hAnsi="Arial" w:cs="Arial"/>
                <w:highlight w:val="lightGray"/>
              </w:rPr>
              <w:t xml:space="preserve"> </w:t>
            </w:r>
            <w:r w:rsidR="004303DA" w:rsidRPr="008F08E9">
              <w:rPr>
                <w:rFonts w:ascii="Arial" w:hAnsi="Arial" w:cs="Arial"/>
                <w:highlight w:val="lightGray"/>
              </w:rPr>
              <w:t>the patient</w:t>
            </w:r>
            <w:r w:rsidR="008F08E9">
              <w:rPr>
                <w:rFonts w:ascii="Arial" w:hAnsi="Arial" w:cs="Arial"/>
                <w:sz w:val="21"/>
                <w:szCs w:val="21"/>
              </w:rPr>
              <w:t>]</w:t>
            </w:r>
            <w:r w:rsidR="004303DA" w:rsidRPr="008F08E9">
              <w:rPr>
                <w:rFonts w:ascii="Arial" w:hAnsi="Arial" w:cs="Arial"/>
                <w:sz w:val="21"/>
                <w:szCs w:val="21"/>
              </w:rPr>
              <w:t xml:space="preserve"> </w:t>
            </w:r>
            <w:r w:rsidRPr="008F08E9">
              <w:rPr>
                <w:rFonts w:ascii="Arial" w:hAnsi="Arial" w:cs="Arial"/>
                <w:sz w:val="21"/>
                <w:szCs w:val="21"/>
              </w:rPr>
              <w:t>in</w:t>
            </w:r>
            <w:r w:rsidRPr="00CC6692">
              <w:rPr>
                <w:rFonts w:ascii="Arial" w:hAnsi="Arial" w:cs="Arial"/>
                <w:sz w:val="21"/>
                <w:szCs w:val="21"/>
              </w:rPr>
              <w:t xml:space="preserve"> the EURO-NMD Registry to perform monitoring of care quality and research, as described below, in accordance with national and European data protection laws and ethics guidelines</w:t>
            </w:r>
            <w:r w:rsidRPr="00CC6692">
              <w:rPr>
                <w:rFonts w:ascii="Arial" w:hAnsi="Arial" w:cs="Arial"/>
                <w:sz w:val="21"/>
                <w:szCs w:val="21"/>
                <w:vertAlign w:val="superscript"/>
              </w:rPr>
              <w:footnoteReference w:id="2"/>
            </w:r>
            <w:r w:rsidRPr="00CC6692">
              <w:rPr>
                <w:rFonts w:ascii="Arial" w:hAnsi="Arial" w:cs="Arial"/>
                <w:sz w:val="21"/>
                <w:szCs w:val="21"/>
              </w:rPr>
              <w:t>.</w:t>
            </w:r>
          </w:p>
          <w:p w14:paraId="110E4BB7" w14:textId="77777777" w:rsidR="00F645F4" w:rsidRPr="00CC6692" w:rsidRDefault="00F645F4" w:rsidP="003D6D32">
            <w:pPr>
              <w:pStyle w:val="Paragraphedeliste"/>
              <w:widowControl w:val="0"/>
              <w:numPr>
                <w:ilvl w:val="0"/>
                <w:numId w:val="30"/>
              </w:numPr>
              <w:spacing w:after="120" w:line="240" w:lineRule="auto"/>
              <w:contextualSpacing w:val="0"/>
              <w:jc w:val="both"/>
              <w:rPr>
                <w:rFonts w:ascii="Arial" w:hAnsi="Arial" w:cs="Arial"/>
                <w:sz w:val="21"/>
                <w:szCs w:val="21"/>
              </w:rPr>
            </w:pPr>
            <w:r w:rsidRPr="00CC6692">
              <w:rPr>
                <w:rFonts w:ascii="Arial" w:hAnsi="Arial" w:cs="Arial"/>
                <w:sz w:val="21"/>
                <w:szCs w:val="21"/>
              </w:rPr>
              <w:lastRenderedPageBreak/>
              <w:t>Only the data required for such research will be recorded and may be shared with users as outlined below. Such data may include age, sex, the signs and symptoms of the disease, results of diagnostic procedures (e.g., laboratory test results, genetic information, imaging studies), as well as therapeutic interventions and their long-term outcomes.</w:t>
            </w:r>
          </w:p>
          <w:p w14:paraId="56C82E37" w14:textId="2D85DA55" w:rsidR="00F645F4" w:rsidRPr="00CC6692" w:rsidRDefault="004303DA" w:rsidP="008F08E9">
            <w:pPr>
              <w:pStyle w:val="Paragraphedeliste"/>
              <w:widowControl w:val="0"/>
              <w:numPr>
                <w:ilvl w:val="0"/>
                <w:numId w:val="30"/>
              </w:numPr>
              <w:spacing w:after="120" w:line="240" w:lineRule="auto"/>
              <w:contextualSpacing w:val="0"/>
              <w:jc w:val="both"/>
              <w:rPr>
                <w:rFonts w:ascii="Arial" w:hAnsi="Arial" w:cs="Arial"/>
                <w:sz w:val="21"/>
                <w:szCs w:val="21"/>
              </w:rPr>
            </w:pPr>
            <w:r w:rsidRPr="002653FE">
              <w:rPr>
                <w:rFonts w:ascii="Arial" w:hAnsi="Arial" w:cs="Arial"/>
                <w:sz w:val="21"/>
                <w:szCs w:val="21"/>
              </w:rPr>
              <w:t>Your</w:t>
            </w:r>
            <w:r w:rsidR="008F08E9">
              <w:rPr>
                <w:rFonts w:ascii="Arial" w:hAnsi="Arial" w:cs="Arial"/>
                <w:sz w:val="21"/>
                <w:szCs w:val="21"/>
              </w:rPr>
              <w:t xml:space="preserve"> data</w:t>
            </w:r>
            <w:r w:rsidRPr="002653FE">
              <w:rPr>
                <w:rFonts w:ascii="Arial" w:hAnsi="Arial" w:cs="Arial"/>
                <w:sz w:val="21"/>
                <w:szCs w:val="21"/>
              </w:rPr>
              <w:t xml:space="preserve"> </w:t>
            </w:r>
            <w:r w:rsidR="008F08E9">
              <w:rPr>
                <w:rFonts w:ascii="Arial" w:hAnsi="Arial" w:cs="Arial"/>
                <w:sz w:val="21"/>
                <w:szCs w:val="21"/>
              </w:rPr>
              <w:t>[</w:t>
            </w:r>
            <w:r w:rsidR="008F08E9" w:rsidRPr="008F08E9">
              <w:rPr>
                <w:rFonts w:ascii="Arial" w:hAnsi="Arial" w:cs="Arial"/>
                <w:sz w:val="21"/>
                <w:szCs w:val="21"/>
                <w:highlight w:val="lightGray"/>
              </w:rPr>
              <w:t xml:space="preserve">your </w:t>
            </w:r>
            <w:r w:rsidRPr="008F08E9">
              <w:rPr>
                <w:rFonts w:ascii="Arial" w:hAnsi="Arial" w:cs="Arial"/>
                <w:highlight w:val="lightGray"/>
              </w:rPr>
              <w:t>child</w:t>
            </w:r>
            <w:r w:rsidR="00733CE6">
              <w:rPr>
                <w:rFonts w:ascii="Arial" w:hAnsi="Arial" w:cs="Arial"/>
                <w:highlight w:val="lightGray"/>
              </w:rPr>
              <w:t>/ the patient</w:t>
            </w:r>
            <w:r w:rsidR="008F08E9" w:rsidRPr="008F08E9">
              <w:rPr>
                <w:rFonts w:ascii="Arial" w:hAnsi="Arial" w:cs="Arial"/>
                <w:highlight w:val="lightGray"/>
              </w:rPr>
              <w:t xml:space="preserve"> </w:t>
            </w:r>
            <w:r w:rsidR="002653FE" w:rsidRPr="008F08E9">
              <w:rPr>
                <w:rFonts w:ascii="Arial" w:hAnsi="Arial" w:cs="Arial"/>
                <w:highlight w:val="lightGray"/>
              </w:rPr>
              <w:t>data</w:t>
            </w:r>
            <w:r w:rsidR="008F08E9">
              <w:rPr>
                <w:rFonts w:ascii="Arial" w:hAnsi="Arial" w:cs="Arial"/>
              </w:rPr>
              <w:t>]</w:t>
            </w:r>
            <w:r w:rsidR="002653FE">
              <w:rPr>
                <w:rFonts w:ascii="Arial" w:hAnsi="Arial" w:cs="Arial"/>
              </w:rPr>
              <w:t xml:space="preserve"> </w:t>
            </w:r>
            <w:r w:rsidR="00F645F4" w:rsidRPr="004303DA">
              <w:rPr>
                <w:rFonts w:ascii="Arial" w:hAnsi="Arial" w:cs="Arial"/>
                <w:sz w:val="21"/>
                <w:szCs w:val="21"/>
              </w:rPr>
              <w:t>privacy</w:t>
            </w:r>
            <w:r w:rsidRPr="00F57685">
              <w:rPr>
                <w:rFonts w:ascii="Arial" w:hAnsi="Arial" w:cs="Arial"/>
              </w:rPr>
              <w:t xml:space="preserve"> </w:t>
            </w:r>
            <w:r w:rsidR="00F645F4" w:rsidRPr="00CC6692">
              <w:rPr>
                <w:rFonts w:ascii="Arial" w:hAnsi="Arial" w:cs="Arial"/>
                <w:sz w:val="21"/>
                <w:szCs w:val="21"/>
              </w:rPr>
              <w:t>will be secured as described below in this form. Only your doctor will be able to link your data to you. Therefore, the risk of re-identification by unauthorized persons is minimal. </w:t>
            </w:r>
          </w:p>
        </w:tc>
      </w:tr>
    </w:tbl>
    <w:p w14:paraId="135AFB3B" w14:textId="768870B7" w:rsidR="00F645F4" w:rsidRPr="005A59F9" w:rsidRDefault="00F645F4">
      <w:pPr>
        <w:rPr>
          <w:lang w:val="en-GB"/>
        </w:rPr>
      </w:pPr>
    </w:p>
    <w:tbl>
      <w:tblPr>
        <w:tblW w:w="5000" w:type="pct"/>
        <w:tblBorders>
          <w:top w:val="nil"/>
          <w:left w:val="nil"/>
          <w:bottom w:val="nil"/>
          <w:right w:val="nil"/>
          <w:insideH w:val="nil"/>
          <w:insideV w:val="nil"/>
        </w:tblBorders>
        <w:tblLook w:val="0400" w:firstRow="0" w:lastRow="0" w:firstColumn="0" w:lastColumn="0" w:noHBand="0" w:noVBand="1"/>
      </w:tblPr>
      <w:tblGrid>
        <w:gridCol w:w="9072"/>
      </w:tblGrid>
      <w:tr w:rsidR="00F645F4" w14:paraId="46489C4F" w14:textId="77777777" w:rsidTr="00F645F4">
        <w:tc>
          <w:tcPr>
            <w:tcW w:w="5000" w:type="pct"/>
            <w:shd w:val="clear" w:color="auto" w:fill="0377EB"/>
          </w:tcPr>
          <w:p w14:paraId="2464B38B" w14:textId="77777777" w:rsidR="00F645F4" w:rsidRDefault="00F645F4">
            <w:pPr>
              <w:jc w:val="center"/>
              <w:rPr>
                <w:rFonts w:ascii="Arial" w:eastAsia="Arial" w:hAnsi="Arial" w:cs="Arial"/>
                <w:b/>
                <w:sz w:val="24"/>
                <w:szCs w:val="24"/>
              </w:rPr>
            </w:pPr>
            <w:r>
              <w:rPr>
                <w:rFonts w:ascii="Arial" w:eastAsia="Arial" w:hAnsi="Arial" w:cs="Arial"/>
                <w:b/>
                <w:color w:val="FFFFFF"/>
                <w:sz w:val="32"/>
                <w:szCs w:val="32"/>
              </w:rPr>
              <w:t>VALUE &amp; BENEFITS</w:t>
            </w:r>
          </w:p>
        </w:tc>
      </w:tr>
    </w:tbl>
    <w:p w14:paraId="6AA1611B" w14:textId="77777777" w:rsidR="00F645F4" w:rsidRDefault="00F645F4">
      <w:pPr>
        <w:ind w:right="1539"/>
        <w:rPr>
          <w:rFonts w:ascii="Arial" w:eastAsia="Arial" w:hAnsi="Arial" w:cs="Arial"/>
          <w:b/>
          <w:color w:val="006FC0"/>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62"/>
      </w:tblGrid>
      <w:tr w:rsidR="00F645F4" w:rsidRPr="007F0F45" w14:paraId="10691226" w14:textId="77777777" w:rsidTr="00F645F4">
        <w:trPr>
          <w:trHeight w:val="4573"/>
        </w:trPr>
        <w:tc>
          <w:tcPr>
            <w:tcW w:w="5000" w:type="pct"/>
            <w:tcBorders>
              <w:top w:val="single" w:sz="4" w:space="0" w:color="0377EB"/>
              <w:left w:val="single" w:sz="4" w:space="0" w:color="0377EB"/>
              <w:bottom w:val="single" w:sz="4" w:space="0" w:color="0377EB"/>
              <w:right w:val="single" w:sz="4" w:space="0" w:color="0377EB"/>
            </w:tcBorders>
            <w:shd w:val="clear" w:color="auto" w:fill="FFFFFF"/>
          </w:tcPr>
          <w:p w14:paraId="4C1743EA" w14:textId="77777777" w:rsidR="00F645F4" w:rsidRPr="005A59F9" w:rsidRDefault="00F645F4">
            <w:pPr>
              <w:spacing w:before="120" w:line="259" w:lineRule="auto"/>
              <w:jc w:val="center"/>
              <w:rPr>
                <w:rFonts w:ascii="Arial" w:eastAsia="Arial" w:hAnsi="Arial" w:cs="Arial"/>
                <w:b/>
                <w:color w:val="0377EB"/>
                <w:sz w:val="28"/>
                <w:szCs w:val="28"/>
                <w:lang w:val="en-GB"/>
              </w:rPr>
            </w:pPr>
            <w:r w:rsidRPr="005A59F9">
              <w:rPr>
                <w:rFonts w:ascii="Arial" w:eastAsia="Arial" w:hAnsi="Arial" w:cs="Arial"/>
                <w:b/>
                <w:color w:val="0377EB"/>
                <w:sz w:val="28"/>
                <w:szCs w:val="28"/>
                <w:lang w:val="en-GB"/>
              </w:rPr>
              <w:t>HOW WILL THE DATA BE USED?</w:t>
            </w:r>
          </w:p>
          <w:p w14:paraId="3395528F" w14:textId="77777777" w:rsidR="00F645F4" w:rsidRPr="005A59F9" w:rsidRDefault="00F645F4" w:rsidP="00F645F4">
            <w:pPr>
              <w:jc w:val="both"/>
              <w:rPr>
                <w:lang w:val="en-GB"/>
              </w:rPr>
            </w:pPr>
            <w:r w:rsidRPr="005A59F9">
              <w:rPr>
                <w:rFonts w:ascii="Arial" w:eastAsia="Arial" w:hAnsi="Arial" w:cs="Arial"/>
                <w:lang w:val="en-GB"/>
              </w:rPr>
              <w:t>The data collected in this registry is used to improve the delivery of healthcare, including the diagnosis, treatment and prognosis of patients with Rare Neuromuscular Diseases.</w:t>
            </w:r>
            <w:r w:rsidRPr="005A59F9">
              <w:rPr>
                <w:lang w:val="en-GB"/>
              </w:rPr>
              <w:t xml:space="preserve"> </w:t>
            </w:r>
          </w:p>
          <w:p w14:paraId="028CF6AB" w14:textId="77777777" w:rsidR="00F645F4" w:rsidRPr="005A59F9" w:rsidRDefault="00F645F4" w:rsidP="00F645F4">
            <w:pPr>
              <w:jc w:val="both"/>
              <w:rPr>
                <w:rFonts w:ascii="Arial" w:eastAsia="Arial" w:hAnsi="Arial" w:cs="Arial"/>
                <w:lang w:val="en-GB"/>
              </w:rPr>
            </w:pPr>
            <w:r w:rsidRPr="005A59F9">
              <w:rPr>
                <w:rFonts w:ascii="Arial" w:eastAsia="Arial" w:hAnsi="Arial" w:cs="Arial"/>
                <w:lang w:val="en-GB"/>
              </w:rPr>
              <w:t xml:space="preserve">The data may be used later on in order to perform research (academic, clinical, or industrial). Research is often carried out in collaboration with other researchers. By sharing data, more questions can be answered. Research is often carried out in collaboration with other researchers. By sharing data, more questions can be answered. </w:t>
            </w:r>
          </w:p>
          <w:p w14:paraId="74DFB2DE" w14:textId="77777777" w:rsidR="00F645F4" w:rsidRPr="005A59F9" w:rsidRDefault="00F645F4" w:rsidP="00F645F4">
            <w:pPr>
              <w:jc w:val="both"/>
              <w:rPr>
                <w:rFonts w:ascii="Arial" w:eastAsia="Arial" w:hAnsi="Arial" w:cs="Arial"/>
                <w:lang w:val="en-GB"/>
              </w:rPr>
            </w:pPr>
            <w:r w:rsidRPr="005A59F9">
              <w:rPr>
                <w:rFonts w:ascii="Arial" w:eastAsia="Arial" w:hAnsi="Arial" w:cs="Arial"/>
                <w:lang w:val="en-GB"/>
              </w:rPr>
              <w:t xml:space="preserve">Only users authorised by the </w:t>
            </w:r>
            <w:r w:rsidRPr="005A59F9">
              <w:rPr>
                <w:rFonts w:ascii="Arial" w:eastAsia="Arial" w:hAnsi="Arial" w:cs="Arial"/>
                <w:b/>
                <w:lang w:val="en-GB"/>
              </w:rPr>
              <w:t>Registry Data Access Committee</w:t>
            </w:r>
            <w:r w:rsidRPr="005A59F9">
              <w:rPr>
                <w:rFonts w:ascii="Arial" w:eastAsia="Arial" w:hAnsi="Arial" w:cs="Arial"/>
                <w:lang w:val="en-GB"/>
              </w:rPr>
              <w:t xml:space="preserve"> can use the data. This Committee is composed of qualified health professionals, patients' representatives as well as members with legal and ethical expertise. It ensures that the request for data use aligns with the purposes of the registry and its policy.</w:t>
            </w:r>
          </w:p>
          <w:p w14:paraId="44DDEA0F" w14:textId="77777777" w:rsidR="00F645F4" w:rsidRPr="005A59F9" w:rsidRDefault="00F645F4" w:rsidP="00F645F4">
            <w:pPr>
              <w:jc w:val="both"/>
              <w:rPr>
                <w:rFonts w:ascii="Arial" w:eastAsia="Arial" w:hAnsi="Arial" w:cs="Arial"/>
                <w:lang w:val="en-GB"/>
              </w:rPr>
            </w:pPr>
            <w:r w:rsidRPr="005A59F9">
              <w:rPr>
                <w:rFonts w:ascii="Arial" w:eastAsia="Arial" w:hAnsi="Arial" w:cs="Arial"/>
                <w:lang w:val="en-GB"/>
              </w:rPr>
              <w:t xml:space="preserve">The Registry Data Access Committee may provide data access to </w:t>
            </w:r>
            <w:r w:rsidRPr="005A59F9">
              <w:rPr>
                <w:rFonts w:ascii="Arial" w:eastAsia="Arial" w:hAnsi="Arial" w:cs="Arial"/>
                <w:b/>
                <w:lang w:val="en-GB"/>
              </w:rPr>
              <w:t>clinical researchers from within or outside the ERN EURO-NMD, patient organisations, and the pharmaceutical industry</w:t>
            </w:r>
            <w:r w:rsidRPr="005A59F9">
              <w:rPr>
                <w:rFonts w:ascii="Arial" w:eastAsia="Arial" w:hAnsi="Arial" w:cs="Arial"/>
                <w:lang w:val="en-GB"/>
              </w:rPr>
              <w:t xml:space="preserve"> in order to develop projects, policies or studies aimed to improve the delivery of healthcare for rare diseases</w:t>
            </w:r>
            <w:r w:rsidRPr="005A59F9">
              <w:rPr>
                <w:rFonts w:ascii="Arial" w:eastAsia="Arial" w:hAnsi="Arial" w:cs="Arial"/>
                <w:b/>
                <w:lang w:val="en-GB"/>
              </w:rPr>
              <w:t xml:space="preserve">. </w:t>
            </w:r>
            <w:r w:rsidRPr="005A59F9">
              <w:rPr>
                <w:rFonts w:ascii="Arial" w:eastAsia="Arial" w:hAnsi="Arial" w:cs="Arial"/>
                <w:lang w:val="en-GB"/>
              </w:rPr>
              <w:t xml:space="preserve">Also, registry data may be shared with </w:t>
            </w:r>
            <w:r w:rsidRPr="005A59F9">
              <w:rPr>
                <w:rFonts w:ascii="Arial" w:eastAsia="Arial" w:hAnsi="Arial" w:cs="Arial"/>
                <w:b/>
                <w:lang w:val="en-GB"/>
              </w:rPr>
              <w:t>health authorities, policy makers and regulators</w:t>
            </w:r>
            <w:r w:rsidRPr="005A59F9">
              <w:rPr>
                <w:rFonts w:ascii="Arial" w:eastAsia="Arial" w:hAnsi="Arial" w:cs="Arial"/>
                <w:lang w:val="en-GB"/>
              </w:rPr>
              <w:t xml:space="preserve"> to inform their decisions on rare disease health policy and approval of medicines. </w:t>
            </w:r>
          </w:p>
        </w:tc>
      </w:tr>
      <w:tr w:rsidR="00F645F4" w:rsidRPr="007F0F45" w14:paraId="1444ADEE" w14:textId="77777777" w:rsidTr="004303DA">
        <w:trPr>
          <w:trHeight w:val="682"/>
        </w:trPr>
        <w:tc>
          <w:tcPr>
            <w:tcW w:w="5000" w:type="pct"/>
            <w:tcBorders>
              <w:top w:val="nil"/>
              <w:left w:val="single" w:sz="4" w:space="0" w:color="0377EB"/>
              <w:bottom w:val="single" w:sz="4" w:space="0" w:color="0377EB"/>
              <w:right w:val="single" w:sz="4" w:space="0" w:color="0377EB"/>
            </w:tcBorders>
            <w:shd w:val="clear" w:color="auto" w:fill="FFFFFF"/>
          </w:tcPr>
          <w:p w14:paraId="29EA0756" w14:textId="77777777" w:rsidR="00F645F4" w:rsidRPr="005A59F9" w:rsidRDefault="00F645F4">
            <w:pPr>
              <w:spacing w:before="120" w:after="60"/>
              <w:rPr>
                <w:rFonts w:ascii="Arial" w:eastAsia="Arial" w:hAnsi="Arial" w:cs="Arial"/>
                <w:b/>
                <w:color w:val="0377EB"/>
                <w:sz w:val="24"/>
                <w:szCs w:val="24"/>
                <w:lang w:val="en-GB"/>
              </w:rPr>
            </w:pPr>
            <w:r w:rsidRPr="005A59F9">
              <w:rPr>
                <w:rFonts w:ascii="Arial" w:eastAsia="Arial" w:hAnsi="Arial" w:cs="Arial"/>
                <w:b/>
                <w:color w:val="0377EB"/>
                <w:sz w:val="24"/>
                <w:szCs w:val="24"/>
                <w:lang w:val="en-GB"/>
              </w:rPr>
              <w:t>Data use for commercial purposes</w:t>
            </w:r>
          </w:p>
          <w:p w14:paraId="12282551" w14:textId="77777777" w:rsidR="00F645F4" w:rsidRPr="005A59F9" w:rsidRDefault="00F645F4">
            <w:pPr>
              <w:spacing w:before="120" w:after="60"/>
              <w:rPr>
                <w:rFonts w:ascii="Arial" w:eastAsia="Arial" w:hAnsi="Arial" w:cs="Arial"/>
                <w:b/>
                <w:color w:val="0377EB"/>
                <w:sz w:val="24"/>
                <w:szCs w:val="24"/>
                <w:lang w:val="en-GB"/>
              </w:rPr>
            </w:pPr>
            <w:r w:rsidRPr="005A59F9">
              <w:rPr>
                <w:rFonts w:ascii="Arial" w:eastAsia="Arial" w:hAnsi="Arial" w:cs="Arial"/>
                <w:lang w:val="en-GB"/>
              </w:rPr>
              <w:t xml:space="preserve">Companies might request access to data stored in the registry to perform research aimed to develop new therapies for your condition. For example, the registry can inform companies how many patients live with a certain disease and help find patients in clinical trials of new therapies. </w:t>
            </w:r>
          </w:p>
          <w:p w14:paraId="292C5B4F" w14:textId="50A2CFBE" w:rsidR="00F645F4" w:rsidRPr="005A59F9" w:rsidRDefault="00F645F4">
            <w:pPr>
              <w:jc w:val="both"/>
              <w:rPr>
                <w:rFonts w:ascii="Arial" w:eastAsia="Arial" w:hAnsi="Arial" w:cs="Arial"/>
                <w:lang w:val="en-GB"/>
              </w:rPr>
            </w:pPr>
            <w:r w:rsidRPr="005A59F9">
              <w:rPr>
                <w:rFonts w:ascii="Arial" w:eastAsia="Arial" w:hAnsi="Arial" w:cs="Arial"/>
                <w:lang w:val="en-GB"/>
              </w:rPr>
              <w:t xml:space="preserve">Typically, the results of this research will become property of the company that may also use them for further </w:t>
            </w:r>
            <w:r w:rsidRPr="005A59F9">
              <w:rPr>
                <w:rFonts w:ascii="Arial" w:eastAsia="Arial" w:hAnsi="Arial" w:cs="Arial"/>
                <w:b/>
                <w:lang w:val="en-GB"/>
              </w:rPr>
              <w:t>commercial purposes</w:t>
            </w:r>
            <w:r w:rsidRPr="005A59F9">
              <w:rPr>
                <w:rFonts w:ascii="Arial" w:eastAsia="Arial" w:hAnsi="Arial" w:cs="Arial"/>
                <w:lang w:val="en-GB"/>
              </w:rPr>
              <w:t xml:space="preserve"> and to patent. You </w:t>
            </w:r>
            <w:r w:rsidR="008F08E9" w:rsidRPr="005A59F9">
              <w:rPr>
                <w:rFonts w:ascii="Arial" w:eastAsia="Arial" w:hAnsi="Arial" w:cs="Arial"/>
                <w:lang w:val="en-GB"/>
              </w:rPr>
              <w:t>[</w:t>
            </w:r>
            <w:r w:rsidR="00733CE6" w:rsidRPr="005A59F9">
              <w:rPr>
                <w:rFonts w:ascii="Arial" w:hAnsi="Arial" w:cs="Arial"/>
                <w:highlight w:val="lightGray"/>
                <w:lang w:val="en-GB"/>
              </w:rPr>
              <w:t>y</w:t>
            </w:r>
            <w:r w:rsidR="004303DA" w:rsidRPr="005A59F9">
              <w:rPr>
                <w:rFonts w:ascii="Arial" w:hAnsi="Arial" w:cs="Arial"/>
                <w:highlight w:val="lightGray"/>
                <w:lang w:val="en-GB"/>
              </w:rPr>
              <w:t>our child/</w:t>
            </w:r>
            <w:r w:rsidR="00733CE6" w:rsidRPr="005A59F9">
              <w:rPr>
                <w:rFonts w:ascii="Arial" w:hAnsi="Arial" w:cs="Arial"/>
                <w:highlight w:val="lightGray"/>
                <w:lang w:val="en-GB"/>
              </w:rPr>
              <w:t xml:space="preserve"> t</w:t>
            </w:r>
            <w:r w:rsidR="004303DA" w:rsidRPr="005A59F9">
              <w:rPr>
                <w:rFonts w:ascii="Arial" w:hAnsi="Arial" w:cs="Arial"/>
                <w:highlight w:val="lightGray"/>
                <w:lang w:val="en-GB"/>
              </w:rPr>
              <w:t>he patient</w:t>
            </w:r>
            <w:r w:rsidR="008F08E9" w:rsidRPr="005A59F9">
              <w:rPr>
                <w:rFonts w:ascii="Arial" w:hAnsi="Arial" w:cs="Arial"/>
                <w:lang w:val="en-GB"/>
              </w:rPr>
              <w:t>]</w:t>
            </w:r>
            <w:r w:rsidR="004303DA" w:rsidRPr="005A59F9">
              <w:rPr>
                <w:rFonts w:ascii="Arial" w:hAnsi="Arial"/>
                <w:lang w:val="en-GB"/>
              </w:rPr>
              <w:t xml:space="preserve"> </w:t>
            </w:r>
            <w:r w:rsidRPr="005A59F9">
              <w:rPr>
                <w:rFonts w:ascii="Arial" w:eastAsia="Arial" w:hAnsi="Arial" w:cs="Arial"/>
                <w:lang w:val="en-GB"/>
              </w:rPr>
              <w:t xml:space="preserve">will not acquire </w:t>
            </w:r>
            <w:r w:rsidRPr="005A59F9">
              <w:rPr>
                <w:rFonts w:ascii="Arial" w:eastAsia="Arial" w:hAnsi="Arial" w:cs="Arial"/>
                <w:lang w:val="en-GB"/>
              </w:rPr>
              <w:lastRenderedPageBreak/>
              <w:t xml:space="preserve">any rights over these results, own them in any way, or be entitled to share any future financial benefit derived from this research. </w:t>
            </w:r>
          </w:p>
          <w:p w14:paraId="25B7B919" w14:textId="0D47CDD0" w:rsidR="00F645F4" w:rsidRPr="005A59F9" w:rsidRDefault="00F645F4" w:rsidP="00733CE6">
            <w:pPr>
              <w:ind w:right="16"/>
              <w:jc w:val="both"/>
              <w:rPr>
                <w:rFonts w:ascii="Arial" w:eastAsia="Arial" w:hAnsi="Arial" w:cs="Arial"/>
                <w:lang w:val="en-GB"/>
              </w:rPr>
            </w:pPr>
            <w:r w:rsidRPr="005A59F9">
              <w:rPr>
                <w:rFonts w:ascii="Arial" w:eastAsia="Arial" w:hAnsi="Arial" w:cs="Arial"/>
                <w:lang w:val="en-GB"/>
              </w:rPr>
              <w:t xml:space="preserve">You may choose if you want to allow the use of your </w:t>
            </w:r>
            <w:r w:rsidR="008F08E9" w:rsidRPr="005A59F9">
              <w:rPr>
                <w:rFonts w:ascii="Arial" w:eastAsia="Arial" w:hAnsi="Arial" w:cs="Arial"/>
                <w:lang w:val="en-GB"/>
              </w:rPr>
              <w:t>data [</w:t>
            </w:r>
            <w:r w:rsidR="008F08E9" w:rsidRPr="005A59F9">
              <w:rPr>
                <w:rFonts w:ascii="Arial" w:eastAsia="Arial" w:hAnsi="Arial" w:cs="Arial"/>
                <w:highlight w:val="lightGray"/>
                <w:lang w:val="en-GB"/>
              </w:rPr>
              <w:t xml:space="preserve">your </w:t>
            </w:r>
            <w:r w:rsidR="004303DA" w:rsidRPr="005A59F9">
              <w:rPr>
                <w:rFonts w:ascii="Arial" w:hAnsi="Arial" w:cs="Arial"/>
                <w:highlight w:val="lightGray"/>
                <w:lang w:val="en-GB"/>
              </w:rPr>
              <w:t>child/</w:t>
            </w:r>
            <w:r w:rsidR="00733CE6" w:rsidRPr="005A59F9">
              <w:rPr>
                <w:rFonts w:ascii="Arial" w:hAnsi="Arial" w:cs="Arial"/>
                <w:highlight w:val="lightGray"/>
                <w:lang w:val="en-GB"/>
              </w:rPr>
              <w:t xml:space="preserve"> </w:t>
            </w:r>
            <w:r w:rsidR="004303DA" w:rsidRPr="005A59F9">
              <w:rPr>
                <w:rFonts w:ascii="Arial" w:hAnsi="Arial" w:cs="Arial"/>
                <w:highlight w:val="lightGray"/>
                <w:lang w:val="en-GB"/>
              </w:rPr>
              <w:t>the patient</w:t>
            </w:r>
            <w:r w:rsidR="008F08E9" w:rsidRPr="005A59F9">
              <w:rPr>
                <w:rFonts w:ascii="Arial" w:hAnsi="Arial" w:cs="Arial"/>
                <w:highlight w:val="lightGray"/>
                <w:lang w:val="en-GB"/>
              </w:rPr>
              <w:t xml:space="preserve"> </w:t>
            </w:r>
            <w:r w:rsidR="002653FE" w:rsidRPr="005A59F9">
              <w:rPr>
                <w:rFonts w:ascii="Arial" w:eastAsia="Arial" w:hAnsi="Arial" w:cs="Arial"/>
                <w:highlight w:val="lightGray"/>
                <w:lang w:val="en-GB"/>
              </w:rPr>
              <w:t>data</w:t>
            </w:r>
            <w:r w:rsidR="008F08E9" w:rsidRPr="005A59F9">
              <w:rPr>
                <w:rFonts w:ascii="Arial" w:eastAsia="Arial" w:hAnsi="Arial" w:cs="Arial"/>
                <w:lang w:val="en-GB"/>
              </w:rPr>
              <w:t>]</w:t>
            </w:r>
            <w:r w:rsidR="002653FE" w:rsidRPr="005A59F9">
              <w:rPr>
                <w:rFonts w:ascii="Arial" w:eastAsia="Arial" w:hAnsi="Arial" w:cs="Arial"/>
                <w:lang w:val="en-GB"/>
              </w:rPr>
              <w:t xml:space="preserve"> </w:t>
            </w:r>
            <w:r w:rsidRPr="005A59F9">
              <w:rPr>
                <w:rFonts w:ascii="Arial" w:eastAsia="Arial" w:hAnsi="Arial" w:cs="Arial"/>
                <w:lang w:val="en-GB"/>
              </w:rPr>
              <w:t>for commercial research.</w:t>
            </w:r>
          </w:p>
        </w:tc>
      </w:tr>
      <w:tr w:rsidR="00F645F4" w:rsidRPr="007F0F45" w14:paraId="209325D0" w14:textId="77777777" w:rsidTr="00F645F4">
        <w:trPr>
          <w:trHeight w:val="2266"/>
        </w:trPr>
        <w:tc>
          <w:tcPr>
            <w:tcW w:w="5000" w:type="pct"/>
            <w:tcBorders>
              <w:top w:val="single" w:sz="4" w:space="0" w:color="0377EB"/>
              <w:left w:val="single" w:sz="4" w:space="0" w:color="0377EB"/>
              <w:bottom w:val="single" w:sz="4" w:space="0" w:color="0377EB"/>
              <w:right w:val="single" w:sz="4" w:space="0" w:color="0377EB"/>
            </w:tcBorders>
            <w:shd w:val="clear" w:color="auto" w:fill="FFFFFF"/>
          </w:tcPr>
          <w:p w14:paraId="29D13FA1" w14:textId="77777777" w:rsidR="00F645F4" w:rsidRPr="005A59F9" w:rsidRDefault="00F645F4">
            <w:pPr>
              <w:spacing w:before="120"/>
              <w:rPr>
                <w:rFonts w:ascii="Arial" w:eastAsia="Arial" w:hAnsi="Arial" w:cs="Arial"/>
                <w:b/>
                <w:color w:val="0377EB"/>
                <w:sz w:val="24"/>
                <w:szCs w:val="24"/>
                <w:lang w:val="en-GB"/>
              </w:rPr>
            </w:pPr>
            <w:r w:rsidRPr="005A59F9">
              <w:rPr>
                <w:rFonts w:ascii="Arial" w:eastAsia="Arial" w:hAnsi="Arial" w:cs="Arial"/>
                <w:b/>
                <w:color w:val="0377EB"/>
                <w:sz w:val="24"/>
                <w:szCs w:val="24"/>
                <w:lang w:val="en-GB"/>
              </w:rPr>
              <w:t>Data transfers outside the EU</w:t>
            </w:r>
          </w:p>
          <w:p w14:paraId="5B82D7DB" w14:textId="77777777" w:rsidR="00F645F4" w:rsidRPr="005A59F9" w:rsidRDefault="00F645F4">
            <w:pPr>
              <w:jc w:val="both"/>
              <w:rPr>
                <w:rFonts w:ascii="Arial" w:eastAsia="Arial" w:hAnsi="Arial" w:cs="Arial"/>
                <w:lang w:val="en-GB"/>
              </w:rPr>
            </w:pPr>
            <w:r w:rsidRPr="005A59F9">
              <w:rPr>
                <w:rFonts w:ascii="Arial" w:eastAsia="Arial" w:hAnsi="Arial" w:cs="Arial"/>
                <w:lang w:val="en-GB"/>
              </w:rPr>
              <w:t xml:space="preserve">Data without any personally identifiable information may also be forwarded to researchers working in countries outside the EU, where the General Data Protection Regulation (GDPR) does not apply. In this case, a written agreement will be set up to ensure that the data is processed in compliance with the GDPR. </w:t>
            </w:r>
          </w:p>
          <w:p w14:paraId="459FDAA1" w14:textId="7EAB8531" w:rsidR="00F645F4" w:rsidRPr="005A59F9" w:rsidRDefault="00F645F4" w:rsidP="00733CE6">
            <w:pPr>
              <w:jc w:val="both"/>
              <w:rPr>
                <w:rFonts w:ascii="Arial" w:eastAsia="Arial" w:hAnsi="Arial" w:cs="Arial"/>
                <w:lang w:val="en-GB"/>
              </w:rPr>
            </w:pPr>
            <w:r w:rsidRPr="005A59F9">
              <w:rPr>
                <w:rFonts w:ascii="Arial" w:eastAsia="Arial" w:hAnsi="Arial" w:cs="Arial"/>
                <w:lang w:val="en-GB"/>
              </w:rPr>
              <w:t xml:space="preserve">You may choose if you want to allow the transfer of </w:t>
            </w:r>
            <w:r w:rsidR="008F08E9" w:rsidRPr="005A59F9">
              <w:rPr>
                <w:rFonts w:ascii="Arial" w:eastAsia="Arial" w:hAnsi="Arial" w:cs="Arial"/>
                <w:lang w:val="en-GB"/>
              </w:rPr>
              <w:t>your data [</w:t>
            </w:r>
            <w:r w:rsidR="008F08E9" w:rsidRPr="005A59F9">
              <w:rPr>
                <w:rFonts w:ascii="Arial" w:eastAsia="Arial" w:hAnsi="Arial" w:cs="Arial"/>
                <w:highlight w:val="lightGray"/>
                <w:lang w:val="en-GB"/>
              </w:rPr>
              <w:t xml:space="preserve">your </w:t>
            </w:r>
            <w:r w:rsidR="008F08E9" w:rsidRPr="005A59F9">
              <w:rPr>
                <w:rFonts w:ascii="Arial" w:hAnsi="Arial" w:cs="Arial"/>
                <w:highlight w:val="lightGray"/>
                <w:lang w:val="en-GB"/>
              </w:rPr>
              <w:t>child/</w:t>
            </w:r>
            <w:r w:rsidR="00733CE6" w:rsidRPr="005A59F9">
              <w:rPr>
                <w:rFonts w:ascii="Arial" w:hAnsi="Arial" w:cs="Arial"/>
                <w:highlight w:val="lightGray"/>
                <w:lang w:val="en-GB"/>
              </w:rPr>
              <w:t xml:space="preserve"> </w:t>
            </w:r>
            <w:r w:rsidR="008F08E9" w:rsidRPr="005A59F9">
              <w:rPr>
                <w:rFonts w:ascii="Arial" w:hAnsi="Arial" w:cs="Arial"/>
                <w:highlight w:val="lightGray"/>
                <w:lang w:val="en-GB"/>
              </w:rPr>
              <w:t xml:space="preserve">the patient </w:t>
            </w:r>
            <w:r w:rsidR="008F08E9" w:rsidRPr="005A59F9">
              <w:rPr>
                <w:rFonts w:ascii="Arial" w:eastAsia="Arial" w:hAnsi="Arial" w:cs="Arial"/>
                <w:highlight w:val="lightGray"/>
                <w:lang w:val="en-GB"/>
              </w:rPr>
              <w:t>data</w:t>
            </w:r>
            <w:r w:rsidR="008F08E9" w:rsidRPr="005A59F9">
              <w:rPr>
                <w:rFonts w:ascii="Arial" w:eastAsia="Arial" w:hAnsi="Arial" w:cs="Arial"/>
                <w:lang w:val="en-GB"/>
              </w:rPr>
              <w:t xml:space="preserve">] </w:t>
            </w:r>
            <w:r w:rsidRPr="005A59F9">
              <w:rPr>
                <w:rFonts w:ascii="Arial" w:eastAsia="Arial" w:hAnsi="Arial" w:cs="Arial"/>
                <w:lang w:val="en-GB"/>
              </w:rPr>
              <w:t>to non-EU countries to contribute to projects directly aligned with the aims of this registry within a framework compliant with GDPR.</w:t>
            </w:r>
          </w:p>
        </w:tc>
      </w:tr>
      <w:tr w:rsidR="00F645F4" w:rsidRPr="007F0F45" w14:paraId="43281A2C" w14:textId="77777777" w:rsidTr="00F645F4">
        <w:trPr>
          <w:trHeight w:val="2269"/>
        </w:trPr>
        <w:tc>
          <w:tcPr>
            <w:tcW w:w="5000" w:type="pct"/>
            <w:tcBorders>
              <w:top w:val="single" w:sz="4" w:space="0" w:color="0377EB"/>
              <w:left w:val="single" w:sz="4" w:space="0" w:color="0377EB"/>
              <w:bottom w:val="single" w:sz="4" w:space="0" w:color="0377EB"/>
              <w:right w:val="single" w:sz="4" w:space="0" w:color="0377EB"/>
            </w:tcBorders>
            <w:shd w:val="clear" w:color="auto" w:fill="FFFFFF"/>
          </w:tcPr>
          <w:p w14:paraId="481E4F70" w14:textId="77777777" w:rsidR="00F645F4" w:rsidRPr="005A59F9" w:rsidRDefault="00F645F4">
            <w:pPr>
              <w:spacing w:before="120"/>
              <w:jc w:val="both"/>
              <w:rPr>
                <w:rFonts w:ascii="Arial" w:eastAsia="Arial" w:hAnsi="Arial" w:cs="Arial"/>
                <w:b/>
                <w:color w:val="0377EB"/>
                <w:sz w:val="24"/>
                <w:szCs w:val="24"/>
                <w:lang w:val="en-GB"/>
              </w:rPr>
            </w:pPr>
            <w:r w:rsidRPr="005A59F9">
              <w:rPr>
                <w:rFonts w:ascii="Arial" w:eastAsia="Arial" w:hAnsi="Arial" w:cs="Arial"/>
                <w:b/>
                <w:color w:val="0377EB"/>
                <w:sz w:val="24"/>
                <w:szCs w:val="24"/>
                <w:lang w:val="en-GB"/>
              </w:rPr>
              <w:t>Future changes in data collection</w:t>
            </w:r>
          </w:p>
          <w:p w14:paraId="4DDA6257" w14:textId="2A6A985A" w:rsidR="00F645F4" w:rsidRPr="005A59F9" w:rsidRDefault="00F645F4">
            <w:pPr>
              <w:jc w:val="both"/>
              <w:rPr>
                <w:rFonts w:ascii="Arial" w:eastAsia="Arial" w:hAnsi="Arial" w:cs="Arial"/>
                <w:b/>
                <w:lang w:val="en-GB"/>
              </w:rPr>
            </w:pPr>
            <w:r w:rsidRPr="005A59F9">
              <w:rPr>
                <w:rFonts w:ascii="Arial" w:eastAsia="Arial" w:hAnsi="Arial" w:cs="Arial"/>
                <w:lang w:val="en-GB"/>
              </w:rPr>
              <w:t xml:space="preserve">To gain more insight on your </w:t>
            </w:r>
            <w:r w:rsidR="008F08E9" w:rsidRPr="005A59F9">
              <w:rPr>
                <w:rFonts w:ascii="Arial" w:eastAsia="Arial" w:hAnsi="Arial" w:cs="Arial"/>
                <w:lang w:val="en-GB"/>
              </w:rPr>
              <w:t>condition [</w:t>
            </w:r>
            <w:r w:rsidR="008F08E9" w:rsidRPr="005A59F9">
              <w:rPr>
                <w:rFonts w:ascii="Arial" w:eastAsia="Arial" w:hAnsi="Arial" w:cs="Arial"/>
                <w:highlight w:val="lightGray"/>
                <w:lang w:val="en-GB"/>
              </w:rPr>
              <w:t xml:space="preserve">your </w:t>
            </w:r>
            <w:r w:rsidR="008F08E9" w:rsidRPr="005A59F9">
              <w:rPr>
                <w:rFonts w:ascii="Arial" w:hAnsi="Arial" w:cs="Arial"/>
                <w:highlight w:val="lightGray"/>
                <w:lang w:val="en-GB"/>
              </w:rPr>
              <w:t>child/</w:t>
            </w:r>
            <w:r w:rsidR="00733CE6" w:rsidRPr="005A59F9">
              <w:rPr>
                <w:rFonts w:ascii="Arial" w:hAnsi="Arial" w:cs="Arial"/>
                <w:highlight w:val="lightGray"/>
                <w:lang w:val="en-GB"/>
              </w:rPr>
              <w:t xml:space="preserve"> the patient</w:t>
            </w:r>
            <w:r w:rsidR="008F08E9" w:rsidRPr="005A59F9">
              <w:rPr>
                <w:rFonts w:ascii="Arial" w:hAnsi="Arial" w:cs="Arial"/>
                <w:highlight w:val="lightGray"/>
                <w:lang w:val="en-GB"/>
              </w:rPr>
              <w:t xml:space="preserve"> </w:t>
            </w:r>
            <w:r w:rsidR="008F08E9" w:rsidRPr="005A59F9">
              <w:rPr>
                <w:rFonts w:ascii="Arial" w:eastAsia="Arial" w:hAnsi="Arial" w:cs="Arial"/>
                <w:highlight w:val="lightGray"/>
                <w:lang w:val="en-GB"/>
              </w:rPr>
              <w:t>condition</w:t>
            </w:r>
            <w:r w:rsidR="008F08E9" w:rsidRPr="005A59F9">
              <w:rPr>
                <w:rFonts w:ascii="Arial" w:eastAsia="Arial" w:hAnsi="Arial" w:cs="Arial"/>
                <w:lang w:val="en-GB"/>
              </w:rPr>
              <w:t xml:space="preserve">] </w:t>
            </w:r>
            <w:r w:rsidRPr="005A59F9">
              <w:rPr>
                <w:rFonts w:ascii="Arial" w:eastAsia="Arial" w:hAnsi="Arial" w:cs="Arial"/>
                <w:lang w:val="en-GB"/>
              </w:rPr>
              <w:t xml:space="preserve">we may need additional data in the future. This information will be published on the registry website </w:t>
            </w:r>
            <w:hyperlink r:id="rId17">
              <w:r w:rsidRPr="005A59F9">
                <w:rPr>
                  <w:rFonts w:ascii="Arial" w:eastAsia="Arial" w:hAnsi="Arial" w:cs="Arial"/>
                  <w:color w:val="0563C1"/>
                  <w:u w:val="single"/>
                  <w:lang w:val="en-GB"/>
                </w:rPr>
                <w:t>https://registry.ern-euro-nmd.eu</w:t>
              </w:r>
            </w:hyperlink>
            <w:r w:rsidRPr="005A59F9">
              <w:rPr>
                <w:rFonts w:ascii="Arial" w:eastAsia="Arial" w:hAnsi="Arial" w:cs="Arial"/>
                <w:lang w:val="en-GB"/>
              </w:rPr>
              <w:t>.</w:t>
            </w:r>
          </w:p>
          <w:p w14:paraId="4DFB7799" w14:textId="664B6EC4" w:rsidR="00F645F4" w:rsidRPr="005A59F9" w:rsidRDefault="00F645F4" w:rsidP="008F08E9">
            <w:pPr>
              <w:ind w:right="16"/>
              <w:jc w:val="both"/>
              <w:rPr>
                <w:rFonts w:ascii="Arial" w:eastAsia="Arial" w:hAnsi="Arial" w:cs="Arial"/>
                <w:color w:val="000000"/>
                <w:lang w:val="en-GB"/>
              </w:rPr>
            </w:pPr>
            <w:r w:rsidRPr="005A59F9">
              <w:rPr>
                <w:rFonts w:ascii="Arial" w:eastAsia="Arial" w:hAnsi="Arial" w:cs="Arial"/>
                <w:color w:val="000000"/>
                <w:lang w:val="en-GB"/>
              </w:rPr>
              <w:t xml:space="preserve">Furthermore, we may request additional data from existing disease- or treatment-specific registries/databases, including other ERN registries. You may choose if you want to allow the linking of </w:t>
            </w:r>
            <w:r w:rsidR="008F08E9" w:rsidRPr="005A59F9">
              <w:rPr>
                <w:rFonts w:ascii="Arial" w:eastAsia="Arial" w:hAnsi="Arial" w:cs="Arial"/>
                <w:lang w:val="en-GB"/>
              </w:rPr>
              <w:t>your data [</w:t>
            </w:r>
            <w:r w:rsidR="008F08E9" w:rsidRPr="005A59F9">
              <w:rPr>
                <w:rFonts w:ascii="Arial" w:eastAsia="Arial" w:hAnsi="Arial" w:cs="Arial"/>
                <w:highlight w:val="lightGray"/>
                <w:lang w:val="en-GB"/>
              </w:rPr>
              <w:t xml:space="preserve">your </w:t>
            </w:r>
            <w:r w:rsidR="00733CE6" w:rsidRPr="005A59F9">
              <w:rPr>
                <w:rFonts w:ascii="Arial" w:hAnsi="Arial" w:cs="Arial"/>
                <w:highlight w:val="lightGray"/>
                <w:lang w:val="en-GB"/>
              </w:rPr>
              <w:t>child</w:t>
            </w:r>
            <w:r w:rsidR="008F08E9" w:rsidRPr="005A59F9">
              <w:rPr>
                <w:rFonts w:ascii="Arial" w:hAnsi="Arial" w:cs="Arial"/>
                <w:highlight w:val="lightGray"/>
                <w:lang w:val="en-GB"/>
              </w:rPr>
              <w:t>/</w:t>
            </w:r>
            <w:r w:rsidR="00733CE6" w:rsidRPr="005A59F9">
              <w:rPr>
                <w:rFonts w:ascii="Arial" w:hAnsi="Arial" w:cs="Arial"/>
                <w:highlight w:val="lightGray"/>
                <w:lang w:val="en-GB"/>
              </w:rPr>
              <w:t xml:space="preserve"> the patient</w:t>
            </w:r>
            <w:r w:rsidR="008F08E9" w:rsidRPr="005A59F9">
              <w:rPr>
                <w:rFonts w:ascii="Arial" w:hAnsi="Arial" w:cs="Arial"/>
                <w:highlight w:val="lightGray"/>
                <w:lang w:val="en-GB"/>
              </w:rPr>
              <w:t xml:space="preserve"> </w:t>
            </w:r>
            <w:r w:rsidR="008F08E9" w:rsidRPr="005A59F9">
              <w:rPr>
                <w:rFonts w:ascii="Arial" w:eastAsia="Arial" w:hAnsi="Arial" w:cs="Arial"/>
                <w:highlight w:val="lightGray"/>
                <w:lang w:val="en-GB"/>
              </w:rPr>
              <w:t>data</w:t>
            </w:r>
            <w:r w:rsidR="008F08E9" w:rsidRPr="005A59F9">
              <w:rPr>
                <w:rFonts w:ascii="Arial" w:eastAsia="Arial" w:hAnsi="Arial" w:cs="Arial"/>
                <w:lang w:val="en-GB"/>
              </w:rPr>
              <w:t xml:space="preserve">] </w:t>
            </w:r>
            <w:r w:rsidRPr="005A59F9">
              <w:rPr>
                <w:rFonts w:ascii="Arial" w:eastAsia="Arial" w:hAnsi="Arial" w:cs="Arial"/>
                <w:color w:val="000000"/>
                <w:lang w:val="en-GB"/>
              </w:rPr>
              <w:t>with additional data as described above.</w:t>
            </w:r>
          </w:p>
        </w:tc>
      </w:tr>
      <w:tr w:rsidR="00F645F4" w:rsidRPr="007F0F45" w14:paraId="0C5CF824" w14:textId="77777777" w:rsidTr="00F645F4">
        <w:trPr>
          <w:trHeight w:val="2117"/>
        </w:trPr>
        <w:tc>
          <w:tcPr>
            <w:tcW w:w="5000" w:type="pct"/>
            <w:tcBorders>
              <w:top w:val="single" w:sz="4" w:space="0" w:color="0377EB"/>
              <w:left w:val="single" w:sz="4" w:space="0" w:color="0377EB"/>
              <w:bottom w:val="single" w:sz="4" w:space="0" w:color="0377EB"/>
              <w:right w:val="single" w:sz="4" w:space="0" w:color="0377EB"/>
            </w:tcBorders>
            <w:shd w:val="clear" w:color="auto" w:fill="FFFFFF"/>
          </w:tcPr>
          <w:p w14:paraId="7480F1E8" w14:textId="77777777" w:rsidR="00F645F4" w:rsidRPr="005A59F9" w:rsidRDefault="00F645F4">
            <w:pPr>
              <w:spacing w:before="120" w:line="259" w:lineRule="auto"/>
              <w:jc w:val="both"/>
              <w:rPr>
                <w:rFonts w:ascii="Arial" w:eastAsia="Arial" w:hAnsi="Arial" w:cs="Arial"/>
                <w:b/>
                <w:color w:val="0377EB"/>
                <w:sz w:val="24"/>
                <w:szCs w:val="24"/>
                <w:lang w:val="en-GB"/>
              </w:rPr>
            </w:pPr>
            <w:r w:rsidRPr="005A59F9">
              <w:rPr>
                <w:rFonts w:ascii="Arial" w:eastAsia="Arial" w:hAnsi="Arial" w:cs="Arial"/>
                <w:b/>
                <w:color w:val="0377EB"/>
                <w:sz w:val="24"/>
                <w:szCs w:val="24"/>
                <w:lang w:val="en-GB"/>
              </w:rPr>
              <w:t>Re-contacting to participate in research projects</w:t>
            </w:r>
          </w:p>
          <w:p w14:paraId="11CD4F04" w14:textId="4B3740CC" w:rsidR="00F645F4" w:rsidRPr="005A59F9" w:rsidRDefault="00F645F4" w:rsidP="006D5D91">
            <w:pPr>
              <w:ind w:right="16"/>
              <w:jc w:val="both"/>
              <w:rPr>
                <w:rFonts w:ascii="Arial" w:eastAsia="Arial" w:hAnsi="Arial" w:cs="Arial"/>
                <w:lang w:val="en-GB"/>
              </w:rPr>
            </w:pPr>
            <w:r w:rsidRPr="005A59F9">
              <w:rPr>
                <w:rFonts w:ascii="Arial" w:eastAsia="Arial" w:hAnsi="Arial" w:cs="Arial"/>
                <w:lang w:val="en-GB"/>
              </w:rPr>
              <w:t xml:space="preserve">In the future, research projects on the diseases and conditions covered by this registry may be proposed. You may choose if you want to be re-contacted by your </w:t>
            </w:r>
            <w:r w:rsidR="00023F68" w:rsidRPr="005A59F9">
              <w:rPr>
                <w:rFonts w:ascii="Arial" w:hAnsi="Arial" w:cs="Arial"/>
                <w:lang w:val="en-GB"/>
              </w:rPr>
              <w:t xml:space="preserve">medical doctor </w:t>
            </w:r>
            <w:r w:rsidR="008F08E9" w:rsidRPr="005A59F9">
              <w:rPr>
                <w:rFonts w:ascii="Arial" w:eastAsia="Arial" w:hAnsi="Arial" w:cs="Arial"/>
                <w:lang w:val="en-GB"/>
              </w:rPr>
              <w:t>[</w:t>
            </w:r>
            <w:r w:rsidR="008F08E9" w:rsidRPr="005A59F9">
              <w:rPr>
                <w:rFonts w:ascii="Arial" w:eastAsia="Arial" w:hAnsi="Arial" w:cs="Arial"/>
                <w:highlight w:val="lightGray"/>
                <w:lang w:val="en-GB"/>
              </w:rPr>
              <w:t xml:space="preserve">your </w:t>
            </w:r>
            <w:r w:rsidR="00733CE6" w:rsidRPr="005A59F9">
              <w:rPr>
                <w:rFonts w:ascii="Arial" w:hAnsi="Arial" w:cs="Arial"/>
                <w:highlight w:val="lightGray"/>
                <w:lang w:val="en-GB"/>
              </w:rPr>
              <w:t>child</w:t>
            </w:r>
            <w:r w:rsidR="008F08E9" w:rsidRPr="005A59F9">
              <w:rPr>
                <w:rFonts w:ascii="Arial" w:hAnsi="Arial" w:cs="Arial"/>
                <w:highlight w:val="lightGray"/>
                <w:lang w:val="en-GB"/>
              </w:rPr>
              <w:t>/</w:t>
            </w:r>
            <w:r w:rsidR="00733CE6" w:rsidRPr="005A59F9">
              <w:rPr>
                <w:rFonts w:ascii="Arial" w:hAnsi="Arial" w:cs="Arial"/>
                <w:highlight w:val="lightGray"/>
                <w:lang w:val="en-GB"/>
              </w:rPr>
              <w:t xml:space="preserve"> the patient</w:t>
            </w:r>
            <w:r w:rsidR="008F08E9" w:rsidRPr="005A59F9">
              <w:rPr>
                <w:rFonts w:ascii="Arial" w:hAnsi="Arial" w:cs="Arial"/>
                <w:highlight w:val="lightGray"/>
                <w:lang w:val="en-GB"/>
              </w:rPr>
              <w:t xml:space="preserve"> </w:t>
            </w:r>
            <w:r w:rsidR="006D5D91" w:rsidRPr="005A59F9">
              <w:rPr>
                <w:rFonts w:ascii="Arial" w:eastAsia="Arial" w:hAnsi="Arial" w:cs="Arial"/>
                <w:highlight w:val="lightGray"/>
                <w:lang w:val="en-GB"/>
              </w:rPr>
              <w:t>medical doctor</w:t>
            </w:r>
            <w:r w:rsidR="008F08E9" w:rsidRPr="005A59F9">
              <w:rPr>
                <w:rFonts w:ascii="Arial" w:eastAsia="Arial" w:hAnsi="Arial" w:cs="Arial"/>
                <w:lang w:val="en-GB"/>
              </w:rPr>
              <w:t xml:space="preserve">] </w:t>
            </w:r>
            <w:r w:rsidR="00023F68" w:rsidRPr="005A59F9">
              <w:rPr>
                <w:rFonts w:ascii="Arial" w:hAnsi="Arial" w:cs="Arial"/>
                <w:lang w:val="en-GB"/>
              </w:rPr>
              <w:t>t</w:t>
            </w:r>
            <w:r w:rsidRPr="005A59F9">
              <w:rPr>
                <w:rFonts w:ascii="Arial" w:eastAsia="Arial" w:hAnsi="Arial" w:cs="Arial"/>
                <w:lang w:val="en-GB"/>
              </w:rPr>
              <w:t>o participate in such studies.</w:t>
            </w:r>
            <w:r w:rsidRPr="005A59F9">
              <w:rPr>
                <w:rFonts w:ascii="Arial" w:eastAsia="Arial" w:hAnsi="Arial" w:cs="Arial"/>
                <w:color w:val="17294A"/>
                <w:lang w:val="en-GB"/>
              </w:rPr>
              <w:t xml:space="preserve"> </w:t>
            </w:r>
            <w:r w:rsidRPr="005A59F9">
              <w:rPr>
                <w:rFonts w:ascii="Arial" w:eastAsia="Arial" w:hAnsi="Arial" w:cs="Arial"/>
                <w:lang w:val="en-GB"/>
              </w:rPr>
              <w:t xml:space="preserve">If you agree to be contacted, you are free to refuse, without any prejudice, participation in the proposed studies after you have been fully informed. </w:t>
            </w:r>
            <w:r w:rsidR="00876CB5" w:rsidRPr="005A59F9">
              <w:rPr>
                <w:rFonts w:ascii="Arial" w:eastAsia="Arial" w:hAnsi="Arial" w:cs="Arial"/>
                <w:lang w:val="en-GB"/>
              </w:rPr>
              <w:t xml:space="preserve">Your </w:t>
            </w:r>
            <w:r w:rsidRPr="005A59F9">
              <w:rPr>
                <w:rFonts w:ascii="Arial" w:eastAsia="Arial" w:hAnsi="Arial" w:cs="Arial"/>
                <w:lang w:val="en-GB"/>
              </w:rPr>
              <w:t xml:space="preserve">current care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the current care of your </w:t>
            </w:r>
            <w:r w:rsidR="006D5D91" w:rsidRPr="005A59F9">
              <w:rPr>
                <w:rFonts w:ascii="Arial" w:hAnsi="Arial" w:cs="Arial"/>
                <w:highlight w:val="lightGray"/>
                <w:lang w:val="en-GB"/>
              </w:rPr>
              <w:t>child/</w:t>
            </w:r>
            <w:r w:rsidR="00733CE6" w:rsidRPr="005A59F9">
              <w:rPr>
                <w:rFonts w:ascii="Arial" w:hAnsi="Arial" w:cs="Arial"/>
                <w:highlight w:val="lightGray"/>
                <w:lang w:val="en-GB"/>
              </w:rPr>
              <w:t xml:space="preserve"> </w:t>
            </w:r>
            <w:r w:rsidR="006D5D91" w:rsidRPr="005A59F9">
              <w:rPr>
                <w:rFonts w:ascii="Arial" w:hAnsi="Arial" w:cs="Arial"/>
                <w:highlight w:val="lightGray"/>
                <w:lang w:val="en-GB"/>
              </w:rPr>
              <w:t>the patient</w:t>
            </w:r>
            <w:r w:rsidR="006D5D91" w:rsidRPr="005A59F9">
              <w:rPr>
                <w:rFonts w:ascii="Arial" w:eastAsia="Arial" w:hAnsi="Arial" w:cs="Arial"/>
                <w:lang w:val="en-GB"/>
              </w:rPr>
              <w:t xml:space="preserve">] </w:t>
            </w:r>
            <w:r w:rsidRPr="005A59F9">
              <w:rPr>
                <w:rFonts w:ascii="Arial" w:eastAsia="Arial" w:hAnsi="Arial" w:cs="Arial"/>
                <w:lang w:val="en-GB"/>
              </w:rPr>
              <w:t>will not change  in any way if you choose not to give your consent.</w:t>
            </w:r>
          </w:p>
        </w:tc>
      </w:tr>
    </w:tbl>
    <w:p w14:paraId="65A82C95" w14:textId="77777777" w:rsidR="00F645F4" w:rsidRPr="005A59F9" w:rsidRDefault="00F645F4">
      <w:pPr>
        <w:ind w:right="1539"/>
        <w:rPr>
          <w:rFonts w:ascii="Arial" w:eastAsia="Arial" w:hAnsi="Arial" w:cs="Arial"/>
          <w:b/>
          <w:color w:val="006FC0"/>
          <w:sz w:val="10"/>
          <w:szCs w:val="10"/>
          <w:lang w:val="en-GB"/>
        </w:rPr>
      </w:pPr>
    </w:p>
    <w:tbl>
      <w:tblPr>
        <w:tblW w:w="5000" w:type="pct"/>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ook w:val="0400" w:firstRow="0" w:lastRow="0" w:firstColumn="0" w:lastColumn="0" w:noHBand="0" w:noVBand="1"/>
      </w:tblPr>
      <w:tblGrid>
        <w:gridCol w:w="9062"/>
      </w:tblGrid>
      <w:tr w:rsidR="00F645F4" w:rsidRPr="007F0F45" w14:paraId="13A07E26" w14:textId="77777777" w:rsidTr="00F645F4">
        <w:tc>
          <w:tcPr>
            <w:tcW w:w="5000" w:type="pct"/>
            <w:shd w:val="clear" w:color="auto" w:fill="FFFFFF"/>
          </w:tcPr>
          <w:p w14:paraId="7FC3301C" w14:textId="77777777" w:rsidR="00F645F4" w:rsidRPr="005A59F9" w:rsidRDefault="00F645F4">
            <w:pPr>
              <w:spacing w:before="120"/>
              <w:jc w:val="center"/>
              <w:rPr>
                <w:rFonts w:ascii="Arial" w:eastAsia="Arial" w:hAnsi="Arial" w:cs="Arial"/>
                <w:b/>
                <w:color w:val="0377EB"/>
                <w:sz w:val="28"/>
                <w:szCs w:val="28"/>
                <w:lang w:val="en-GB"/>
              </w:rPr>
            </w:pPr>
            <w:r w:rsidRPr="005A59F9">
              <w:rPr>
                <w:rFonts w:ascii="Arial" w:eastAsia="Arial" w:hAnsi="Arial" w:cs="Arial"/>
                <w:b/>
                <w:color w:val="0377EB"/>
                <w:sz w:val="28"/>
                <w:szCs w:val="28"/>
                <w:lang w:val="en-GB"/>
              </w:rPr>
              <w:t>WHAT ARE THE BENEFITS?</w:t>
            </w:r>
          </w:p>
          <w:p w14:paraId="7E199628" w14:textId="6484257B" w:rsidR="00F645F4" w:rsidRPr="005A59F9" w:rsidRDefault="00F645F4">
            <w:pPr>
              <w:tabs>
                <w:tab w:val="left" w:pos="709"/>
              </w:tabs>
              <w:ind w:right="80"/>
              <w:jc w:val="both"/>
              <w:rPr>
                <w:rFonts w:ascii="Arial" w:eastAsia="Arial" w:hAnsi="Arial" w:cs="Arial"/>
                <w:lang w:val="en-GB"/>
              </w:rPr>
            </w:pPr>
            <w:r w:rsidRPr="005A59F9">
              <w:rPr>
                <w:rFonts w:ascii="Arial" w:eastAsia="Arial" w:hAnsi="Arial" w:cs="Arial"/>
                <w:lang w:val="en-GB"/>
              </w:rPr>
              <w:t xml:space="preserve">While there is no direct benefit from participating in this registry, the knowledge about the disease will be improved. This may benefit you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your </w:t>
            </w:r>
            <w:r w:rsidR="006D5D91" w:rsidRPr="005A59F9">
              <w:rPr>
                <w:rFonts w:ascii="Arial" w:hAnsi="Arial" w:cs="Arial"/>
                <w:highlight w:val="lightGray"/>
                <w:lang w:val="en-GB"/>
              </w:rPr>
              <w:t>child/</w:t>
            </w:r>
            <w:r w:rsidR="00733CE6" w:rsidRPr="005A59F9">
              <w:rPr>
                <w:rFonts w:ascii="Arial" w:hAnsi="Arial" w:cs="Arial"/>
                <w:highlight w:val="lightGray"/>
                <w:lang w:val="en-GB"/>
              </w:rPr>
              <w:t xml:space="preserve"> </w:t>
            </w:r>
            <w:r w:rsidR="006D5D91" w:rsidRPr="005A59F9">
              <w:rPr>
                <w:rFonts w:ascii="Arial" w:hAnsi="Arial" w:cs="Arial"/>
                <w:highlight w:val="lightGray"/>
                <w:lang w:val="en-GB"/>
              </w:rPr>
              <w:t>the patient</w:t>
            </w:r>
            <w:r w:rsidR="006D5D91" w:rsidRPr="005A59F9">
              <w:rPr>
                <w:rFonts w:ascii="Arial" w:eastAsia="Arial" w:hAnsi="Arial" w:cs="Arial"/>
                <w:lang w:val="en-GB"/>
              </w:rPr>
              <w:t>]</w:t>
            </w:r>
            <w:r w:rsidR="00023F68" w:rsidRPr="005A59F9">
              <w:rPr>
                <w:rFonts w:ascii="Arial" w:hAnsi="Arial" w:cs="Arial"/>
                <w:lang w:val="en-GB"/>
              </w:rPr>
              <w:t xml:space="preserve"> </w:t>
            </w:r>
            <w:r w:rsidRPr="005A59F9">
              <w:rPr>
                <w:rFonts w:ascii="Arial" w:eastAsia="Arial" w:hAnsi="Arial" w:cs="Arial"/>
                <w:lang w:val="en-GB"/>
              </w:rPr>
              <w:t>and other patients suffering from the same disease by improving healthcare and quality of life.</w:t>
            </w:r>
          </w:p>
          <w:p w14:paraId="36A283A1" w14:textId="77777777" w:rsidR="00F645F4" w:rsidRPr="005A59F9" w:rsidRDefault="00F645F4">
            <w:pPr>
              <w:tabs>
                <w:tab w:val="left" w:pos="709"/>
              </w:tabs>
              <w:ind w:right="80"/>
              <w:jc w:val="both"/>
              <w:rPr>
                <w:rFonts w:ascii="Arial" w:eastAsia="Arial" w:hAnsi="Arial" w:cs="Arial"/>
                <w:lang w:val="en-GB"/>
              </w:rPr>
            </w:pPr>
            <w:r w:rsidRPr="005A59F9">
              <w:rPr>
                <w:rFonts w:ascii="Arial" w:eastAsia="Arial" w:hAnsi="Arial" w:cs="Arial"/>
                <w:lang w:val="en-GB"/>
              </w:rPr>
              <w:t>The participants may benefit by facilitated access to clinical studies aimed to prevent and treat the disease.</w:t>
            </w:r>
          </w:p>
        </w:tc>
      </w:tr>
      <w:tr w:rsidR="00F645F4" w:rsidRPr="007F0F45" w14:paraId="15C57E56" w14:textId="77777777" w:rsidTr="00F645F4">
        <w:tc>
          <w:tcPr>
            <w:tcW w:w="5000" w:type="pct"/>
            <w:shd w:val="clear" w:color="auto" w:fill="FFFFFF"/>
          </w:tcPr>
          <w:p w14:paraId="0F14364C" w14:textId="77777777" w:rsidR="00F645F4" w:rsidRPr="005A59F9" w:rsidRDefault="00F645F4">
            <w:pPr>
              <w:spacing w:before="120" w:after="60"/>
              <w:jc w:val="both"/>
              <w:rPr>
                <w:rFonts w:ascii="Arial" w:eastAsia="Arial" w:hAnsi="Arial" w:cs="Arial"/>
                <w:b/>
                <w:color w:val="0377EB"/>
                <w:sz w:val="24"/>
                <w:szCs w:val="24"/>
                <w:lang w:val="en-GB"/>
              </w:rPr>
            </w:pPr>
            <w:r w:rsidRPr="005A59F9">
              <w:rPr>
                <w:rFonts w:ascii="Arial" w:eastAsia="Arial" w:hAnsi="Arial" w:cs="Arial"/>
                <w:b/>
                <w:color w:val="0377EB"/>
                <w:sz w:val="24"/>
                <w:szCs w:val="24"/>
                <w:lang w:val="en-GB"/>
              </w:rPr>
              <w:t>Communication of research results</w:t>
            </w:r>
          </w:p>
          <w:p w14:paraId="1573C7D2" w14:textId="0F7EDB10" w:rsidR="00F645F4" w:rsidRPr="005A59F9" w:rsidRDefault="00F645F4" w:rsidP="002653FE">
            <w:pPr>
              <w:spacing w:before="120"/>
              <w:jc w:val="both"/>
              <w:rPr>
                <w:rFonts w:ascii="Arial" w:eastAsia="Arial" w:hAnsi="Arial" w:cs="Arial"/>
                <w:lang w:val="en-GB"/>
              </w:rPr>
            </w:pPr>
            <w:r w:rsidRPr="005A59F9">
              <w:rPr>
                <w:rFonts w:ascii="Arial" w:eastAsia="Arial" w:hAnsi="Arial" w:cs="Arial"/>
                <w:lang w:val="en-GB"/>
              </w:rPr>
              <w:lastRenderedPageBreak/>
              <w:t>The results of the research will be communicated through the registry website (the information about projects given access to registry data is publicly available on the registry website),</w:t>
            </w:r>
            <w:r w:rsidRPr="005A59F9">
              <w:rPr>
                <w:lang w:val="en-GB"/>
              </w:rPr>
              <w:t xml:space="preserve"> </w:t>
            </w:r>
            <w:r w:rsidRPr="005A59F9">
              <w:rPr>
                <w:rFonts w:ascii="Arial" w:eastAsia="Arial" w:hAnsi="Arial" w:cs="Arial"/>
                <w:lang w:val="en-GB"/>
              </w:rPr>
              <w:t xml:space="preserve">conferences or publications in scientific journals where personal data are not provided. The privacy of </w:t>
            </w:r>
            <w:r w:rsidR="006D5D91" w:rsidRPr="005A59F9">
              <w:rPr>
                <w:rFonts w:ascii="Arial" w:eastAsia="Arial" w:hAnsi="Arial" w:cs="Arial"/>
                <w:lang w:val="en-GB"/>
              </w:rPr>
              <w:t>your data [</w:t>
            </w:r>
            <w:r w:rsidR="006D5D91" w:rsidRPr="005A59F9">
              <w:rPr>
                <w:rFonts w:ascii="Arial" w:eastAsia="Arial" w:hAnsi="Arial" w:cs="Arial"/>
                <w:highlight w:val="lightGray"/>
                <w:lang w:val="en-GB"/>
              </w:rPr>
              <w:t xml:space="preserve">your </w:t>
            </w:r>
            <w:r w:rsidR="00733CE6" w:rsidRPr="005A59F9">
              <w:rPr>
                <w:rFonts w:ascii="Arial" w:hAnsi="Arial" w:cs="Arial"/>
                <w:highlight w:val="lightGray"/>
                <w:lang w:val="en-GB"/>
              </w:rPr>
              <w:t>child</w:t>
            </w:r>
            <w:r w:rsidR="006D5D91" w:rsidRPr="005A59F9">
              <w:rPr>
                <w:rFonts w:ascii="Arial" w:hAnsi="Arial" w:cs="Arial"/>
                <w:highlight w:val="lightGray"/>
                <w:lang w:val="en-GB"/>
              </w:rPr>
              <w:t>/</w:t>
            </w:r>
            <w:r w:rsidR="00733CE6"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lang w:val="en-GB"/>
              </w:rPr>
              <w:t>will always be protected as described below.</w:t>
            </w:r>
          </w:p>
        </w:tc>
      </w:tr>
    </w:tbl>
    <w:p w14:paraId="548C61D0" w14:textId="0C65FC0F" w:rsidR="00F645F4" w:rsidRPr="005A59F9" w:rsidRDefault="00F645F4">
      <w:pPr>
        <w:ind w:right="1539"/>
        <w:rPr>
          <w:rFonts w:ascii="Arial" w:eastAsia="Arial" w:hAnsi="Arial" w:cs="Arial"/>
          <w:b/>
          <w:color w:val="006FC0"/>
          <w:sz w:val="10"/>
          <w:szCs w:val="10"/>
          <w:lang w:val="en-GB"/>
        </w:rPr>
      </w:pPr>
    </w:p>
    <w:tbl>
      <w:tblPr>
        <w:tblW w:w="5002" w:type="pct"/>
        <w:tblBorders>
          <w:top w:val="nil"/>
          <w:left w:val="nil"/>
          <w:bottom w:val="nil"/>
          <w:right w:val="nil"/>
          <w:insideH w:val="nil"/>
          <w:insideV w:val="nil"/>
        </w:tblBorders>
        <w:tblLook w:val="0400" w:firstRow="0" w:lastRow="0" w:firstColumn="0" w:lastColumn="0" w:noHBand="0" w:noVBand="1"/>
      </w:tblPr>
      <w:tblGrid>
        <w:gridCol w:w="9076"/>
      </w:tblGrid>
      <w:tr w:rsidR="00071BC2" w14:paraId="7B604A65" w14:textId="77777777" w:rsidTr="00E52541">
        <w:tc>
          <w:tcPr>
            <w:tcW w:w="5000" w:type="pct"/>
            <w:shd w:val="clear" w:color="auto" w:fill="00B050"/>
          </w:tcPr>
          <w:p w14:paraId="0AEE8490" w14:textId="77777777" w:rsidR="00071BC2" w:rsidRDefault="00071BC2" w:rsidP="00312E55">
            <w:pPr>
              <w:ind w:right="-125"/>
              <w:jc w:val="center"/>
              <w:rPr>
                <w:rFonts w:ascii="Arial" w:eastAsia="Arial" w:hAnsi="Arial" w:cs="Arial"/>
                <w:b/>
                <w:color w:val="006FC0"/>
              </w:rPr>
            </w:pPr>
            <w:r>
              <w:rPr>
                <w:rFonts w:ascii="Arial" w:eastAsia="Arial" w:hAnsi="Arial" w:cs="Arial"/>
                <w:b/>
                <w:color w:val="FFFFFF"/>
                <w:sz w:val="32"/>
                <w:szCs w:val="32"/>
              </w:rPr>
              <w:t>PROTECTION</w:t>
            </w:r>
          </w:p>
        </w:tc>
      </w:tr>
    </w:tbl>
    <w:p w14:paraId="2B827CFD" w14:textId="48C8B907" w:rsidR="00E52541" w:rsidRDefault="00E52541"/>
    <w:tbl>
      <w:tblPr>
        <w:tblW w:w="5008" w:type="pct"/>
        <w:tblInd w:w="-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00" w:firstRow="0" w:lastRow="0" w:firstColumn="0" w:lastColumn="0" w:noHBand="0" w:noVBand="1"/>
      </w:tblPr>
      <w:tblGrid>
        <w:gridCol w:w="9061"/>
        <w:gridCol w:w="15"/>
      </w:tblGrid>
      <w:tr w:rsidR="00E0616F" w:rsidRPr="007F0F45" w14:paraId="06A98EA7" w14:textId="77777777" w:rsidTr="002D720D">
        <w:trPr>
          <w:trHeight w:val="513"/>
        </w:trPr>
        <w:tc>
          <w:tcPr>
            <w:tcW w:w="5000" w:type="pct"/>
            <w:gridSpan w:val="2"/>
            <w:tcBorders>
              <w:bottom w:val="single" w:sz="12" w:space="0" w:color="FFFFFF" w:themeColor="background1"/>
            </w:tcBorders>
            <w:shd w:val="clear" w:color="auto" w:fill="FFFFFF"/>
          </w:tcPr>
          <w:p w14:paraId="14968469" w14:textId="77777777" w:rsidR="00E0616F" w:rsidRPr="005A59F9" w:rsidRDefault="00E0616F" w:rsidP="00312E55">
            <w:pPr>
              <w:pStyle w:val="Titre2"/>
              <w:spacing w:before="120" w:after="120"/>
              <w:ind w:left="-142"/>
              <w:jc w:val="center"/>
              <w:rPr>
                <w:rFonts w:ascii="Arial" w:eastAsia="Arial" w:hAnsi="Arial" w:cs="Arial"/>
                <w:b/>
                <w:color w:val="00B050"/>
                <w:sz w:val="28"/>
                <w:szCs w:val="28"/>
                <w:lang w:val="en-GB"/>
              </w:rPr>
            </w:pPr>
            <w:r w:rsidRPr="005A59F9">
              <w:rPr>
                <w:rFonts w:ascii="Arial" w:eastAsia="Arial" w:hAnsi="Arial" w:cs="Arial"/>
                <w:b/>
                <w:color w:val="00B050"/>
                <w:sz w:val="28"/>
                <w:szCs w:val="28"/>
                <w:lang w:val="en-GB"/>
              </w:rPr>
              <w:t>WHAT ARE THE RIGHTS OF THE REGISTRY PARTICIPANT?</w:t>
            </w:r>
          </w:p>
          <w:p w14:paraId="41C6E770" w14:textId="70A82E74" w:rsidR="00E0616F" w:rsidRPr="005A59F9" w:rsidRDefault="00E0616F" w:rsidP="00733CE6">
            <w:pPr>
              <w:widowControl w:val="0"/>
              <w:numPr>
                <w:ilvl w:val="2"/>
                <w:numId w:val="28"/>
              </w:numPr>
              <w:pBdr>
                <w:top w:val="nil"/>
                <w:left w:val="nil"/>
                <w:bottom w:val="nil"/>
                <w:right w:val="nil"/>
                <w:between w:val="nil"/>
              </w:pBdr>
              <w:tabs>
                <w:tab w:val="left" w:pos="1047"/>
              </w:tabs>
              <w:spacing w:before="120" w:line="255" w:lineRule="auto"/>
              <w:ind w:left="426" w:right="-29" w:hanging="284"/>
              <w:jc w:val="both"/>
              <w:rPr>
                <w:rFonts w:ascii="Arial" w:eastAsia="Arial" w:hAnsi="Arial" w:cs="Arial"/>
                <w:color w:val="000000"/>
                <w:lang w:val="en-GB"/>
              </w:rPr>
            </w:pPr>
            <w:r w:rsidRPr="005A59F9">
              <w:rPr>
                <w:rFonts w:ascii="Arial" w:eastAsia="Arial" w:hAnsi="Arial" w:cs="Arial"/>
                <w:color w:val="000000"/>
                <w:lang w:val="en-GB"/>
              </w:rPr>
              <w:t xml:space="preserve">The processing of </w:t>
            </w:r>
            <w:r w:rsidR="006D5D91" w:rsidRPr="005A59F9">
              <w:rPr>
                <w:rFonts w:ascii="Arial" w:eastAsia="Arial" w:hAnsi="Arial" w:cs="Arial"/>
                <w:lang w:val="en-GB"/>
              </w:rPr>
              <w:t>your personal data [</w:t>
            </w:r>
            <w:r w:rsidR="006D5D91" w:rsidRPr="005A59F9">
              <w:rPr>
                <w:rFonts w:ascii="Arial" w:eastAsia="Arial" w:hAnsi="Arial" w:cs="Arial"/>
                <w:highlight w:val="lightGray"/>
                <w:lang w:val="en-GB"/>
              </w:rPr>
              <w:t xml:space="preserve">your </w:t>
            </w:r>
            <w:r w:rsidR="006D5D91" w:rsidRPr="005A59F9">
              <w:rPr>
                <w:rFonts w:ascii="Arial" w:hAnsi="Arial" w:cs="Arial"/>
                <w:highlight w:val="lightGray"/>
                <w:lang w:val="en-GB"/>
              </w:rPr>
              <w:t>child/</w:t>
            </w:r>
            <w:r w:rsidR="00733CE6"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personal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is necessary for the conduct of the registry and is based on the consent </w:t>
            </w:r>
          </w:p>
        </w:tc>
      </w:tr>
      <w:tr w:rsidR="002D720D" w:rsidRPr="007F0F45" w14:paraId="74609BCA" w14:textId="77777777" w:rsidTr="002D720D">
        <w:trPr>
          <w:trHeight w:val="513"/>
        </w:trPr>
        <w:tc>
          <w:tcPr>
            <w:tcW w:w="5000" w:type="pct"/>
            <w:gridSpan w:val="2"/>
            <w:tcBorders>
              <w:top w:val="single" w:sz="12" w:space="0" w:color="FFFFFF" w:themeColor="background1"/>
              <w:bottom w:val="single" w:sz="12" w:space="0" w:color="FFFFFF" w:themeColor="background1"/>
            </w:tcBorders>
            <w:shd w:val="clear" w:color="auto" w:fill="FFFFFF"/>
          </w:tcPr>
          <w:p w14:paraId="22641404" w14:textId="23FD3EA7" w:rsidR="002D720D" w:rsidRPr="005A59F9" w:rsidRDefault="002D720D" w:rsidP="00733CE6">
            <w:pPr>
              <w:widowControl w:val="0"/>
              <w:numPr>
                <w:ilvl w:val="2"/>
                <w:numId w:val="28"/>
              </w:numPr>
              <w:pBdr>
                <w:top w:val="nil"/>
                <w:left w:val="nil"/>
                <w:bottom w:val="nil"/>
                <w:right w:val="nil"/>
                <w:between w:val="nil"/>
              </w:pBdr>
              <w:tabs>
                <w:tab w:val="left" w:pos="1047"/>
              </w:tabs>
              <w:spacing w:before="120" w:line="255" w:lineRule="auto"/>
              <w:ind w:left="426" w:right="-29" w:hanging="284"/>
              <w:jc w:val="both"/>
              <w:rPr>
                <w:rFonts w:ascii="Arial" w:eastAsia="Arial" w:hAnsi="Arial" w:cs="Arial"/>
                <w:color w:val="000000"/>
                <w:lang w:val="en-GB"/>
              </w:rPr>
            </w:pPr>
            <w:r w:rsidRPr="005A59F9">
              <w:rPr>
                <w:rFonts w:ascii="Arial" w:eastAsia="Arial" w:hAnsi="Arial" w:cs="Arial"/>
                <w:color w:val="000000"/>
                <w:lang w:val="en-GB"/>
              </w:rPr>
              <w:t>You decide whether to participate in the registry</w:t>
            </w:r>
            <w:r w:rsidR="006D5D91" w:rsidRPr="005A59F9">
              <w:rPr>
                <w:rFonts w:ascii="Arial" w:hAnsi="Arial" w:cs="Arial"/>
                <w:lang w:val="en-GB"/>
              </w:rPr>
              <w:t xml:space="preserve"> [</w:t>
            </w:r>
            <w:r w:rsidR="006D5D91" w:rsidRPr="005A59F9">
              <w:rPr>
                <w:rFonts w:ascii="Arial" w:hAnsi="Arial" w:cs="Arial"/>
                <w:highlight w:val="lightGray"/>
                <w:lang w:val="en-GB"/>
              </w:rPr>
              <w:t>let your child/</w:t>
            </w:r>
            <w:r w:rsidR="00733CE6" w:rsidRPr="005A59F9">
              <w:rPr>
                <w:rFonts w:ascii="Arial" w:hAnsi="Arial" w:cs="Arial"/>
                <w:highlight w:val="lightGray"/>
                <w:lang w:val="en-GB"/>
              </w:rPr>
              <w:t xml:space="preserve"> </w:t>
            </w:r>
            <w:r w:rsidR="006D5D91" w:rsidRPr="005A59F9">
              <w:rPr>
                <w:rFonts w:ascii="Arial" w:hAnsi="Arial" w:cs="Arial"/>
                <w:highlight w:val="lightGray"/>
                <w:lang w:val="en-GB"/>
              </w:rPr>
              <w:t>the patient</w:t>
            </w:r>
            <w:r w:rsidR="006D5D91" w:rsidRPr="005A59F9">
              <w:rPr>
                <w:rFonts w:ascii="Arial" w:eastAsia="Arial" w:hAnsi="Arial" w:cs="Arial"/>
                <w:color w:val="000000"/>
                <w:highlight w:val="lightGray"/>
                <w:lang w:val="en-GB"/>
              </w:rPr>
              <w:t xml:space="preserve"> participate in the registry</w:t>
            </w:r>
            <w:r w:rsidR="006D5D91" w:rsidRPr="005A59F9">
              <w:rPr>
                <w:rFonts w:ascii="Arial" w:hAnsi="Arial" w:cs="Arial"/>
                <w:lang w:val="en-GB"/>
              </w:rPr>
              <w:t>]</w:t>
            </w:r>
            <w:r w:rsidRPr="005A59F9">
              <w:rPr>
                <w:rFonts w:ascii="Arial" w:eastAsia="Arial" w:hAnsi="Arial" w:cs="Arial"/>
                <w:color w:val="000000"/>
                <w:lang w:val="en-GB"/>
              </w:rPr>
              <w:t xml:space="preserve">. Please take as much time as you need to make this decision. You do not have to sign anything. You can decline participation without giving any reasons. You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your </w:t>
            </w:r>
            <w:r w:rsidR="00733CE6" w:rsidRPr="005A59F9">
              <w:rPr>
                <w:rFonts w:ascii="Arial" w:hAnsi="Arial" w:cs="Arial"/>
                <w:highlight w:val="lightGray"/>
                <w:lang w:val="en-GB"/>
              </w:rPr>
              <w:t>child</w:t>
            </w:r>
            <w:r w:rsidR="006D5D91" w:rsidRPr="005A59F9">
              <w:rPr>
                <w:rFonts w:ascii="Arial" w:hAnsi="Arial" w:cs="Arial"/>
                <w:highlight w:val="lightGray"/>
                <w:lang w:val="en-GB"/>
              </w:rPr>
              <w:t>/</w:t>
            </w:r>
            <w:r w:rsidR="00733CE6" w:rsidRPr="005A59F9">
              <w:rPr>
                <w:rFonts w:ascii="Arial" w:hAnsi="Arial" w:cs="Arial"/>
                <w:highlight w:val="lightGray"/>
                <w:lang w:val="en-GB"/>
              </w:rPr>
              <w:t xml:space="preserve"> </w:t>
            </w:r>
            <w:r w:rsidR="006D5D91" w:rsidRPr="005A59F9">
              <w:rPr>
                <w:rFonts w:ascii="Arial" w:hAnsi="Arial" w:cs="Arial"/>
                <w:highlight w:val="lightGray"/>
                <w:lang w:val="en-GB"/>
              </w:rPr>
              <w:t>the patient</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will receive the same treatment irrespective of whether or not you agree to participate in this registry. Even if you agree to participate in the registry, you may at any time oppose the processing of </w:t>
            </w:r>
            <w:r w:rsidR="006D5D91" w:rsidRPr="005A59F9">
              <w:rPr>
                <w:rFonts w:ascii="Arial" w:eastAsia="Arial" w:hAnsi="Arial" w:cs="Arial"/>
                <w:lang w:val="en-GB"/>
              </w:rPr>
              <w:t>your personal data [</w:t>
            </w:r>
            <w:r w:rsidR="006D5D91" w:rsidRPr="005A59F9">
              <w:rPr>
                <w:rFonts w:ascii="Arial" w:eastAsia="Arial" w:hAnsi="Arial" w:cs="Arial"/>
                <w:highlight w:val="lightGray"/>
                <w:lang w:val="en-GB"/>
              </w:rPr>
              <w:t xml:space="preserve">your </w:t>
            </w:r>
            <w:r w:rsidR="006D5D91" w:rsidRPr="005A59F9">
              <w:rPr>
                <w:rFonts w:ascii="Arial" w:hAnsi="Arial" w:cs="Arial"/>
                <w:highlight w:val="lightGray"/>
                <w:lang w:val="en-GB"/>
              </w:rPr>
              <w:t>child</w:t>
            </w:r>
            <w:r w:rsidR="00733CE6" w:rsidRPr="005A59F9">
              <w:rPr>
                <w:rFonts w:ascii="Arial" w:hAnsi="Arial" w:cs="Arial"/>
                <w:highlight w:val="lightGray"/>
                <w:lang w:val="en-GB"/>
              </w:rPr>
              <w:t>/the patient</w:t>
            </w:r>
            <w:r w:rsidR="006D5D91" w:rsidRPr="005A59F9">
              <w:rPr>
                <w:rFonts w:ascii="Arial" w:hAnsi="Arial" w:cs="Arial"/>
                <w:highlight w:val="lightGray"/>
                <w:lang w:val="en-GB"/>
              </w:rPr>
              <w:t xml:space="preserve"> personal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for the purpose of carrying out research. In this case, no additional information about </w:t>
            </w:r>
            <w:r w:rsidR="006D5D91" w:rsidRPr="005A59F9">
              <w:rPr>
                <w:rFonts w:ascii="Arial" w:eastAsia="Arial" w:hAnsi="Arial" w:cs="Arial"/>
                <w:color w:val="000000"/>
                <w:lang w:val="en-GB"/>
              </w:rPr>
              <w:t xml:space="preserve">you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your </w:t>
            </w:r>
            <w:r w:rsidR="00733CE6" w:rsidRPr="005A59F9">
              <w:rPr>
                <w:rFonts w:ascii="Arial" w:hAnsi="Arial" w:cs="Arial"/>
                <w:highlight w:val="lightGray"/>
                <w:lang w:val="en-GB"/>
              </w:rPr>
              <w:t>child</w:t>
            </w:r>
            <w:r w:rsidR="006D5D91" w:rsidRPr="005A59F9">
              <w:rPr>
                <w:rFonts w:ascii="Arial" w:hAnsi="Arial" w:cs="Arial"/>
                <w:highlight w:val="lightGray"/>
                <w:lang w:val="en-GB"/>
              </w:rPr>
              <w:t>/</w:t>
            </w:r>
            <w:r w:rsidR="00733CE6" w:rsidRPr="005A59F9">
              <w:rPr>
                <w:rFonts w:ascii="Arial" w:hAnsi="Arial" w:cs="Arial"/>
                <w:highlight w:val="lightGray"/>
                <w:lang w:val="en-GB"/>
              </w:rPr>
              <w:t xml:space="preserve"> </w:t>
            </w:r>
            <w:r w:rsidR="006D5D91" w:rsidRPr="005A59F9">
              <w:rPr>
                <w:rFonts w:ascii="Arial" w:hAnsi="Arial" w:cs="Arial"/>
                <w:highlight w:val="lightGray"/>
                <w:lang w:val="en-GB"/>
              </w:rPr>
              <w:t>the patient</w:t>
            </w:r>
            <w:r w:rsidR="006D5D91" w:rsidRPr="005A59F9">
              <w:rPr>
                <w:rFonts w:ascii="Arial" w:eastAsia="Arial" w:hAnsi="Arial" w:cs="Arial"/>
                <w:lang w:val="en-GB"/>
              </w:rPr>
              <w:t xml:space="preserve">] </w:t>
            </w:r>
            <w:r w:rsidRPr="005A59F9">
              <w:rPr>
                <w:rFonts w:ascii="Arial" w:eastAsia="Arial" w:hAnsi="Arial" w:cs="Arial"/>
                <w:color w:val="000000"/>
                <w:lang w:val="en-GB"/>
              </w:rPr>
              <w:t>will be collected.</w:t>
            </w:r>
          </w:p>
        </w:tc>
      </w:tr>
      <w:tr w:rsidR="002D720D" w:rsidRPr="007F0F45" w14:paraId="617B4C0D" w14:textId="77777777" w:rsidTr="002D720D">
        <w:trPr>
          <w:trHeight w:val="513"/>
        </w:trPr>
        <w:tc>
          <w:tcPr>
            <w:tcW w:w="5000" w:type="pct"/>
            <w:gridSpan w:val="2"/>
            <w:tcBorders>
              <w:top w:val="single" w:sz="12" w:space="0" w:color="FFFFFF" w:themeColor="background1"/>
              <w:bottom w:val="single" w:sz="12" w:space="0" w:color="FFFFFF" w:themeColor="background1"/>
            </w:tcBorders>
            <w:shd w:val="clear" w:color="auto" w:fill="FFFFFF"/>
          </w:tcPr>
          <w:p w14:paraId="58A23294" w14:textId="0ADF4B7A" w:rsidR="002D720D" w:rsidRPr="005A59F9" w:rsidRDefault="002D720D" w:rsidP="002D720D">
            <w:pPr>
              <w:widowControl w:val="0"/>
              <w:numPr>
                <w:ilvl w:val="2"/>
                <w:numId w:val="28"/>
              </w:numPr>
              <w:pBdr>
                <w:top w:val="nil"/>
                <w:left w:val="nil"/>
                <w:bottom w:val="nil"/>
                <w:right w:val="nil"/>
                <w:between w:val="nil"/>
              </w:pBdr>
              <w:tabs>
                <w:tab w:val="left" w:pos="1047"/>
              </w:tabs>
              <w:spacing w:before="120" w:line="255" w:lineRule="auto"/>
              <w:ind w:left="426" w:right="-29" w:hanging="284"/>
              <w:jc w:val="both"/>
              <w:rPr>
                <w:rFonts w:ascii="Arial" w:eastAsia="Arial" w:hAnsi="Arial" w:cs="Arial"/>
                <w:color w:val="000000"/>
                <w:lang w:val="en-GB"/>
              </w:rPr>
            </w:pPr>
            <w:r w:rsidRPr="005A59F9">
              <w:rPr>
                <w:rFonts w:ascii="Arial" w:eastAsia="Arial" w:hAnsi="Arial" w:cs="Arial"/>
                <w:color w:val="000000"/>
                <w:lang w:val="en-GB"/>
              </w:rPr>
              <w:t>You have the right to give or withhold your consent at any time. If you consent today, you may modify or withdraw your consent later, without any prejudice. Your doctor will explain how your consent can be modified and how the data can be removed from the registry if you wish so. Please be informed that, to guarantee the validity of any research performed, data already processed cannot be deleted. However, this data will not be used in new research projects after withdrawal.</w:t>
            </w:r>
          </w:p>
        </w:tc>
      </w:tr>
      <w:tr w:rsidR="002D720D" w:rsidRPr="007F0F45" w14:paraId="32699328" w14:textId="77777777" w:rsidTr="002D720D">
        <w:trPr>
          <w:trHeight w:val="513"/>
        </w:trPr>
        <w:tc>
          <w:tcPr>
            <w:tcW w:w="5000" w:type="pct"/>
            <w:gridSpan w:val="2"/>
            <w:tcBorders>
              <w:top w:val="single" w:sz="12" w:space="0" w:color="FFFFFF" w:themeColor="background1"/>
              <w:bottom w:val="single" w:sz="12" w:space="0" w:color="FFFFFF" w:themeColor="background1"/>
            </w:tcBorders>
            <w:shd w:val="clear" w:color="auto" w:fill="FFFFFF"/>
          </w:tcPr>
          <w:p w14:paraId="12250CD2" w14:textId="67EFF6F5" w:rsidR="002D720D" w:rsidRPr="005A59F9" w:rsidRDefault="002D720D" w:rsidP="00733CE6">
            <w:pPr>
              <w:widowControl w:val="0"/>
              <w:numPr>
                <w:ilvl w:val="2"/>
                <w:numId w:val="28"/>
              </w:numPr>
              <w:pBdr>
                <w:top w:val="nil"/>
                <w:left w:val="nil"/>
                <w:bottom w:val="nil"/>
                <w:right w:val="nil"/>
                <w:between w:val="nil"/>
              </w:pBdr>
              <w:tabs>
                <w:tab w:val="left" w:pos="1047"/>
              </w:tabs>
              <w:spacing w:before="120" w:line="255" w:lineRule="auto"/>
              <w:ind w:left="426" w:right="-29" w:hanging="284"/>
              <w:jc w:val="both"/>
              <w:rPr>
                <w:rFonts w:ascii="Arial" w:eastAsia="Arial" w:hAnsi="Arial" w:cs="Arial"/>
                <w:color w:val="000000"/>
                <w:lang w:val="en-GB"/>
              </w:rPr>
            </w:pPr>
            <w:r w:rsidRPr="005A59F9">
              <w:rPr>
                <w:rFonts w:ascii="Arial" w:eastAsia="Arial" w:hAnsi="Arial" w:cs="Arial"/>
                <w:color w:val="000000"/>
                <w:lang w:val="en-GB"/>
              </w:rPr>
              <w:t xml:space="preserve">You can also request the limitation of the processing of </w:t>
            </w:r>
            <w:r w:rsidR="006D5D91" w:rsidRPr="005A59F9">
              <w:rPr>
                <w:rFonts w:ascii="Arial" w:eastAsia="Arial" w:hAnsi="Arial" w:cs="Arial"/>
                <w:lang w:val="en-GB"/>
              </w:rPr>
              <w:t>your personal data [</w:t>
            </w:r>
            <w:r w:rsidR="006D5D91" w:rsidRPr="005A59F9">
              <w:rPr>
                <w:rFonts w:ascii="Arial" w:eastAsia="Arial" w:hAnsi="Arial" w:cs="Arial"/>
                <w:highlight w:val="lightGray"/>
                <w:lang w:val="en-GB"/>
              </w:rPr>
              <w:t xml:space="preserve">your </w:t>
            </w:r>
            <w:r w:rsidR="00733CE6" w:rsidRPr="005A59F9">
              <w:rPr>
                <w:rFonts w:ascii="Arial" w:hAnsi="Arial" w:cs="Arial"/>
                <w:highlight w:val="lightGray"/>
                <w:lang w:val="en-GB"/>
              </w:rPr>
              <w:t>child</w:t>
            </w:r>
            <w:r w:rsidR="006D5D91" w:rsidRPr="005A59F9">
              <w:rPr>
                <w:rFonts w:ascii="Arial" w:hAnsi="Arial" w:cs="Arial"/>
                <w:highlight w:val="lightGray"/>
                <w:lang w:val="en-GB"/>
              </w:rPr>
              <w:t>/</w:t>
            </w:r>
            <w:r w:rsidR="00733CE6"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(i.e. ask the promoter to temporarily freeze the use of </w:t>
            </w:r>
            <w:r w:rsidR="006D5D91" w:rsidRPr="005A59F9">
              <w:rPr>
                <w:rFonts w:ascii="Arial" w:eastAsia="Arial" w:hAnsi="Arial" w:cs="Arial"/>
                <w:lang w:val="en-GB"/>
              </w:rPr>
              <w:t>your personal data [</w:t>
            </w:r>
            <w:r w:rsidR="006D5D91" w:rsidRPr="005A59F9">
              <w:rPr>
                <w:rFonts w:ascii="Arial" w:eastAsia="Arial" w:hAnsi="Arial" w:cs="Arial"/>
                <w:highlight w:val="lightGray"/>
                <w:lang w:val="en-GB"/>
              </w:rPr>
              <w:t xml:space="preserve">your </w:t>
            </w:r>
            <w:r w:rsidR="00733CE6" w:rsidRPr="005A59F9">
              <w:rPr>
                <w:rFonts w:ascii="Arial" w:hAnsi="Arial" w:cs="Arial"/>
                <w:highlight w:val="lightGray"/>
                <w:lang w:val="en-GB"/>
              </w:rPr>
              <w:t>child</w:t>
            </w:r>
            <w:r w:rsidR="006D5D91" w:rsidRPr="005A59F9">
              <w:rPr>
                <w:rFonts w:ascii="Arial" w:hAnsi="Arial" w:cs="Arial"/>
                <w:highlight w:val="lightGray"/>
                <w:lang w:val="en-GB"/>
              </w:rPr>
              <w:t>/</w:t>
            </w:r>
            <w:r w:rsidR="00733CE6"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w:t>
            </w:r>
            <w:r w:rsidRPr="005A59F9">
              <w:rPr>
                <w:rFonts w:ascii="Arial" w:eastAsia="Arial" w:hAnsi="Arial" w:cs="Arial"/>
                <w:color w:val="000000"/>
                <w:lang w:val="en-GB"/>
              </w:rPr>
              <w:t>).</w:t>
            </w:r>
          </w:p>
        </w:tc>
      </w:tr>
      <w:tr w:rsidR="002D720D" w:rsidRPr="007F0F45" w14:paraId="16F88173" w14:textId="77777777" w:rsidTr="002D720D">
        <w:trPr>
          <w:trHeight w:val="513"/>
        </w:trPr>
        <w:tc>
          <w:tcPr>
            <w:tcW w:w="5000" w:type="pct"/>
            <w:gridSpan w:val="2"/>
            <w:tcBorders>
              <w:top w:val="single" w:sz="12" w:space="0" w:color="FFFFFF" w:themeColor="background1"/>
              <w:bottom w:val="single" w:sz="12" w:space="0" w:color="FFFFFF" w:themeColor="background1"/>
            </w:tcBorders>
            <w:shd w:val="clear" w:color="auto" w:fill="FFFFFF"/>
          </w:tcPr>
          <w:p w14:paraId="47FED9DB" w14:textId="5D39BB02" w:rsidR="002D720D" w:rsidRPr="005A59F9" w:rsidRDefault="002D720D" w:rsidP="006D5D91">
            <w:pPr>
              <w:widowControl w:val="0"/>
              <w:numPr>
                <w:ilvl w:val="2"/>
                <w:numId w:val="28"/>
              </w:numPr>
              <w:pBdr>
                <w:top w:val="nil"/>
                <w:left w:val="nil"/>
                <w:bottom w:val="nil"/>
                <w:right w:val="nil"/>
                <w:between w:val="nil"/>
              </w:pBdr>
              <w:tabs>
                <w:tab w:val="left" w:pos="1047"/>
              </w:tabs>
              <w:spacing w:before="120" w:line="255" w:lineRule="auto"/>
              <w:ind w:left="426" w:right="-29" w:hanging="284"/>
              <w:jc w:val="both"/>
              <w:rPr>
                <w:rFonts w:ascii="Arial" w:eastAsia="Arial" w:hAnsi="Arial" w:cs="Arial"/>
                <w:color w:val="000000"/>
                <w:lang w:val="en-GB"/>
              </w:rPr>
            </w:pPr>
            <w:r w:rsidRPr="005A59F9">
              <w:rPr>
                <w:rFonts w:ascii="Arial" w:eastAsia="Arial" w:hAnsi="Arial" w:cs="Arial"/>
                <w:color w:val="000000"/>
                <w:lang w:val="en-GB"/>
              </w:rPr>
              <w:t xml:space="preserve">You also have the right to portability of </w:t>
            </w:r>
            <w:r w:rsidR="006D5D91" w:rsidRPr="005A59F9">
              <w:rPr>
                <w:rFonts w:ascii="Arial" w:eastAsia="Arial" w:hAnsi="Arial" w:cs="Arial"/>
                <w:lang w:val="en-GB"/>
              </w:rPr>
              <w:t>your data [</w:t>
            </w:r>
            <w:r w:rsidR="006D5D91" w:rsidRPr="005A59F9">
              <w:rPr>
                <w:rFonts w:ascii="Arial" w:eastAsia="Arial" w:hAnsi="Arial" w:cs="Arial"/>
                <w:highlight w:val="lightGray"/>
                <w:lang w:val="en-GB"/>
              </w:rPr>
              <w:t xml:space="preserve">your </w:t>
            </w:r>
            <w:r w:rsidR="006D5D91" w:rsidRPr="005A59F9">
              <w:rPr>
                <w:rFonts w:ascii="Arial" w:hAnsi="Arial" w:cs="Arial"/>
                <w:highlight w:val="lightGray"/>
                <w:lang w:val="en-GB"/>
              </w:rPr>
              <w:t>c</w:t>
            </w:r>
            <w:r w:rsidR="00031934" w:rsidRPr="005A59F9">
              <w:rPr>
                <w:rFonts w:ascii="Arial" w:hAnsi="Arial" w:cs="Arial"/>
                <w:highlight w:val="lightGray"/>
                <w:lang w:val="en-GB"/>
              </w:rPr>
              <w:t>hild</w:t>
            </w:r>
            <w:r w:rsidR="006D5D91" w:rsidRPr="005A59F9">
              <w:rPr>
                <w:rFonts w:ascii="Arial" w:hAnsi="Arial" w:cs="Arial"/>
                <w:highlight w:val="lightGray"/>
                <w:lang w:val="en-GB"/>
              </w:rPr>
              <w:t>/</w:t>
            </w:r>
            <w:r w:rsidR="00031934"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(the right to portability gives you the possibility to recover part of </w:t>
            </w:r>
            <w:r w:rsidR="006D5D91" w:rsidRPr="005A59F9">
              <w:rPr>
                <w:rFonts w:ascii="Arial" w:eastAsia="Arial" w:hAnsi="Arial" w:cs="Arial"/>
                <w:lang w:val="en-GB"/>
              </w:rPr>
              <w:t>your data [</w:t>
            </w:r>
            <w:r w:rsidR="006D5D91" w:rsidRPr="005A59F9">
              <w:rPr>
                <w:rFonts w:ascii="Arial" w:eastAsia="Arial" w:hAnsi="Arial" w:cs="Arial"/>
                <w:highlight w:val="lightGray"/>
                <w:lang w:val="en-GB"/>
              </w:rPr>
              <w:t xml:space="preserve">your </w:t>
            </w:r>
            <w:r w:rsidR="00031934" w:rsidRPr="005A59F9">
              <w:rPr>
                <w:rFonts w:ascii="Arial" w:hAnsi="Arial" w:cs="Arial"/>
                <w:highlight w:val="lightGray"/>
                <w:lang w:val="en-GB"/>
              </w:rPr>
              <w:t>child</w:t>
            </w:r>
            <w:r w:rsidR="006D5D91" w:rsidRPr="005A59F9">
              <w:rPr>
                <w:rFonts w:ascii="Arial" w:hAnsi="Arial" w:cs="Arial"/>
                <w:highlight w:val="lightGray"/>
                <w:lang w:val="en-GB"/>
              </w:rPr>
              <w:t>/</w:t>
            </w:r>
            <w:r w:rsidR="00031934"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00502C77" w:rsidRPr="005A59F9">
              <w:rPr>
                <w:rFonts w:ascii="Arial" w:eastAsia="Arial" w:hAnsi="Arial" w:cs="Arial"/>
                <w:color w:val="000000"/>
                <w:lang w:val="en-GB"/>
              </w:rPr>
              <w:t>in a machine-readable format</w:t>
            </w:r>
            <w:r w:rsidRPr="005A59F9">
              <w:rPr>
                <w:rFonts w:ascii="Arial" w:eastAsia="Arial" w:hAnsi="Arial" w:cs="Arial"/>
                <w:color w:val="000000"/>
                <w:lang w:val="en-GB"/>
              </w:rPr>
              <w:t>)</w:t>
            </w:r>
            <w:r w:rsidR="00502C77" w:rsidRPr="005A59F9">
              <w:rPr>
                <w:rFonts w:ascii="Arial" w:eastAsia="Arial" w:hAnsi="Arial" w:cs="Arial"/>
                <w:color w:val="000000"/>
                <w:lang w:val="en-GB"/>
              </w:rPr>
              <w:t>.</w:t>
            </w:r>
          </w:p>
        </w:tc>
      </w:tr>
      <w:tr w:rsidR="002D720D" w:rsidRPr="007F0F45" w14:paraId="595E4113" w14:textId="77777777" w:rsidTr="002D720D">
        <w:trPr>
          <w:trHeight w:val="513"/>
        </w:trPr>
        <w:tc>
          <w:tcPr>
            <w:tcW w:w="5000" w:type="pct"/>
            <w:gridSpan w:val="2"/>
            <w:tcBorders>
              <w:top w:val="single" w:sz="12" w:space="0" w:color="FFFFFF" w:themeColor="background1"/>
              <w:bottom w:val="single" w:sz="12" w:space="0" w:color="FFFFFF" w:themeColor="background1"/>
            </w:tcBorders>
            <w:shd w:val="clear" w:color="auto" w:fill="FFFFFF"/>
          </w:tcPr>
          <w:p w14:paraId="0E010D0C" w14:textId="07E253FB" w:rsidR="002D720D" w:rsidRPr="005A59F9" w:rsidRDefault="002D720D" w:rsidP="006D5D91">
            <w:pPr>
              <w:widowControl w:val="0"/>
              <w:numPr>
                <w:ilvl w:val="2"/>
                <w:numId w:val="28"/>
              </w:numPr>
              <w:pBdr>
                <w:top w:val="nil"/>
                <w:left w:val="nil"/>
                <w:bottom w:val="nil"/>
                <w:right w:val="nil"/>
                <w:between w:val="nil"/>
              </w:pBdr>
              <w:tabs>
                <w:tab w:val="left" w:pos="1047"/>
              </w:tabs>
              <w:spacing w:before="120" w:line="255" w:lineRule="auto"/>
              <w:ind w:left="426" w:right="57" w:hanging="284"/>
              <w:jc w:val="both"/>
              <w:rPr>
                <w:rFonts w:ascii="Arial" w:eastAsia="Arial" w:hAnsi="Arial" w:cs="Arial"/>
                <w:color w:val="000000"/>
                <w:lang w:val="en-GB"/>
              </w:rPr>
            </w:pPr>
            <w:r w:rsidRPr="005A59F9">
              <w:rPr>
                <w:rFonts w:ascii="Arial" w:eastAsia="Arial" w:hAnsi="Arial" w:cs="Arial"/>
                <w:color w:val="000000"/>
                <w:lang w:val="en-GB"/>
              </w:rPr>
              <w:t xml:space="preserve">You are entitled to receive further information about the purposes for which </w:t>
            </w:r>
            <w:r w:rsidR="006D5D91" w:rsidRPr="005A59F9">
              <w:rPr>
                <w:rFonts w:ascii="Arial" w:eastAsia="Arial" w:hAnsi="Arial" w:cs="Arial"/>
                <w:lang w:val="en-GB"/>
              </w:rPr>
              <w:t>your data [</w:t>
            </w:r>
            <w:r w:rsidR="006D5D91" w:rsidRPr="005A59F9">
              <w:rPr>
                <w:rFonts w:ascii="Arial" w:eastAsia="Arial" w:hAnsi="Arial" w:cs="Arial"/>
                <w:highlight w:val="lightGray"/>
                <w:lang w:val="en-GB"/>
              </w:rPr>
              <w:t xml:space="preserve">your </w:t>
            </w:r>
            <w:r w:rsidR="00031934" w:rsidRPr="005A59F9">
              <w:rPr>
                <w:rFonts w:ascii="Arial" w:hAnsi="Arial" w:cs="Arial"/>
                <w:highlight w:val="lightGray"/>
                <w:lang w:val="en-GB"/>
              </w:rPr>
              <w:t>child</w:t>
            </w:r>
            <w:r w:rsidR="006D5D91" w:rsidRPr="005A59F9">
              <w:rPr>
                <w:rFonts w:ascii="Arial" w:hAnsi="Arial" w:cs="Arial"/>
                <w:highlight w:val="lightGray"/>
                <w:lang w:val="en-GB"/>
              </w:rPr>
              <w:t>/</w:t>
            </w:r>
            <w:r w:rsidR="00031934"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will be processed and who will have access to it. You can also request to access </w:t>
            </w:r>
            <w:r w:rsidR="006D5D91" w:rsidRPr="005A59F9">
              <w:rPr>
                <w:rFonts w:ascii="Arial" w:eastAsia="Arial" w:hAnsi="Arial" w:cs="Arial"/>
                <w:lang w:val="en-GB"/>
              </w:rPr>
              <w:t>your data [</w:t>
            </w:r>
            <w:r w:rsidR="006D5D91" w:rsidRPr="005A59F9">
              <w:rPr>
                <w:rFonts w:ascii="Arial" w:eastAsia="Arial" w:hAnsi="Arial" w:cs="Arial"/>
                <w:highlight w:val="lightGray"/>
                <w:lang w:val="en-GB"/>
              </w:rPr>
              <w:t xml:space="preserve">your </w:t>
            </w:r>
            <w:r w:rsidR="00031934" w:rsidRPr="005A59F9">
              <w:rPr>
                <w:rFonts w:ascii="Arial" w:hAnsi="Arial" w:cs="Arial"/>
                <w:highlight w:val="lightGray"/>
                <w:lang w:val="en-GB"/>
              </w:rPr>
              <w:t>child</w:t>
            </w:r>
            <w:r w:rsidR="006D5D91" w:rsidRPr="005A59F9">
              <w:rPr>
                <w:rFonts w:ascii="Arial" w:hAnsi="Arial" w:cs="Arial"/>
                <w:highlight w:val="lightGray"/>
                <w:lang w:val="en-GB"/>
              </w:rPr>
              <w:t>/</w:t>
            </w:r>
            <w:r w:rsidR="00031934"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color w:val="000000"/>
                <w:lang w:val="en-GB"/>
              </w:rPr>
              <w:t>at any time.</w:t>
            </w:r>
          </w:p>
        </w:tc>
      </w:tr>
      <w:tr w:rsidR="002D720D" w:rsidRPr="007F0F45" w14:paraId="31B68086" w14:textId="77777777" w:rsidTr="002D720D">
        <w:trPr>
          <w:trHeight w:val="513"/>
        </w:trPr>
        <w:tc>
          <w:tcPr>
            <w:tcW w:w="5000" w:type="pct"/>
            <w:gridSpan w:val="2"/>
            <w:tcBorders>
              <w:top w:val="single" w:sz="12" w:space="0" w:color="FFFFFF" w:themeColor="background1"/>
              <w:bottom w:val="single" w:sz="12" w:space="0" w:color="FFFFFF" w:themeColor="background1"/>
            </w:tcBorders>
            <w:shd w:val="clear" w:color="auto" w:fill="FFFFFF"/>
          </w:tcPr>
          <w:p w14:paraId="5C8D3EFE" w14:textId="058D654C" w:rsidR="002D720D" w:rsidRPr="005A59F9" w:rsidRDefault="002D720D" w:rsidP="00031934">
            <w:pPr>
              <w:widowControl w:val="0"/>
              <w:numPr>
                <w:ilvl w:val="2"/>
                <w:numId w:val="28"/>
              </w:numPr>
              <w:pBdr>
                <w:top w:val="nil"/>
                <w:left w:val="nil"/>
                <w:bottom w:val="nil"/>
                <w:right w:val="nil"/>
                <w:between w:val="nil"/>
              </w:pBdr>
              <w:tabs>
                <w:tab w:val="left" w:pos="1047"/>
              </w:tabs>
              <w:spacing w:before="120" w:line="255" w:lineRule="auto"/>
              <w:ind w:left="426" w:right="57" w:hanging="284"/>
              <w:jc w:val="both"/>
              <w:rPr>
                <w:rFonts w:ascii="Times New Roman" w:eastAsia="Times New Roman" w:hAnsi="Times New Roman" w:cs="Times New Roman"/>
                <w:color w:val="000000"/>
                <w:lang w:val="en-GB"/>
              </w:rPr>
            </w:pPr>
            <w:r w:rsidRPr="005A59F9">
              <w:rPr>
                <w:rFonts w:ascii="Arial" w:eastAsia="Arial" w:hAnsi="Arial" w:cs="Arial"/>
                <w:color w:val="000000"/>
                <w:lang w:val="en-GB"/>
              </w:rPr>
              <w:t xml:space="preserve">The hospital where </w:t>
            </w:r>
            <w:r w:rsidR="006D5D91" w:rsidRPr="005A59F9">
              <w:rPr>
                <w:rFonts w:ascii="Arial" w:eastAsia="Arial" w:hAnsi="Arial" w:cs="Arial"/>
                <w:lang w:val="en-GB"/>
              </w:rPr>
              <w:t xml:space="preserve">you </w:t>
            </w:r>
            <w:r w:rsidR="006D5D91" w:rsidRPr="005A59F9">
              <w:rPr>
                <w:rFonts w:ascii="Arial" w:eastAsia="Arial" w:hAnsi="Arial" w:cs="Arial"/>
                <w:color w:val="000000"/>
                <w:lang w:val="en-GB"/>
              </w:rPr>
              <w:t xml:space="preserve">are treated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your </w:t>
            </w:r>
            <w:r w:rsidR="006D5D91" w:rsidRPr="005A59F9">
              <w:rPr>
                <w:rFonts w:ascii="Arial" w:hAnsi="Arial" w:cs="Arial"/>
                <w:highlight w:val="lightGray"/>
                <w:lang w:val="en-GB"/>
              </w:rPr>
              <w:t>child/</w:t>
            </w:r>
            <w:r w:rsidR="00031934" w:rsidRPr="005A59F9">
              <w:rPr>
                <w:rFonts w:ascii="Arial" w:hAnsi="Arial" w:cs="Arial"/>
                <w:highlight w:val="lightGray"/>
                <w:lang w:val="en-GB"/>
              </w:rPr>
              <w:t xml:space="preserve"> </w:t>
            </w:r>
            <w:r w:rsidR="006D5D91" w:rsidRPr="005A59F9">
              <w:rPr>
                <w:rFonts w:ascii="Arial" w:hAnsi="Arial" w:cs="Arial"/>
                <w:highlight w:val="lightGray"/>
                <w:lang w:val="en-GB"/>
              </w:rPr>
              <w:t>the patient is treated</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is the local controller responsible for the </w:t>
            </w:r>
            <w:r w:rsidRPr="005A59F9">
              <w:rPr>
                <w:rFonts w:ascii="Arial" w:eastAsia="Arial" w:hAnsi="Arial" w:cs="Arial"/>
                <w:b/>
                <w:color w:val="000000"/>
                <w:lang w:val="en-GB"/>
              </w:rPr>
              <w:t>local protection</w:t>
            </w:r>
            <w:r w:rsidRPr="005A59F9">
              <w:rPr>
                <w:rFonts w:ascii="Arial" w:eastAsia="Arial" w:hAnsi="Arial" w:cs="Arial"/>
                <w:color w:val="000000"/>
                <w:lang w:val="en-GB"/>
              </w:rPr>
              <w:t xml:space="preserve"> of confidential patient data. If you have any concerns about the way in which </w:t>
            </w:r>
            <w:r w:rsidR="006D5D91" w:rsidRPr="005A59F9">
              <w:rPr>
                <w:rFonts w:ascii="Arial" w:eastAsia="Arial" w:hAnsi="Arial" w:cs="Arial"/>
                <w:lang w:val="en-GB"/>
              </w:rPr>
              <w:t>your data [</w:t>
            </w:r>
            <w:r w:rsidR="006D5D91" w:rsidRPr="005A59F9">
              <w:rPr>
                <w:rFonts w:ascii="Arial" w:eastAsia="Arial" w:hAnsi="Arial" w:cs="Arial"/>
                <w:highlight w:val="lightGray"/>
                <w:lang w:val="en-GB"/>
              </w:rPr>
              <w:t xml:space="preserve">your </w:t>
            </w:r>
            <w:r w:rsidR="006D5D91" w:rsidRPr="005A59F9">
              <w:rPr>
                <w:rFonts w:ascii="Arial" w:hAnsi="Arial" w:cs="Arial"/>
                <w:highlight w:val="lightGray"/>
                <w:lang w:val="en-GB"/>
              </w:rPr>
              <w:t>child/</w:t>
            </w:r>
            <w:r w:rsidR="00031934"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data</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is processed, you would like </w:t>
            </w:r>
            <w:r w:rsidRPr="005A59F9">
              <w:rPr>
                <w:rFonts w:ascii="Arial" w:eastAsia="Arial" w:hAnsi="Arial" w:cs="Arial"/>
                <w:color w:val="000000"/>
                <w:lang w:val="en-GB"/>
              </w:rPr>
              <w:lastRenderedPageBreak/>
              <w:t xml:space="preserve">more information or to exercise your rights, you may contact </w:t>
            </w:r>
            <w:r w:rsidR="006D5D91" w:rsidRPr="005A59F9">
              <w:rPr>
                <w:rFonts w:ascii="Arial" w:eastAsia="Arial" w:hAnsi="Arial" w:cs="Arial"/>
                <w:color w:val="000000"/>
                <w:lang w:val="en-GB"/>
              </w:rPr>
              <w:t xml:space="preserve">your </w:t>
            </w:r>
            <w:r w:rsidR="001D37CD" w:rsidRPr="005A59F9">
              <w:rPr>
                <w:rFonts w:ascii="Arial" w:hAnsi="Arial" w:cs="Arial"/>
                <w:lang w:val="en-GB"/>
              </w:rPr>
              <w:t xml:space="preserve">medical </w:t>
            </w:r>
            <w:r w:rsidRPr="005A59F9">
              <w:rPr>
                <w:rFonts w:ascii="Arial" w:eastAsia="Arial" w:hAnsi="Arial" w:cs="Arial"/>
                <w:color w:val="000000"/>
                <w:lang w:val="en-GB"/>
              </w:rPr>
              <w:t>doctor</w:t>
            </w:r>
            <w:r w:rsidR="006D5D91" w:rsidRPr="005A59F9">
              <w:rPr>
                <w:rFonts w:ascii="Arial" w:eastAsia="Arial" w:hAnsi="Arial" w:cs="Arial"/>
                <w:color w:val="000000"/>
                <w:lang w:val="en-GB"/>
              </w:rPr>
              <w:t xml:space="preserve">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your </w:t>
            </w:r>
            <w:r w:rsidR="00031934" w:rsidRPr="005A59F9">
              <w:rPr>
                <w:rFonts w:ascii="Arial" w:hAnsi="Arial" w:cs="Arial"/>
                <w:highlight w:val="lightGray"/>
                <w:lang w:val="en-GB"/>
              </w:rPr>
              <w:t>child/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medical doctor</w:t>
            </w:r>
            <w:r w:rsidR="006D5D91" w:rsidRPr="005A59F9">
              <w:rPr>
                <w:rFonts w:ascii="Arial" w:eastAsia="Arial" w:hAnsi="Arial" w:cs="Arial"/>
                <w:lang w:val="en-GB"/>
              </w:rPr>
              <w:t>]</w:t>
            </w:r>
            <w:r w:rsidRPr="005A59F9">
              <w:rPr>
                <w:rFonts w:ascii="Arial" w:eastAsia="Arial" w:hAnsi="Arial" w:cs="Arial"/>
                <w:color w:val="000000"/>
                <w:lang w:val="en-GB"/>
              </w:rPr>
              <w:t>. In case of difficulty, you can contact the Data Protection Officer of your hospital</w:t>
            </w:r>
            <w:r w:rsidR="006D5D91" w:rsidRPr="005A59F9">
              <w:rPr>
                <w:rFonts w:ascii="Arial" w:eastAsia="Arial" w:hAnsi="Arial" w:cs="Arial"/>
                <w:color w:val="000000"/>
                <w:lang w:val="en-GB"/>
              </w:rPr>
              <w:t xml:space="preserve">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your </w:t>
            </w:r>
            <w:r w:rsidR="00031934" w:rsidRPr="005A59F9">
              <w:rPr>
                <w:rFonts w:ascii="Arial" w:hAnsi="Arial" w:cs="Arial"/>
                <w:highlight w:val="lightGray"/>
                <w:lang w:val="en-GB"/>
              </w:rPr>
              <w:t>child</w:t>
            </w:r>
            <w:r w:rsidR="006D5D91" w:rsidRPr="005A59F9">
              <w:rPr>
                <w:rFonts w:ascii="Arial" w:hAnsi="Arial" w:cs="Arial"/>
                <w:highlight w:val="lightGray"/>
                <w:lang w:val="en-GB"/>
              </w:rPr>
              <w:t>/</w:t>
            </w:r>
            <w:r w:rsidR="00031934" w:rsidRPr="005A59F9">
              <w:rPr>
                <w:rFonts w:ascii="Arial" w:hAnsi="Arial" w:cs="Arial"/>
                <w:highlight w:val="lightGray"/>
                <w:lang w:val="en-GB"/>
              </w:rPr>
              <w:t xml:space="preserve"> the patient</w:t>
            </w:r>
            <w:r w:rsidR="006D5D91" w:rsidRPr="005A59F9">
              <w:rPr>
                <w:rFonts w:ascii="Arial" w:hAnsi="Arial" w:cs="Arial"/>
                <w:highlight w:val="lightGray"/>
                <w:lang w:val="en-GB"/>
              </w:rPr>
              <w:t xml:space="preserve"> </w:t>
            </w:r>
            <w:r w:rsidR="006D5D91" w:rsidRPr="005A59F9">
              <w:rPr>
                <w:rFonts w:ascii="Arial" w:eastAsia="Arial" w:hAnsi="Arial" w:cs="Arial"/>
                <w:highlight w:val="lightGray"/>
                <w:lang w:val="en-GB"/>
              </w:rPr>
              <w:t>hospital</w:t>
            </w:r>
            <w:r w:rsidR="006D5D91" w:rsidRPr="005A59F9">
              <w:rPr>
                <w:rFonts w:ascii="Arial" w:eastAsia="Arial" w:hAnsi="Arial" w:cs="Arial"/>
                <w:lang w:val="en-GB"/>
              </w:rPr>
              <w:t>]</w:t>
            </w:r>
            <w:r w:rsidRPr="005A59F9">
              <w:rPr>
                <w:rFonts w:ascii="Arial" w:eastAsia="Arial" w:hAnsi="Arial" w:cs="Arial"/>
                <w:color w:val="000000"/>
                <w:lang w:val="en-GB"/>
              </w:rPr>
              <w:t>, or you may raise a complaint to the relevant data protection authority. You can find contact details of the local Data Protection Officers at the registry website (</w:t>
            </w:r>
            <w:hyperlink r:id="rId18">
              <w:r w:rsidRPr="005A59F9">
                <w:rPr>
                  <w:rFonts w:ascii="Arial" w:eastAsia="Arial" w:hAnsi="Arial" w:cs="Arial"/>
                  <w:color w:val="0563C1"/>
                  <w:u w:val="single"/>
                  <w:lang w:val="en-GB"/>
                </w:rPr>
                <w:t>https://registry.ern-euro-nmd.eu</w:t>
              </w:r>
            </w:hyperlink>
            <w:r w:rsidRPr="005A59F9">
              <w:rPr>
                <w:rFonts w:ascii="Arial" w:eastAsia="Arial" w:hAnsi="Arial" w:cs="Arial"/>
                <w:color w:val="0563C1"/>
                <w:u w:val="single"/>
                <w:lang w:val="en-GB"/>
              </w:rPr>
              <w:t>)</w:t>
            </w:r>
            <w:r w:rsidRPr="005A59F9">
              <w:rPr>
                <w:rFonts w:ascii="Arial" w:eastAsia="Arial" w:hAnsi="Arial" w:cs="Arial"/>
                <w:color w:val="000000"/>
                <w:lang w:val="en-GB"/>
              </w:rPr>
              <w:t xml:space="preserve">.They have the duty to ensure the data is processed safely and to notify you if a breach of data security occurs. Any inquiries should be addressed by the Data Protection Officer within 30 days. </w:t>
            </w:r>
          </w:p>
        </w:tc>
      </w:tr>
      <w:tr w:rsidR="002D720D" w:rsidRPr="007F0F45" w14:paraId="09D8C6C3" w14:textId="77777777" w:rsidTr="002D720D">
        <w:trPr>
          <w:trHeight w:val="513"/>
        </w:trPr>
        <w:tc>
          <w:tcPr>
            <w:tcW w:w="5000" w:type="pct"/>
            <w:gridSpan w:val="2"/>
            <w:tcBorders>
              <w:top w:val="single" w:sz="12" w:space="0" w:color="FFFFFF" w:themeColor="background1"/>
            </w:tcBorders>
            <w:shd w:val="clear" w:color="auto" w:fill="FFFFFF"/>
          </w:tcPr>
          <w:p w14:paraId="47BBC747" w14:textId="5E17840A" w:rsidR="002D720D" w:rsidRPr="005A59F9" w:rsidRDefault="002D720D" w:rsidP="002D720D">
            <w:pPr>
              <w:widowControl w:val="0"/>
              <w:numPr>
                <w:ilvl w:val="2"/>
                <w:numId w:val="28"/>
              </w:numPr>
              <w:pBdr>
                <w:top w:val="nil"/>
                <w:left w:val="nil"/>
                <w:bottom w:val="nil"/>
                <w:right w:val="nil"/>
                <w:between w:val="nil"/>
              </w:pBdr>
              <w:tabs>
                <w:tab w:val="left" w:pos="1047"/>
              </w:tabs>
              <w:spacing w:before="120" w:line="255" w:lineRule="auto"/>
              <w:ind w:left="426" w:right="57" w:hanging="284"/>
              <w:jc w:val="both"/>
              <w:rPr>
                <w:rFonts w:ascii="Arial" w:eastAsia="Arial" w:hAnsi="Arial" w:cs="Arial"/>
                <w:color w:val="000000"/>
                <w:lang w:val="en-GB"/>
              </w:rPr>
            </w:pPr>
            <w:r w:rsidRPr="005A59F9">
              <w:rPr>
                <w:rFonts w:ascii="Arial" w:eastAsia="Arial" w:hAnsi="Arial" w:cs="Arial"/>
                <w:color w:val="000000"/>
                <w:lang w:val="en-GB"/>
              </w:rPr>
              <w:lastRenderedPageBreak/>
              <w:t xml:space="preserve">For all data submitted to the </w:t>
            </w:r>
            <w:r w:rsidRPr="005A59F9">
              <w:rPr>
                <w:rFonts w:ascii="Arial" w:eastAsia="Arial" w:hAnsi="Arial" w:cs="Arial"/>
                <w:b/>
                <w:color w:val="000000"/>
                <w:lang w:val="en-GB"/>
              </w:rPr>
              <w:t>central registry database</w:t>
            </w:r>
            <w:r w:rsidRPr="005A59F9">
              <w:rPr>
                <w:rFonts w:ascii="Arial" w:eastAsia="Arial" w:hAnsi="Arial" w:cs="Arial"/>
                <w:color w:val="000000"/>
                <w:lang w:val="en-GB"/>
              </w:rPr>
              <w:t>, the Assistance Public Hôpitaux de Paris (AP-HP), Coordinator of the European Reference Network for Rare Neuromuscular Diseases (ERN EURO-NMD), and its principal investigator, Dr. Teresinha EVANGELISTA, Neurologist at AP-HP, is responsible for the storage and use of transferred data: The AP-HP Data Protection Officer may be contacted at :</w:t>
            </w:r>
            <w:r w:rsidRPr="005A59F9">
              <w:rPr>
                <w:color w:val="000000"/>
                <w:lang w:val="en-GB"/>
              </w:rPr>
              <w:t xml:space="preserve"> </w:t>
            </w:r>
            <w:hyperlink r:id="rId19">
              <w:r w:rsidRPr="005A59F9">
                <w:rPr>
                  <w:rFonts w:ascii="Arial" w:eastAsia="Arial" w:hAnsi="Arial" w:cs="Arial"/>
                  <w:color w:val="0563C1"/>
                  <w:u w:val="single"/>
                  <w:lang w:val="en-GB"/>
                </w:rPr>
                <w:t>protection.donnees.dsi@aphp.fr</w:t>
              </w:r>
            </w:hyperlink>
          </w:p>
        </w:tc>
      </w:tr>
      <w:tr w:rsidR="00F645F4" w:rsidRPr="007F0F45" w14:paraId="48C2A699" w14:textId="77777777" w:rsidTr="00E52541">
        <w:trPr>
          <w:gridAfter w:val="1"/>
          <w:wAfter w:w="8" w:type="pct"/>
        </w:trPr>
        <w:tc>
          <w:tcPr>
            <w:tcW w:w="4992" w:type="pct"/>
            <w:shd w:val="clear" w:color="auto" w:fill="FFFFFF"/>
          </w:tcPr>
          <w:p w14:paraId="6754D4E5" w14:textId="77777777" w:rsidR="00F645F4" w:rsidRPr="005A59F9" w:rsidRDefault="00F645F4">
            <w:pPr>
              <w:pStyle w:val="Titre2"/>
              <w:spacing w:before="120" w:after="120" w:line="259" w:lineRule="auto"/>
              <w:ind w:left="284"/>
              <w:jc w:val="center"/>
              <w:rPr>
                <w:rFonts w:ascii="Arial" w:eastAsia="Arial" w:hAnsi="Arial" w:cs="Arial"/>
                <w:color w:val="00B050"/>
                <w:sz w:val="28"/>
                <w:szCs w:val="28"/>
                <w:lang w:val="en-GB"/>
              </w:rPr>
            </w:pPr>
            <w:r w:rsidRPr="005A59F9">
              <w:rPr>
                <w:rFonts w:ascii="Arial" w:eastAsia="Arial" w:hAnsi="Arial" w:cs="Arial"/>
                <w:color w:val="00B050"/>
                <w:sz w:val="28"/>
                <w:szCs w:val="28"/>
                <w:lang w:val="en-GB"/>
              </w:rPr>
              <w:lastRenderedPageBreak/>
              <w:t>HOW WILL DATA BE SECURED?</w:t>
            </w:r>
          </w:p>
          <w:p w14:paraId="3C784968" w14:textId="77777777" w:rsidR="00F645F4" w:rsidRPr="005A59F9" w:rsidRDefault="00F645F4" w:rsidP="003D6D32">
            <w:pPr>
              <w:widowControl w:val="0"/>
              <w:numPr>
                <w:ilvl w:val="1"/>
                <w:numId w:val="29"/>
              </w:numPr>
              <w:pBdr>
                <w:top w:val="nil"/>
                <w:left w:val="nil"/>
                <w:bottom w:val="nil"/>
                <w:right w:val="nil"/>
                <w:between w:val="nil"/>
              </w:pBdr>
              <w:spacing w:after="60" w:line="240" w:lineRule="auto"/>
              <w:ind w:left="316" w:hanging="286"/>
              <w:jc w:val="both"/>
              <w:rPr>
                <w:rFonts w:ascii="Arial" w:eastAsia="Arial" w:hAnsi="Arial" w:cs="Arial"/>
                <w:color w:val="000000"/>
                <w:lang w:val="en-GB"/>
              </w:rPr>
            </w:pPr>
            <w:r w:rsidRPr="005A59F9">
              <w:rPr>
                <w:rFonts w:ascii="Arial" w:eastAsia="Arial" w:hAnsi="Arial" w:cs="Arial"/>
                <w:color w:val="000000"/>
                <w:lang w:val="en-GB"/>
              </w:rPr>
              <w:t xml:space="preserve">Participation in the registry will be kept strictly confidential and all information will be handled through very secure electronic systems. As the registry involves collecting information from many centres, the system will be password protected and only persons specifically involved with the registry will have access. </w:t>
            </w:r>
          </w:p>
          <w:p w14:paraId="6DA4EA0E" w14:textId="29B24FB6" w:rsidR="00F645F4" w:rsidRPr="005A59F9" w:rsidRDefault="00F645F4" w:rsidP="003D6D32">
            <w:pPr>
              <w:widowControl w:val="0"/>
              <w:numPr>
                <w:ilvl w:val="1"/>
                <w:numId w:val="29"/>
              </w:numPr>
              <w:pBdr>
                <w:top w:val="nil"/>
                <w:left w:val="nil"/>
                <w:bottom w:val="nil"/>
                <w:right w:val="nil"/>
                <w:between w:val="nil"/>
              </w:pBdr>
              <w:spacing w:after="60" w:line="240" w:lineRule="auto"/>
              <w:ind w:left="316" w:hanging="286"/>
              <w:jc w:val="both"/>
              <w:rPr>
                <w:rFonts w:ascii="Arial" w:eastAsia="Arial" w:hAnsi="Arial" w:cs="Arial"/>
                <w:color w:val="000000"/>
                <w:lang w:val="en-GB"/>
              </w:rPr>
            </w:pPr>
            <w:r w:rsidRPr="005A59F9">
              <w:rPr>
                <w:rFonts w:ascii="Arial" w:eastAsia="Arial" w:hAnsi="Arial" w:cs="Arial"/>
                <w:color w:val="000000"/>
                <w:lang w:val="en-GB"/>
              </w:rPr>
              <w:t>The registry users and administrat</w:t>
            </w:r>
            <w:r w:rsidR="001D37CD" w:rsidRPr="005A59F9">
              <w:rPr>
                <w:rFonts w:ascii="Arial" w:eastAsia="Arial" w:hAnsi="Arial" w:cs="Arial"/>
                <w:color w:val="000000"/>
                <w:lang w:val="en-GB"/>
              </w:rPr>
              <w:t xml:space="preserve">ors will not be able to contact you </w:t>
            </w:r>
            <w:r w:rsidR="006D5D91" w:rsidRPr="005A59F9">
              <w:rPr>
                <w:rFonts w:ascii="Arial" w:eastAsia="Arial" w:hAnsi="Arial" w:cs="Arial"/>
                <w:color w:val="000000"/>
                <w:lang w:val="en-GB"/>
              </w:rPr>
              <w:t>because your</w:t>
            </w:r>
            <w:r w:rsidR="001D37CD" w:rsidRPr="005A59F9">
              <w:rPr>
                <w:rFonts w:ascii="Arial" w:eastAsia="Arial" w:hAnsi="Arial" w:cs="Arial"/>
                <w:color w:val="000000"/>
                <w:lang w:val="en-GB"/>
              </w:rPr>
              <w:t xml:space="preserve"> </w:t>
            </w:r>
            <w:r w:rsidRPr="005A59F9">
              <w:rPr>
                <w:rFonts w:ascii="Arial" w:eastAsia="Arial" w:hAnsi="Arial" w:cs="Arial"/>
                <w:color w:val="000000"/>
                <w:lang w:val="en-GB"/>
              </w:rPr>
              <w:t>name, address and hospital number</w:t>
            </w:r>
            <w:r w:rsidR="006D5D91" w:rsidRPr="005A59F9">
              <w:rPr>
                <w:rFonts w:ascii="Arial" w:eastAsia="Arial" w:hAnsi="Arial" w:cs="Arial"/>
                <w:lang w:val="en-GB"/>
              </w:rPr>
              <w:t xml:space="preserve"> [</w:t>
            </w:r>
            <w:r w:rsidR="006D5D91" w:rsidRPr="005A59F9">
              <w:rPr>
                <w:rFonts w:ascii="Arial" w:eastAsia="Arial" w:hAnsi="Arial" w:cs="Arial"/>
                <w:highlight w:val="lightGray"/>
                <w:lang w:val="en-GB"/>
              </w:rPr>
              <w:t xml:space="preserve">your </w:t>
            </w:r>
            <w:r w:rsidR="006D5D91" w:rsidRPr="005A59F9">
              <w:rPr>
                <w:rFonts w:ascii="Arial" w:hAnsi="Arial" w:cs="Arial"/>
                <w:highlight w:val="lightGray"/>
                <w:lang w:val="en-GB"/>
              </w:rPr>
              <w:t>child</w:t>
            </w:r>
            <w:r w:rsidR="00031934" w:rsidRPr="005A59F9">
              <w:rPr>
                <w:rFonts w:ascii="Arial" w:hAnsi="Arial" w:cs="Arial"/>
                <w:highlight w:val="lightGray"/>
                <w:lang w:val="en-GB"/>
              </w:rPr>
              <w:t xml:space="preserve">/ </w:t>
            </w:r>
            <w:r w:rsidR="006D5D91" w:rsidRPr="005A59F9">
              <w:rPr>
                <w:rFonts w:ascii="Arial" w:hAnsi="Arial" w:cs="Arial"/>
                <w:highlight w:val="lightGray"/>
                <w:lang w:val="en-GB"/>
              </w:rPr>
              <w:t xml:space="preserve">the patient </w:t>
            </w:r>
            <w:r w:rsidR="006D5D91" w:rsidRPr="005A59F9">
              <w:rPr>
                <w:rFonts w:ascii="Arial" w:eastAsia="Arial" w:hAnsi="Arial" w:cs="Arial"/>
                <w:color w:val="000000"/>
                <w:highlight w:val="lightGray"/>
                <w:lang w:val="en-GB"/>
              </w:rPr>
              <w:t>name, address and hospital number</w:t>
            </w:r>
            <w:r w:rsidR="006D5D91" w:rsidRPr="005A59F9">
              <w:rPr>
                <w:rFonts w:ascii="Arial" w:eastAsia="Arial" w:hAnsi="Arial" w:cs="Arial"/>
                <w:lang w:val="en-GB"/>
              </w:rPr>
              <w:t xml:space="preserve">] </w:t>
            </w:r>
            <w:r w:rsidRPr="005A59F9">
              <w:rPr>
                <w:rFonts w:ascii="Arial" w:eastAsia="Arial" w:hAnsi="Arial" w:cs="Arial"/>
                <w:color w:val="000000"/>
                <w:lang w:val="en-GB"/>
              </w:rPr>
              <w:t xml:space="preserve">will not be recorded. All your data </w:t>
            </w:r>
            <w:r w:rsidR="006D5D91" w:rsidRPr="005A59F9">
              <w:rPr>
                <w:rFonts w:ascii="Arial" w:eastAsia="Arial" w:hAnsi="Arial" w:cs="Arial"/>
                <w:lang w:val="en-GB"/>
              </w:rPr>
              <w:t>[</w:t>
            </w:r>
            <w:r w:rsidR="006D5D91" w:rsidRPr="005A59F9">
              <w:rPr>
                <w:rFonts w:ascii="Arial" w:eastAsia="Arial" w:hAnsi="Arial" w:cs="Arial"/>
                <w:highlight w:val="lightGray"/>
                <w:lang w:val="en-GB"/>
              </w:rPr>
              <w:t xml:space="preserve">your </w:t>
            </w:r>
            <w:r w:rsidR="00031934" w:rsidRPr="005A59F9">
              <w:rPr>
                <w:rFonts w:ascii="Arial" w:hAnsi="Arial" w:cs="Arial"/>
                <w:highlight w:val="lightGray"/>
                <w:lang w:val="en-GB"/>
              </w:rPr>
              <w:t>child</w:t>
            </w:r>
            <w:r w:rsidR="006D5D91" w:rsidRPr="005A59F9">
              <w:rPr>
                <w:rFonts w:ascii="Arial" w:hAnsi="Arial" w:cs="Arial"/>
                <w:highlight w:val="lightGray"/>
                <w:lang w:val="en-GB"/>
              </w:rPr>
              <w:t>/</w:t>
            </w:r>
            <w:r w:rsidR="00031934" w:rsidRPr="005A59F9">
              <w:rPr>
                <w:rFonts w:ascii="Arial" w:hAnsi="Arial" w:cs="Arial"/>
                <w:highlight w:val="lightGray"/>
                <w:lang w:val="en-GB"/>
              </w:rPr>
              <w:t xml:space="preserve"> </w:t>
            </w:r>
            <w:r w:rsidR="006D5D91" w:rsidRPr="005A59F9">
              <w:rPr>
                <w:rFonts w:ascii="Arial" w:hAnsi="Arial" w:cs="Arial"/>
                <w:highlight w:val="lightGray"/>
                <w:lang w:val="en-GB"/>
              </w:rPr>
              <w:t xml:space="preserve">the patient </w:t>
            </w:r>
            <w:r w:rsidR="006D5D91" w:rsidRPr="005A59F9">
              <w:rPr>
                <w:rFonts w:ascii="Arial" w:eastAsia="Arial" w:hAnsi="Arial" w:cs="Arial"/>
                <w:color w:val="000000"/>
                <w:highlight w:val="lightGray"/>
                <w:lang w:val="en-GB"/>
              </w:rPr>
              <w:t>data</w:t>
            </w:r>
            <w:r w:rsidR="006D5D91" w:rsidRPr="005A59F9">
              <w:rPr>
                <w:rFonts w:ascii="Arial" w:eastAsia="Arial" w:hAnsi="Arial" w:cs="Arial"/>
                <w:color w:val="000000"/>
                <w:lang w:val="en-GB"/>
              </w:rPr>
              <w:t xml:space="preserve">] </w:t>
            </w:r>
            <w:r w:rsidRPr="005A59F9">
              <w:rPr>
                <w:rFonts w:ascii="Arial" w:eastAsia="Arial" w:hAnsi="Arial" w:cs="Arial"/>
                <w:color w:val="000000"/>
                <w:lang w:val="en-GB"/>
              </w:rPr>
              <w:t xml:space="preserve">will be pseudonymised before being stored in the registry. This means that all identifiers that relate to you </w:t>
            </w:r>
            <w:r w:rsidR="008D22E0" w:rsidRPr="005A59F9">
              <w:rPr>
                <w:rFonts w:ascii="Arial" w:eastAsia="Arial" w:hAnsi="Arial" w:cs="Arial"/>
                <w:lang w:val="en-GB"/>
              </w:rPr>
              <w:t>[</w:t>
            </w:r>
            <w:r w:rsidR="008D22E0" w:rsidRPr="005A59F9">
              <w:rPr>
                <w:rFonts w:ascii="Arial" w:eastAsia="Arial" w:hAnsi="Arial" w:cs="Arial"/>
                <w:highlight w:val="lightGray"/>
                <w:lang w:val="en-GB"/>
              </w:rPr>
              <w:t xml:space="preserve">your </w:t>
            </w:r>
            <w:r w:rsidR="008D22E0" w:rsidRPr="005A59F9">
              <w:rPr>
                <w:rFonts w:ascii="Arial" w:hAnsi="Arial" w:cs="Arial"/>
                <w:highlight w:val="lightGray"/>
                <w:lang w:val="en-GB"/>
              </w:rPr>
              <w:t>child/</w:t>
            </w:r>
            <w:r w:rsidR="00031934" w:rsidRPr="005A59F9">
              <w:rPr>
                <w:rFonts w:ascii="Arial" w:hAnsi="Arial" w:cs="Arial"/>
                <w:highlight w:val="lightGray"/>
                <w:lang w:val="en-GB"/>
              </w:rPr>
              <w:t xml:space="preserve"> </w:t>
            </w:r>
            <w:r w:rsidR="008D22E0" w:rsidRPr="005A59F9">
              <w:rPr>
                <w:rFonts w:ascii="Arial" w:hAnsi="Arial" w:cs="Arial"/>
                <w:highlight w:val="lightGray"/>
                <w:lang w:val="en-GB"/>
              </w:rPr>
              <w:t>the patient</w:t>
            </w:r>
            <w:r w:rsidR="008D22E0" w:rsidRPr="005A59F9">
              <w:rPr>
                <w:rFonts w:ascii="Arial" w:eastAsia="Arial" w:hAnsi="Arial" w:cs="Arial"/>
                <w:color w:val="000000"/>
                <w:lang w:val="en-GB"/>
              </w:rPr>
              <w:t xml:space="preserve">] </w:t>
            </w:r>
            <w:r w:rsidRPr="005A59F9">
              <w:rPr>
                <w:rFonts w:ascii="Arial" w:eastAsia="Arial" w:hAnsi="Arial" w:cs="Arial"/>
                <w:color w:val="000000"/>
                <w:lang w:val="en-GB"/>
              </w:rPr>
              <w:t>will be removed and replaced by a pseudonym</w:t>
            </w:r>
            <w:r>
              <w:rPr>
                <w:rFonts w:ascii="Arial" w:eastAsia="Arial" w:hAnsi="Arial" w:cs="Arial"/>
                <w:color w:val="000000"/>
                <w:vertAlign w:val="superscript"/>
              </w:rPr>
              <w:footnoteReference w:id="3"/>
            </w:r>
            <w:r w:rsidRPr="005A59F9">
              <w:rPr>
                <w:rFonts w:ascii="Arial" w:eastAsia="Arial" w:hAnsi="Arial" w:cs="Arial"/>
                <w:color w:val="000000"/>
                <w:lang w:val="en-GB"/>
              </w:rPr>
              <w:t xml:space="preserve">. Only your medical doctor </w:t>
            </w:r>
            <w:r w:rsidR="008D22E0" w:rsidRPr="005A59F9">
              <w:rPr>
                <w:rFonts w:ascii="Arial" w:eastAsia="Arial" w:hAnsi="Arial" w:cs="Arial"/>
                <w:lang w:val="en-GB"/>
              </w:rPr>
              <w:t>[</w:t>
            </w:r>
            <w:r w:rsidR="008D22E0" w:rsidRPr="005A59F9">
              <w:rPr>
                <w:rFonts w:ascii="Arial" w:eastAsia="Arial" w:hAnsi="Arial" w:cs="Arial"/>
                <w:highlight w:val="lightGray"/>
                <w:lang w:val="en-GB"/>
              </w:rPr>
              <w:t xml:space="preserve">your </w:t>
            </w:r>
            <w:r w:rsidR="008D22E0" w:rsidRPr="005A59F9">
              <w:rPr>
                <w:rFonts w:ascii="Arial" w:hAnsi="Arial" w:cs="Arial"/>
                <w:highlight w:val="lightGray"/>
                <w:lang w:val="en-GB"/>
              </w:rPr>
              <w:t>child/</w:t>
            </w:r>
            <w:r w:rsidR="00031934" w:rsidRPr="005A59F9">
              <w:rPr>
                <w:rFonts w:ascii="Arial" w:hAnsi="Arial" w:cs="Arial"/>
                <w:highlight w:val="lightGray"/>
                <w:lang w:val="en-GB"/>
              </w:rPr>
              <w:t xml:space="preserve"> t</w:t>
            </w:r>
            <w:r w:rsidR="008D22E0" w:rsidRPr="005A59F9">
              <w:rPr>
                <w:rFonts w:ascii="Arial" w:hAnsi="Arial" w:cs="Arial"/>
                <w:highlight w:val="lightGray"/>
                <w:lang w:val="en-GB"/>
              </w:rPr>
              <w:t>he patient medical doctor</w:t>
            </w:r>
            <w:r w:rsidR="008D22E0" w:rsidRPr="005A59F9">
              <w:rPr>
                <w:rFonts w:ascii="Arial" w:eastAsia="Arial" w:hAnsi="Arial" w:cs="Arial"/>
                <w:color w:val="000000"/>
                <w:lang w:val="en-GB"/>
              </w:rPr>
              <w:t xml:space="preserve">] </w:t>
            </w:r>
            <w:r w:rsidRPr="005A59F9">
              <w:rPr>
                <w:rFonts w:ascii="Arial" w:eastAsia="Arial" w:hAnsi="Arial" w:cs="Arial"/>
                <w:color w:val="000000"/>
                <w:lang w:val="en-GB"/>
              </w:rPr>
              <w:t xml:space="preserve">can link the pseudonym to </w:t>
            </w:r>
            <w:r w:rsidR="008D22E0" w:rsidRPr="005A59F9">
              <w:rPr>
                <w:rFonts w:ascii="Arial" w:eastAsia="Arial" w:hAnsi="Arial" w:cs="Arial"/>
                <w:color w:val="000000"/>
                <w:lang w:val="en-GB"/>
              </w:rPr>
              <w:t xml:space="preserve">you </w:t>
            </w:r>
            <w:r w:rsidR="008D22E0" w:rsidRPr="005A59F9">
              <w:rPr>
                <w:rFonts w:ascii="Arial" w:eastAsia="Arial" w:hAnsi="Arial" w:cs="Arial"/>
                <w:lang w:val="en-GB"/>
              </w:rPr>
              <w:t>[</w:t>
            </w:r>
            <w:r w:rsidR="008D22E0" w:rsidRPr="005A59F9">
              <w:rPr>
                <w:rFonts w:ascii="Arial" w:eastAsia="Arial" w:hAnsi="Arial" w:cs="Arial"/>
                <w:highlight w:val="lightGray"/>
                <w:lang w:val="en-GB"/>
              </w:rPr>
              <w:t xml:space="preserve">your </w:t>
            </w:r>
            <w:r w:rsidR="008D22E0" w:rsidRPr="005A59F9">
              <w:rPr>
                <w:rFonts w:ascii="Arial" w:hAnsi="Arial" w:cs="Arial"/>
                <w:highlight w:val="lightGray"/>
                <w:lang w:val="en-GB"/>
              </w:rPr>
              <w:t>child/</w:t>
            </w:r>
            <w:r w:rsidR="00031934" w:rsidRPr="005A59F9">
              <w:rPr>
                <w:rFonts w:ascii="Arial" w:hAnsi="Arial" w:cs="Arial"/>
                <w:highlight w:val="lightGray"/>
                <w:lang w:val="en-GB"/>
              </w:rPr>
              <w:t xml:space="preserve"> </w:t>
            </w:r>
            <w:r w:rsidR="008D22E0" w:rsidRPr="005A59F9">
              <w:rPr>
                <w:rFonts w:ascii="Arial" w:hAnsi="Arial" w:cs="Arial"/>
                <w:highlight w:val="lightGray"/>
                <w:lang w:val="en-GB"/>
              </w:rPr>
              <w:t>the patient</w:t>
            </w:r>
            <w:r w:rsidR="008D22E0" w:rsidRPr="005A59F9">
              <w:rPr>
                <w:rFonts w:ascii="Arial" w:eastAsia="Arial" w:hAnsi="Arial" w:cs="Arial"/>
                <w:color w:val="000000"/>
                <w:lang w:val="en-GB"/>
              </w:rPr>
              <w:t>]</w:t>
            </w:r>
            <w:r w:rsidRPr="005A59F9">
              <w:rPr>
                <w:rFonts w:ascii="Arial" w:eastAsia="Arial" w:hAnsi="Arial" w:cs="Arial"/>
                <w:color w:val="000000"/>
                <w:lang w:val="en-GB"/>
              </w:rPr>
              <w:t xml:space="preserve">. Therefore, the risk of re-identification by unauthorized persons is minimal.  </w:t>
            </w:r>
          </w:p>
          <w:p w14:paraId="6AB3FBAB" w14:textId="77777777" w:rsidR="00F645F4" w:rsidRPr="005A59F9" w:rsidRDefault="00F645F4" w:rsidP="003D6D32">
            <w:pPr>
              <w:widowControl w:val="0"/>
              <w:numPr>
                <w:ilvl w:val="1"/>
                <w:numId w:val="29"/>
              </w:numPr>
              <w:pBdr>
                <w:top w:val="nil"/>
                <w:left w:val="nil"/>
                <w:bottom w:val="nil"/>
                <w:right w:val="nil"/>
                <w:between w:val="nil"/>
              </w:pBdr>
              <w:spacing w:after="60" w:line="240" w:lineRule="auto"/>
              <w:ind w:left="316" w:hanging="286"/>
              <w:jc w:val="both"/>
              <w:rPr>
                <w:rFonts w:ascii="Arial" w:eastAsia="Arial" w:hAnsi="Arial" w:cs="Arial"/>
                <w:color w:val="000000"/>
                <w:lang w:val="en-GB"/>
              </w:rPr>
            </w:pPr>
            <w:r w:rsidRPr="005A59F9">
              <w:rPr>
                <w:rFonts w:ascii="Arial" w:eastAsia="Arial" w:hAnsi="Arial" w:cs="Arial"/>
                <w:color w:val="000000"/>
                <w:lang w:val="en-GB"/>
              </w:rPr>
              <w:t>In all publications emerging from the registry, it will be ensured that it is not possible to identify an individual patient, e.g., by providing data in tables or presenting age categories rather than the real age.</w:t>
            </w:r>
          </w:p>
          <w:p w14:paraId="15CAAE35" w14:textId="77777777" w:rsidR="00F645F4" w:rsidRPr="005A59F9" w:rsidRDefault="00F645F4" w:rsidP="003D6D32">
            <w:pPr>
              <w:widowControl w:val="0"/>
              <w:numPr>
                <w:ilvl w:val="1"/>
                <w:numId w:val="29"/>
              </w:numPr>
              <w:pBdr>
                <w:top w:val="nil"/>
                <w:left w:val="nil"/>
                <w:bottom w:val="nil"/>
                <w:right w:val="nil"/>
                <w:between w:val="nil"/>
              </w:pBdr>
              <w:tabs>
                <w:tab w:val="left" w:pos="735"/>
              </w:tabs>
              <w:spacing w:after="60" w:line="254" w:lineRule="auto"/>
              <w:ind w:left="284" w:right="17" w:hanging="286"/>
              <w:jc w:val="both"/>
              <w:rPr>
                <w:rFonts w:ascii="Arial" w:eastAsia="Arial" w:hAnsi="Arial" w:cs="Arial"/>
                <w:color w:val="000000"/>
                <w:lang w:val="en-GB"/>
              </w:rPr>
            </w:pPr>
            <w:r w:rsidRPr="005A59F9">
              <w:rPr>
                <w:rFonts w:ascii="Arial" w:eastAsia="Arial" w:hAnsi="Arial" w:cs="Arial"/>
                <w:color w:val="000000"/>
                <w:lang w:val="en-GB"/>
              </w:rPr>
              <w:t xml:space="preserve">A pseudonymisation service will be used for this purpose. It allows to identify duplicate registration of patients, linkage between registries and other data resources, keep data protected and preserve the possibility of re-contacting by the medical doctor in charge. </w:t>
            </w:r>
          </w:p>
          <w:p w14:paraId="1B89EDFD" w14:textId="77777777" w:rsidR="00F645F4" w:rsidRPr="005A59F9" w:rsidRDefault="00F645F4" w:rsidP="003D6D32">
            <w:pPr>
              <w:widowControl w:val="0"/>
              <w:numPr>
                <w:ilvl w:val="1"/>
                <w:numId w:val="29"/>
              </w:numPr>
              <w:pBdr>
                <w:top w:val="nil"/>
                <w:left w:val="nil"/>
                <w:bottom w:val="nil"/>
                <w:right w:val="nil"/>
                <w:between w:val="nil"/>
              </w:pBdr>
              <w:tabs>
                <w:tab w:val="left" w:pos="735"/>
              </w:tabs>
              <w:spacing w:after="60" w:line="254" w:lineRule="auto"/>
              <w:ind w:left="284" w:right="17" w:hanging="286"/>
              <w:jc w:val="both"/>
              <w:rPr>
                <w:rFonts w:ascii="Arial" w:eastAsia="Arial" w:hAnsi="Arial" w:cs="Arial"/>
                <w:color w:val="000000"/>
                <w:lang w:val="en-GB"/>
              </w:rPr>
            </w:pPr>
            <w:r w:rsidRPr="005A59F9">
              <w:rPr>
                <w:rFonts w:ascii="Arial" w:eastAsia="Arial" w:hAnsi="Arial" w:cs="Arial"/>
                <w:color w:val="000000"/>
                <w:lang w:val="en-GB"/>
              </w:rPr>
              <w:t>The registry data will be stored on a secure REDCap server physically located at the Clinical Trials Unit of the University Medical Center Freiburg that contain all necessary security facilities for at least 20 years.</w:t>
            </w:r>
          </w:p>
          <w:p w14:paraId="157BC85F" w14:textId="77777777" w:rsidR="00F645F4" w:rsidRPr="005A59F9" w:rsidRDefault="00F645F4">
            <w:pPr>
              <w:tabs>
                <w:tab w:val="left" w:pos="735"/>
              </w:tabs>
              <w:spacing w:after="60" w:line="254" w:lineRule="auto"/>
              <w:ind w:right="17"/>
              <w:rPr>
                <w:rFonts w:ascii="Arial" w:eastAsia="Arial" w:hAnsi="Arial" w:cs="Arial"/>
                <w:lang w:val="en-GB"/>
              </w:rPr>
            </w:pPr>
          </w:p>
        </w:tc>
      </w:tr>
      <w:tr w:rsidR="00F645F4" w:rsidRPr="007F0F45" w14:paraId="14FD3C48" w14:textId="77777777" w:rsidTr="00E52541">
        <w:trPr>
          <w:gridAfter w:val="1"/>
          <w:wAfter w:w="8" w:type="pct"/>
          <w:trHeight w:val="2283"/>
        </w:trPr>
        <w:tc>
          <w:tcPr>
            <w:tcW w:w="4992" w:type="pct"/>
            <w:shd w:val="clear" w:color="auto" w:fill="FFFFFF"/>
          </w:tcPr>
          <w:p w14:paraId="6E7E1D5C" w14:textId="77777777" w:rsidR="00F645F4" w:rsidRPr="005A59F9" w:rsidRDefault="00F645F4">
            <w:pPr>
              <w:pStyle w:val="Titre2"/>
              <w:spacing w:before="120" w:after="120" w:line="259" w:lineRule="auto"/>
              <w:jc w:val="center"/>
              <w:rPr>
                <w:rFonts w:ascii="Arial" w:eastAsia="Arial" w:hAnsi="Arial" w:cs="Arial"/>
                <w:color w:val="00B050"/>
                <w:sz w:val="28"/>
                <w:szCs w:val="28"/>
                <w:lang w:val="en-GB"/>
              </w:rPr>
            </w:pPr>
            <w:r w:rsidRPr="005A59F9">
              <w:rPr>
                <w:rFonts w:ascii="Arial" w:eastAsia="Arial" w:hAnsi="Arial" w:cs="Arial"/>
                <w:color w:val="00B050"/>
                <w:sz w:val="28"/>
                <w:szCs w:val="28"/>
                <w:lang w:val="en-GB"/>
              </w:rPr>
              <w:t>COULD PARTICIPATION IN THE REGISTRY CAUSE ANY HARMS?</w:t>
            </w:r>
          </w:p>
          <w:p w14:paraId="77395432" w14:textId="77777777" w:rsidR="00F645F4" w:rsidRPr="005A59F9" w:rsidRDefault="00F645F4" w:rsidP="003D6D32">
            <w:pPr>
              <w:widowControl w:val="0"/>
              <w:numPr>
                <w:ilvl w:val="1"/>
                <w:numId w:val="29"/>
              </w:numPr>
              <w:pBdr>
                <w:top w:val="nil"/>
                <w:left w:val="nil"/>
                <w:bottom w:val="nil"/>
                <w:right w:val="nil"/>
                <w:between w:val="nil"/>
              </w:pBdr>
              <w:tabs>
                <w:tab w:val="left" w:pos="735"/>
              </w:tabs>
              <w:spacing w:after="60" w:line="254" w:lineRule="auto"/>
              <w:ind w:left="284" w:right="17" w:hanging="286"/>
              <w:jc w:val="both"/>
              <w:rPr>
                <w:rFonts w:ascii="Arial" w:eastAsia="Arial" w:hAnsi="Arial" w:cs="Arial"/>
                <w:color w:val="000000"/>
                <w:lang w:val="en-GB"/>
              </w:rPr>
            </w:pPr>
            <w:r w:rsidRPr="005A59F9">
              <w:rPr>
                <w:rFonts w:ascii="Arial" w:eastAsia="Arial" w:hAnsi="Arial" w:cs="Arial"/>
                <w:color w:val="000000"/>
                <w:lang w:val="en-GB"/>
              </w:rPr>
              <w:t xml:space="preserve">Participating in this observational registry will not cause any health risks. </w:t>
            </w:r>
          </w:p>
          <w:p w14:paraId="6D5FF314" w14:textId="77777777" w:rsidR="00F645F4" w:rsidRPr="005A59F9" w:rsidRDefault="00F645F4" w:rsidP="003D6D32">
            <w:pPr>
              <w:widowControl w:val="0"/>
              <w:numPr>
                <w:ilvl w:val="1"/>
                <w:numId w:val="29"/>
              </w:numPr>
              <w:pBdr>
                <w:top w:val="nil"/>
                <w:left w:val="nil"/>
                <w:bottom w:val="nil"/>
                <w:right w:val="nil"/>
                <w:between w:val="nil"/>
              </w:pBdr>
              <w:tabs>
                <w:tab w:val="left" w:pos="735"/>
              </w:tabs>
              <w:spacing w:after="60" w:line="254" w:lineRule="auto"/>
              <w:ind w:left="284" w:right="17" w:hanging="286"/>
              <w:jc w:val="both"/>
              <w:rPr>
                <w:rFonts w:ascii="Arial" w:eastAsia="Arial" w:hAnsi="Arial" w:cs="Arial"/>
                <w:color w:val="000000"/>
                <w:lang w:val="en-GB"/>
              </w:rPr>
            </w:pPr>
            <w:r w:rsidRPr="005A59F9">
              <w:rPr>
                <w:rFonts w:ascii="Arial" w:eastAsia="Arial" w:hAnsi="Arial" w:cs="Arial"/>
                <w:color w:val="000000"/>
                <w:lang w:val="en-GB"/>
              </w:rPr>
              <w:t>Even though the registry has processes in place to ensure your personal information is protected, there is a remote risk the data could be matched with information you have already authorized in publicly available databases such as ancestry websites or public rare disease registries with identifiable information. To minimize this risk, researchers asking for access to registry data will confirm in writing not to try to identify you by any means, applying their duty of professional secret.</w:t>
            </w:r>
          </w:p>
        </w:tc>
      </w:tr>
    </w:tbl>
    <w:p w14:paraId="51FE4CEE" w14:textId="77777777" w:rsidR="00F645F4" w:rsidRPr="005A59F9" w:rsidRDefault="00F645F4">
      <w:pPr>
        <w:rPr>
          <w:sz w:val="10"/>
          <w:szCs w:val="10"/>
          <w:lang w:val="en-GB"/>
        </w:rPr>
      </w:pPr>
    </w:p>
    <w:tbl>
      <w:tblPr>
        <w:tblW w:w="5000" w:type="pct"/>
        <w:tblBorders>
          <w:top w:val="nil"/>
          <w:left w:val="nil"/>
          <w:bottom w:val="nil"/>
          <w:right w:val="nil"/>
          <w:insideH w:val="nil"/>
          <w:insideV w:val="nil"/>
        </w:tblBorders>
        <w:tblLook w:val="0400" w:firstRow="0" w:lastRow="0" w:firstColumn="0" w:lastColumn="0" w:noHBand="0" w:noVBand="1"/>
      </w:tblPr>
      <w:tblGrid>
        <w:gridCol w:w="9072"/>
      </w:tblGrid>
      <w:tr w:rsidR="00F645F4" w14:paraId="00D12A43" w14:textId="77777777" w:rsidTr="00071BC2">
        <w:tc>
          <w:tcPr>
            <w:tcW w:w="5000" w:type="pct"/>
            <w:shd w:val="clear" w:color="auto" w:fill="D6AE01"/>
          </w:tcPr>
          <w:p w14:paraId="23DA17D6" w14:textId="77777777" w:rsidR="00F645F4" w:rsidRDefault="00F645F4">
            <w:pPr>
              <w:ind w:right="-125"/>
              <w:jc w:val="center"/>
              <w:rPr>
                <w:rFonts w:ascii="Arial" w:eastAsia="Arial" w:hAnsi="Arial" w:cs="Arial"/>
                <w:b/>
                <w:color w:val="006FC0"/>
              </w:rPr>
            </w:pPr>
            <w:r>
              <w:rPr>
                <w:rFonts w:ascii="Arial" w:eastAsia="Arial" w:hAnsi="Arial" w:cs="Arial"/>
                <w:b/>
                <w:color w:val="FFFFFF"/>
                <w:sz w:val="32"/>
                <w:szCs w:val="32"/>
              </w:rPr>
              <w:t>ADDITIONAL INFORMATION</w:t>
            </w:r>
          </w:p>
        </w:tc>
      </w:tr>
    </w:tbl>
    <w:p w14:paraId="734F04AF" w14:textId="77777777" w:rsidR="00F645F4" w:rsidRDefault="00F645F4">
      <w:pPr>
        <w:rPr>
          <w:sz w:val="10"/>
          <w:szCs w:val="10"/>
        </w:rPr>
      </w:pPr>
    </w:p>
    <w:tbl>
      <w:tblPr>
        <w:tblW w:w="5000" w:type="pct"/>
        <w:tblBorders>
          <w:top w:val="single" w:sz="4" w:space="0" w:color="FECF00"/>
          <w:left w:val="single" w:sz="4" w:space="0" w:color="FECF00"/>
          <w:bottom w:val="single" w:sz="4" w:space="0" w:color="FECF00"/>
          <w:right w:val="single" w:sz="4" w:space="0" w:color="FECF00"/>
          <w:insideH w:val="single" w:sz="4" w:space="0" w:color="FECF00"/>
          <w:insideV w:val="single" w:sz="4" w:space="0" w:color="FECF00"/>
        </w:tblBorders>
        <w:tblLook w:val="0400" w:firstRow="0" w:lastRow="0" w:firstColumn="0" w:lastColumn="0" w:noHBand="0" w:noVBand="1"/>
      </w:tblPr>
      <w:tblGrid>
        <w:gridCol w:w="9062"/>
      </w:tblGrid>
      <w:tr w:rsidR="00F645F4" w:rsidRPr="007F0F45" w14:paraId="4BF46BD1" w14:textId="77777777" w:rsidTr="00071BC2">
        <w:trPr>
          <w:trHeight w:val="675"/>
        </w:trPr>
        <w:tc>
          <w:tcPr>
            <w:tcW w:w="5000" w:type="pct"/>
            <w:shd w:val="clear" w:color="auto" w:fill="FFFFFF"/>
          </w:tcPr>
          <w:p w14:paraId="39739E31" w14:textId="77777777" w:rsidR="00F645F4" w:rsidRPr="005A59F9" w:rsidRDefault="00F645F4">
            <w:pPr>
              <w:spacing w:before="120" w:after="60"/>
              <w:jc w:val="both"/>
              <w:rPr>
                <w:rFonts w:ascii="Arial" w:eastAsia="Arial" w:hAnsi="Arial" w:cs="Arial"/>
                <w:b/>
                <w:color w:val="BE9B00"/>
                <w:sz w:val="24"/>
                <w:szCs w:val="24"/>
                <w:lang w:val="en-GB"/>
              </w:rPr>
            </w:pPr>
            <w:r w:rsidRPr="005A59F9">
              <w:rPr>
                <w:rFonts w:ascii="Arial" w:eastAsia="Arial" w:hAnsi="Arial" w:cs="Arial"/>
                <w:b/>
                <w:color w:val="BE9B00"/>
                <w:sz w:val="24"/>
                <w:szCs w:val="24"/>
                <w:lang w:val="en-GB"/>
              </w:rPr>
              <w:t>Costs</w:t>
            </w:r>
          </w:p>
          <w:p w14:paraId="2388A37B" w14:textId="77777777" w:rsidR="00F645F4" w:rsidRPr="005A59F9" w:rsidRDefault="00F645F4">
            <w:pPr>
              <w:pStyle w:val="Titre2"/>
              <w:spacing w:after="120" w:line="259" w:lineRule="auto"/>
              <w:ind w:left="25"/>
              <w:jc w:val="both"/>
              <w:rPr>
                <w:rFonts w:ascii="Arial" w:eastAsia="Arial" w:hAnsi="Arial" w:cs="Arial"/>
                <w:b/>
                <w:color w:val="4F81BC"/>
                <w:sz w:val="21"/>
                <w:szCs w:val="21"/>
                <w:lang w:val="en-GB"/>
              </w:rPr>
            </w:pPr>
            <w:r w:rsidRPr="005A59F9">
              <w:rPr>
                <w:rFonts w:ascii="Arial" w:eastAsia="Arial" w:hAnsi="Arial" w:cs="Arial"/>
                <w:color w:val="auto"/>
                <w:sz w:val="21"/>
                <w:szCs w:val="21"/>
                <w:lang w:val="en-GB"/>
              </w:rPr>
              <w:t>Participation in this registry will not entail any costs for you.</w:t>
            </w:r>
          </w:p>
        </w:tc>
      </w:tr>
      <w:tr w:rsidR="00F645F4" w:rsidRPr="007F0F45" w14:paraId="55A0040A" w14:textId="77777777" w:rsidTr="00071BC2">
        <w:tc>
          <w:tcPr>
            <w:tcW w:w="5000" w:type="pct"/>
            <w:shd w:val="clear" w:color="auto" w:fill="FFFFFF"/>
          </w:tcPr>
          <w:p w14:paraId="7AD90B5C" w14:textId="77777777" w:rsidR="00F645F4" w:rsidRPr="005A59F9" w:rsidRDefault="00F645F4">
            <w:pPr>
              <w:spacing w:before="120" w:after="60"/>
              <w:jc w:val="both"/>
              <w:rPr>
                <w:rFonts w:ascii="Arial" w:eastAsia="Arial" w:hAnsi="Arial" w:cs="Arial"/>
                <w:b/>
                <w:color w:val="BE9B00"/>
                <w:sz w:val="24"/>
                <w:szCs w:val="24"/>
                <w:lang w:val="en-GB"/>
              </w:rPr>
            </w:pPr>
            <w:r w:rsidRPr="005A59F9">
              <w:rPr>
                <w:rFonts w:ascii="Arial" w:eastAsia="Arial" w:hAnsi="Arial" w:cs="Arial"/>
                <w:b/>
                <w:color w:val="BE9B00"/>
                <w:sz w:val="24"/>
                <w:szCs w:val="24"/>
                <w:lang w:val="en-GB"/>
              </w:rPr>
              <w:lastRenderedPageBreak/>
              <w:t>Insurance</w:t>
            </w:r>
          </w:p>
          <w:p w14:paraId="7395D1D6" w14:textId="77777777" w:rsidR="00F645F4" w:rsidRPr="005A59F9" w:rsidRDefault="00F645F4" w:rsidP="00071BC2">
            <w:pPr>
              <w:pBdr>
                <w:top w:val="nil"/>
                <w:left w:val="nil"/>
                <w:bottom w:val="nil"/>
                <w:right w:val="nil"/>
                <w:between w:val="nil"/>
              </w:pBdr>
              <w:ind w:left="25" w:hanging="25"/>
              <w:rPr>
                <w:rFonts w:ascii="Arial" w:eastAsia="Arial" w:hAnsi="Arial" w:cs="Arial"/>
                <w:color w:val="000000"/>
                <w:lang w:val="en-GB"/>
              </w:rPr>
            </w:pPr>
            <w:r w:rsidRPr="005A59F9">
              <w:rPr>
                <w:rFonts w:ascii="Arial" w:eastAsia="Arial" w:hAnsi="Arial" w:cs="Arial"/>
                <w:color w:val="000000"/>
                <w:highlight w:val="green"/>
                <w:lang w:val="en-GB"/>
              </w:rPr>
              <w:t>&lt;please include information about insurance taken for the registry activities if applicable, as requested by some Ethics Committees – otherwise, please delete this paragraph&gt;</w:t>
            </w:r>
          </w:p>
        </w:tc>
      </w:tr>
      <w:tr w:rsidR="00F645F4" w:rsidRPr="007F0F45" w14:paraId="497BFE28" w14:textId="77777777" w:rsidTr="00071BC2">
        <w:tc>
          <w:tcPr>
            <w:tcW w:w="5000" w:type="pct"/>
            <w:shd w:val="clear" w:color="auto" w:fill="FFFFFF"/>
          </w:tcPr>
          <w:p w14:paraId="76C7D2DD" w14:textId="77777777" w:rsidR="00F645F4" w:rsidRPr="005A59F9" w:rsidRDefault="00F645F4">
            <w:pPr>
              <w:spacing w:before="120" w:after="60"/>
              <w:jc w:val="both"/>
              <w:rPr>
                <w:rFonts w:ascii="Arial" w:eastAsia="Arial" w:hAnsi="Arial" w:cs="Arial"/>
                <w:b/>
                <w:color w:val="BE9B00"/>
                <w:sz w:val="24"/>
                <w:szCs w:val="24"/>
                <w:lang w:val="en-GB"/>
              </w:rPr>
            </w:pPr>
            <w:r w:rsidRPr="005A59F9">
              <w:rPr>
                <w:rFonts w:ascii="Arial" w:eastAsia="Arial" w:hAnsi="Arial" w:cs="Arial"/>
                <w:b/>
                <w:color w:val="BE9B00"/>
                <w:sz w:val="24"/>
                <w:szCs w:val="24"/>
                <w:lang w:val="en-GB"/>
              </w:rPr>
              <w:t>Ethics Committee Approval</w:t>
            </w:r>
          </w:p>
          <w:p w14:paraId="6AF16351" w14:textId="77777777" w:rsidR="00F645F4" w:rsidRPr="005A59F9" w:rsidRDefault="00F645F4">
            <w:pPr>
              <w:spacing w:before="120"/>
              <w:rPr>
                <w:rFonts w:ascii="Arial" w:eastAsia="Arial" w:hAnsi="Arial" w:cs="Arial"/>
                <w:color w:val="4F81BC"/>
                <w:lang w:val="en-GB"/>
              </w:rPr>
            </w:pPr>
            <w:r w:rsidRPr="005A59F9">
              <w:rPr>
                <w:rFonts w:ascii="Arial" w:eastAsia="Arial" w:hAnsi="Arial" w:cs="Arial"/>
                <w:lang w:val="en-GB"/>
              </w:rPr>
              <w:t xml:space="preserve">This Informed Consent Form has been reviewed and approved under the number </w:t>
            </w:r>
            <w:r w:rsidRPr="005A59F9">
              <w:rPr>
                <w:rFonts w:ascii="Arial" w:eastAsia="Arial" w:hAnsi="Arial" w:cs="Arial"/>
                <w:highlight w:val="green"/>
                <w:lang w:val="en-GB"/>
              </w:rPr>
              <w:t>&lt;Ethics Committee/ IRB number&gt;</w:t>
            </w:r>
            <w:r w:rsidRPr="005A59F9">
              <w:rPr>
                <w:rFonts w:ascii="Arial" w:eastAsia="Arial" w:hAnsi="Arial" w:cs="Arial"/>
                <w:lang w:val="en-GB"/>
              </w:rPr>
              <w:t xml:space="preserve"> by </w:t>
            </w:r>
            <w:r w:rsidRPr="005A59F9">
              <w:rPr>
                <w:rFonts w:ascii="Arial" w:eastAsia="Arial" w:hAnsi="Arial" w:cs="Arial"/>
                <w:highlight w:val="green"/>
                <w:lang w:val="en-GB"/>
              </w:rPr>
              <w:t>[name of the (local) Ethics Committee/IRB</w:t>
            </w:r>
          </w:p>
        </w:tc>
      </w:tr>
    </w:tbl>
    <w:p w14:paraId="34D21561" w14:textId="77777777" w:rsidR="00F645F4" w:rsidRPr="005A59F9" w:rsidRDefault="00F645F4">
      <w:pPr>
        <w:ind w:right="122"/>
        <w:rPr>
          <w:rFonts w:ascii="Arial" w:eastAsia="Arial" w:hAnsi="Arial" w:cs="Arial"/>
          <w:b/>
          <w:lang w:val="en-GB"/>
        </w:rPr>
      </w:pPr>
      <w:r w:rsidRPr="005A59F9">
        <w:rPr>
          <w:rFonts w:ascii="Arial" w:eastAsia="Arial" w:hAnsi="Arial" w:cs="Arial"/>
          <w:b/>
          <w:lang w:val="en-GB"/>
        </w:rPr>
        <w:t xml:space="preserve">  </w:t>
      </w:r>
      <w:r w:rsidRPr="005A59F9">
        <w:rPr>
          <w:rFonts w:ascii="Arial" w:eastAsia="Arial" w:hAnsi="Arial" w:cs="Arial"/>
          <w:b/>
          <w:lang w:val="en-GB"/>
        </w:rPr>
        <w:br/>
      </w:r>
      <w:r w:rsidRPr="005A59F9">
        <w:rPr>
          <w:rFonts w:ascii="Arial" w:eastAsia="Arial" w:hAnsi="Arial" w:cs="Arial"/>
          <w:lang w:val="en-GB"/>
        </w:rPr>
        <w:t>If you have any other question about the registry, please contact</w:t>
      </w:r>
      <w:r w:rsidRPr="005A59F9">
        <w:rPr>
          <w:lang w:val="en-GB"/>
        </w:rPr>
        <w:t xml:space="preserve"> the </w:t>
      </w:r>
      <w:r w:rsidRPr="005A59F9">
        <w:rPr>
          <w:rFonts w:ascii="Arial" w:eastAsia="Arial" w:hAnsi="Arial" w:cs="Arial"/>
          <w:lang w:val="en-GB"/>
        </w:rPr>
        <w:t xml:space="preserve">central registry office at </w:t>
      </w:r>
      <w:hyperlink r:id="rId20">
        <w:r w:rsidRPr="005A59F9">
          <w:rPr>
            <w:rFonts w:ascii="Arial" w:eastAsia="Arial" w:hAnsi="Arial" w:cs="Arial"/>
            <w:b/>
            <w:color w:val="0563C1"/>
            <w:u w:val="single"/>
            <w:lang w:val="en-GB"/>
          </w:rPr>
          <w:t>registry@ern-euro-nmd.eu</w:t>
        </w:r>
      </w:hyperlink>
      <w:r w:rsidRPr="005A59F9">
        <w:rPr>
          <w:rFonts w:ascii="Arial" w:eastAsia="Arial" w:hAnsi="Arial" w:cs="Arial"/>
          <w:b/>
          <w:lang w:val="en-GB"/>
        </w:rPr>
        <w:t xml:space="preserve"> </w:t>
      </w:r>
      <w:r w:rsidRPr="005A59F9">
        <w:rPr>
          <w:lang w:val="en-GB"/>
        </w:rPr>
        <w:br w:type="page"/>
      </w:r>
    </w:p>
    <w:tbl>
      <w:tblPr>
        <w:tblW w:w="5000" w:type="pct"/>
        <w:tblBorders>
          <w:top w:val="nil"/>
          <w:left w:val="nil"/>
          <w:bottom w:val="nil"/>
          <w:right w:val="nil"/>
          <w:insideH w:val="nil"/>
          <w:insideV w:val="nil"/>
        </w:tblBorders>
        <w:tblLook w:val="0400" w:firstRow="0" w:lastRow="0" w:firstColumn="0" w:lastColumn="0" w:noHBand="0" w:noVBand="1"/>
      </w:tblPr>
      <w:tblGrid>
        <w:gridCol w:w="9072"/>
      </w:tblGrid>
      <w:tr w:rsidR="00F645F4" w14:paraId="59F26D31" w14:textId="77777777" w:rsidTr="00071BC2">
        <w:trPr>
          <w:trHeight w:val="2117"/>
        </w:trPr>
        <w:tc>
          <w:tcPr>
            <w:tcW w:w="5000" w:type="pct"/>
            <w:shd w:val="clear" w:color="auto" w:fill="auto"/>
          </w:tcPr>
          <w:p w14:paraId="7A8B03B3" w14:textId="77777777" w:rsidR="00F645F4" w:rsidRDefault="00F645F4">
            <w:pPr>
              <w:shd w:val="clear" w:color="auto" w:fill="203864"/>
              <w:ind w:right="-125"/>
              <w:jc w:val="center"/>
              <w:rPr>
                <w:rFonts w:ascii="Arial" w:eastAsia="Arial" w:hAnsi="Arial" w:cs="Arial"/>
                <w:color w:val="FFFFFF"/>
                <w:sz w:val="16"/>
                <w:szCs w:val="16"/>
              </w:rPr>
            </w:pPr>
            <w:r>
              <w:rPr>
                <w:rFonts w:ascii="Arial" w:eastAsia="Arial" w:hAnsi="Arial" w:cs="Arial"/>
                <w:color w:val="FFFFFF"/>
                <w:sz w:val="32"/>
                <w:szCs w:val="32"/>
              </w:rPr>
              <w:lastRenderedPageBreak/>
              <w:t>INFORMED CONSENT</w:t>
            </w:r>
          </w:p>
          <w:p w14:paraId="4219E596" w14:textId="77777777" w:rsidR="00F645F4" w:rsidRDefault="00F645F4">
            <w:pPr>
              <w:spacing w:before="120"/>
              <w:rPr>
                <w:rFonts w:ascii="Arial" w:eastAsia="Arial" w:hAnsi="Arial" w:cs="Arial"/>
              </w:rPr>
            </w:pPr>
          </w:p>
          <w:p w14:paraId="76897332" w14:textId="1E96FEB5" w:rsidR="00F645F4" w:rsidRPr="005A59F9" w:rsidRDefault="003D20CB">
            <w:pPr>
              <w:spacing w:before="120"/>
              <w:rPr>
                <w:rFonts w:ascii="Arial" w:eastAsia="Arial" w:hAnsi="Arial" w:cs="Arial"/>
                <w:lang w:val="en-GB"/>
              </w:rPr>
            </w:pPr>
            <w:r w:rsidRPr="005A59F9">
              <w:rPr>
                <w:rFonts w:ascii="Arial" w:eastAsia="Arial" w:hAnsi="Arial" w:cs="Arial"/>
                <w:lang w:val="en-GB"/>
              </w:rPr>
              <w:t xml:space="preserve">Patient First and Last </w:t>
            </w:r>
            <w:r w:rsidR="00F645F4" w:rsidRPr="005A59F9">
              <w:rPr>
                <w:rFonts w:ascii="Arial" w:eastAsia="Arial" w:hAnsi="Arial" w:cs="Arial"/>
                <w:lang w:val="en-GB"/>
              </w:rPr>
              <w:t>Name:</w:t>
            </w:r>
            <w:r w:rsidR="00183DF3" w:rsidRPr="005A59F9">
              <w:rPr>
                <w:rFonts w:ascii="Arial" w:eastAsia="Arial" w:hAnsi="Arial" w:cs="Arial"/>
                <w:lang w:val="en-GB"/>
              </w:rPr>
              <w:t>…</w:t>
            </w:r>
            <w:r w:rsidR="00F645F4" w:rsidRPr="005A59F9">
              <w:rPr>
                <w:rFonts w:ascii="Arial" w:eastAsia="Arial" w:hAnsi="Arial" w:cs="Arial"/>
                <w:lang w:val="en-GB"/>
              </w:rPr>
              <w:t>……………</w:t>
            </w:r>
            <w:r w:rsidRPr="005A59F9">
              <w:rPr>
                <w:rFonts w:ascii="Arial" w:eastAsia="Arial" w:hAnsi="Arial" w:cs="Arial"/>
                <w:lang w:val="en-GB"/>
              </w:rPr>
              <w:t>………………………………..…………………………...</w:t>
            </w:r>
          </w:p>
          <w:p w14:paraId="12153EDA" w14:textId="77777777" w:rsidR="00F645F4" w:rsidRPr="005A59F9" w:rsidRDefault="00F645F4">
            <w:pPr>
              <w:spacing w:before="60"/>
              <w:rPr>
                <w:rFonts w:ascii="Arial" w:eastAsia="Arial" w:hAnsi="Arial" w:cs="Arial"/>
                <w:color w:val="4F81BC"/>
                <w:sz w:val="32"/>
                <w:szCs w:val="32"/>
                <w:lang w:val="en-GB"/>
              </w:rPr>
            </w:pPr>
          </w:p>
          <w:p w14:paraId="5418E412" w14:textId="4411AB94" w:rsidR="00F645F4" w:rsidRDefault="00183DF3">
            <w:pPr>
              <w:tabs>
                <w:tab w:val="left" w:pos="1440"/>
              </w:tabs>
              <w:spacing w:before="120" w:line="360" w:lineRule="auto"/>
              <w:rPr>
                <w:rFonts w:ascii="Arial" w:eastAsia="Arial" w:hAnsi="Arial" w:cs="Arial"/>
              </w:rPr>
            </w:pPr>
            <w:r w:rsidRPr="005A59F9">
              <w:rPr>
                <w:rFonts w:ascii="Arial" w:eastAsia="Arial" w:hAnsi="Arial" w:cs="Arial"/>
                <w:lang w:val="en-GB"/>
              </w:rPr>
              <w:t>Date of Birth (dd/mm/yyyy):…../……/….……..</w:t>
            </w:r>
            <w:r w:rsidR="00F645F4" w:rsidRPr="005A59F9">
              <w:rPr>
                <w:rFonts w:ascii="Arial" w:eastAsia="Arial" w:hAnsi="Arial" w:cs="Arial"/>
                <w:lang w:val="en-GB"/>
              </w:rPr>
              <w:t xml:space="preserve">         </w:t>
            </w:r>
            <w:r w:rsidR="003D20CB" w:rsidRPr="005A59F9">
              <w:rPr>
                <w:rFonts w:ascii="Arial" w:eastAsia="Arial" w:hAnsi="Arial" w:cs="Arial"/>
                <w:lang w:val="en-GB"/>
              </w:rPr>
              <w:t xml:space="preserve"> </w:t>
            </w:r>
            <w:r w:rsidR="003D20CB">
              <w:rPr>
                <w:rFonts w:ascii="Arial" w:eastAsia="Arial" w:hAnsi="Arial" w:cs="Arial"/>
              </w:rPr>
              <w:t>ID number:………………………</w:t>
            </w:r>
            <w:r>
              <w:rPr>
                <w:rFonts w:ascii="Arial" w:eastAsia="Arial" w:hAnsi="Arial" w:cs="Arial"/>
              </w:rPr>
              <w:t>.</w:t>
            </w:r>
            <w:r w:rsidR="003D20CB">
              <w:rPr>
                <w:rFonts w:ascii="Arial" w:eastAsia="Arial" w:hAnsi="Arial" w:cs="Arial"/>
              </w:rPr>
              <w:t>……………</w:t>
            </w:r>
          </w:p>
        </w:tc>
      </w:tr>
    </w:tbl>
    <w:p w14:paraId="31D93D49" w14:textId="77777777" w:rsidR="00183DF3" w:rsidRDefault="00183DF3">
      <w:pPr>
        <w:pBdr>
          <w:top w:val="nil"/>
          <w:left w:val="nil"/>
          <w:bottom w:val="nil"/>
          <w:right w:val="nil"/>
          <w:between w:val="nil"/>
        </w:pBdr>
        <w:jc w:val="both"/>
        <w:rPr>
          <w:rFonts w:ascii="Arial" w:eastAsia="Arial" w:hAnsi="Arial" w:cs="Arial"/>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83DF3" w:rsidRPr="007F0F45" w14:paraId="09F04967" w14:textId="77777777" w:rsidTr="00183DF3">
        <w:tc>
          <w:tcPr>
            <w:tcW w:w="9062" w:type="dxa"/>
          </w:tcPr>
          <w:p w14:paraId="4757AF63" w14:textId="60124B34" w:rsidR="00183DF3" w:rsidRPr="005A59F9" w:rsidRDefault="00183DF3" w:rsidP="005A1810">
            <w:pPr>
              <w:pBdr>
                <w:top w:val="nil"/>
                <w:left w:val="nil"/>
                <w:bottom w:val="nil"/>
                <w:right w:val="nil"/>
                <w:between w:val="nil"/>
              </w:pBdr>
              <w:jc w:val="both"/>
              <w:rPr>
                <w:rFonts w:ascii="Arial" w:eastAsia="Arial" w:hAnsi="Arial" w:cs="Arial"/>
                <w:color w:val="000000"/>
                <w:lang w:val="en-GB"/>
              </w:rPr>
            </w:pPr>
            <w:r w:rsidRPr="005A59F9">
              <w:rPr>
                <w:rFonts w:ascii="Arial" w:eastAsia="Arial" w:hAnsi="Arial" w:cs="Arial"/>
                <w:color w:val="000000"/>
                <w:lang w:val="en-GB"/>
              </w:rPr>
              <w:t xml:space="preserve">I have read the information sheet about the EURO-NMD Registry. </w:t>
            </w:r>
          </w:p>
        </w:tc>
      </w:tr>
      <w:tr w:rsidR="00183DF3" w:rsidRPr="007F0F45" w14:paraId="4AB17CFE" w14:textId="77777777" w:rsidTr="00183DF3">
        <w:tc>
          <w:tcPr>
            <w:tcW w:w="9062" w:type="dxa"/>
          </w:tcPr>
          <w:p w14:paraId="623C9F20" w14:textId="7383F615" w:rsidR="00183DF3" w:rsidRPr="005A59F9" w:rsidRDefault="00183DF3" w:rsidP="005A1810">
            <w:pPr>
              <w:pBdr>
                <w:top w:val="nil"/>
                <w:left w:val="nil"/>
                <w:bottom w:val="nil"/>
                <w:right w:val="nil"/>
                <w:between w:val="nil"/>
              </w:pBdr>
              <w:jc w:val="both"/>
              <w:rPr>
                <w:rFonts w:ascii="Arial" w:eastAsia="Arial" w:hAnsi="Arial" w:cs="Arial"/>
                <w:color w:val="000000"/>
                <w:lang w:val="en-GB"/>
              </w:rPr>
            </w:pPr>
            <w:r w:rsidRPr="005A59F9">
              <w:rPr>
                <w:rFonts w:ascii="Arial" w:eastAsia="Arial" w:hAnsi="Arial" w:cs="Arial"/>
                <w:color w:val="000000"/>
                <w:lang w:val="en-GB"/>
              </w:rPr>
              <w:t>I have been given the time and opportunity to ask questions about the objectives of the registry and the use of my</w:t>
            </w:r>
            <w:r w:rsidR="005A1810" w:rsidRPr="005A59F9">
              <w:rPr>
                <w:rFonts w:ascii="Arial" w:eastAsia="Arial" w:hAnsi="Arial" w:cs="Arial"/>
                <w:color w:val="000000"/>
                <w:lang w:val="en-GB"/>
              </w:rPr>
              <w:t xml:space="preserve"> data [</w:t>
            </w:r>
            <w:r w:rsidR="008D22E0" w:rsidRPr="005A59F9">
              <w:rPr>
                <w:rFonts w:ascii="Arial" w:eastAsia="Arial" w:hAnsi="Arial" w:cs="Arial"/>
                <w:color w:val="000000"/>
                <w:highlight w:val="lightGray"/>
                <w:lang w:val="en-GB"/>
              </w:rPr>
              <w:t>my child/the patient</w:t>
            </w:r>
            <w:r w:rsidR="005A1810" w:rsidRPr="005A59F9">
              <w:rPr>
                <w:rFonts w:ascii="Arial" w:eastAsia="Arial" w:hAnsi="Arial" w:cs="Arial"/>
                <w:color w:val="000000"/>
                <w:highlight w:val="lightGray"/>
                <w:lang w:val="en-GB"/>
              </w:rPr>
              <w:t xml:space="preserve"> </w:t>
            </w:r>
            <w:r w:rsidRPr="005A59F9">
              <w:rPr>
                <w:rFonts w:ascii="Arial" w:eastAsia="Arial" w:hAnsi="Arial" w:cs="Arial"/>
                <w:color w:val="000000"/>
                <w:highlight w:val="lightGray"/>
                <w:lang w:val="en-GB"/>
              </w:rPr>
              <w:t>data</w:t>
            </w:r>
            <w:r w:rsidR="005A1810" w:rsidRPr="005A59F9">
              <w:rPr>
                <w:rFonts w:ascii="Arial" w:eastAsia="Arial" w:hAnsi="Arial" w:cs="Arial"/>
                <w:color w:val="000000"/>
                <w:lang w:val="en-GB"/>
              </w:rPr>
              <w:t>]</w:t>
            </w:r>
            <w:r w:rsidRPr="005A59F9">
              <w:rPr>
                <w:rFonts w:ascii="Arial" w:eastAsia="Arial" w:hAnsi="Arial" w:cs="Arial"/>
                <w:color w:val="000000"/>
                <w:lang w:val="en-GB"/>
              </w:rPr>
              <w:t xml:space="preserve"> and that I have solved all my doubts with the medical doctor. </w:t>
            </w:r>
          </w:p>
        </w:tc>
      </w:tr>
      <w:tr w:rsidR="00183DF3" w:rsidRPr="007F0F45" w14:paraId="4065C359" w14:textId="77777777" w:rsidTr="00183DF3">
        <w:tc>
          <w:tcPr>
            <w:tcW w:w="9062" w:type="dxa"/>
          </w:tcPr>
          <w:p w14:paraId="16150B78" w14:textId="795E491F" w:rsidR="00183DF3" w:rsidRPr="005A59F9" w:rsidRDefault="00183DF3" w:rsidP="008F08E9">
            <w:pPr>
              <w:pBdr>
                <w:top w:val="nil"/>
                <w:left w:val="nil"/>
                <w:bottom w:val="nil"/>
                <w:right w:val="nil"/>
                <w:between w:val="nil"/>
              </w:pBdr>
              <w:jc w:val="both"/>
              <w:rPr>
                <w:rFonts w:ascii="Arial" w:eastAsia="Arial" w:hAnsi="Arial" w:cs="Arial"/>
                <w:color w:val="000000"/>
                <w:lang w:val="en-GB"/>
              </w:rPr>
            </w:pPr>
            <w:r w:rsidRPr="005A59F9">
              <w:rPr>
                <w:rFonts w:ascii="Arial" w:eastAsia="Arial" w:hAnsi="Arial" w:cs="Arial"/>
                <w:color w:val="000000"/>
                <w:lang w:val="en-GB"/>
              </w:rPr>
              <w:t>I understand that my participation is voluntary and that I can withdraw the consent at any time without the need of justification and without affecting my</w:t>
            </w:r>
            <w:r w:rsidR="005A1810" w:rsidRPr="005A59F9">
              <w:rPr>
                <w:rFonts w:ascii="Arial" w:eastAsia="Arial" w:hAnsi="Arial" w:cs="Arial"/>
                <w:color w:val="000000"/>
                <w:lang w:val="en-GB"/>
              </w:rPr>
              <w:t xml:space="preserve"> future medical care [</w:t>
            </w:r>
            <w:r w:rsidR="008F08E9" w:rsidRPr="005A59F9">
              <w:rPr>
                <w:rFonts w:ascii="Arial" w:eastAsia="Arial" w:hAnsi="Arial" w:cs="Arial"/>
                <w:color w:val="000000"/>
                <w:highlight w:val="lightGray"/>
                <w:lang w:val="en-GB"/>
              </w:rPr>
              <w:t xml:space="preserve">the future care of </w:t>
            </w:r>
            <w:r w:rsidR="005A1810" w:rsidRPr="005A59F9">
              <w:rPr>
                <w:rFonts w:ascii="Arial" w:eastAsia="Arial" w:hAnsi="Arial" w:cs="Arial"/>
                <w:color w:val="000000"/>
                <w:highlight w:val="lightGray"/>
                <w:lang w:val="en-GB"/>
              </w:rPr>
              <w:t>my child/the patient</w:t>
            </w:r>
            <w:r w:rsidR="005A1810" w:rsidRPr="005A59F9">
              <w:rPr>
                <w:rFonts w:ascii="Arial" w:eastAsia="Arial" w:hAnsi="Arial" w:cs="Arial"/>
                <w:color w:val="000000"/>
                <w:lang w:val="en-GB"/>
              </w:rPr>
              <w:t>]</w:t>
            </w:r>
            <w:r w:rsidRPr="005A59F9">
              <w:rPr>
                <w:rFonts w:ascii="Arial" w:eastAsia="Arial" w:hAnsi="Arial" w:cs="Arial"/>
                <w:color w:val="000000"/>
                <w:lang w:val="en-GB"/>
              </w:rPr>
              <w:t>.</w:t>
            </w:r>
          </w:p>
        </w:tc>
      </w:tr>
      <w:tr w:rsidR="00183DF3" w:rsidRPr="007F0F45" w14:paraId="06B8FBF5" w14:textId="77777777" w:rsidTr="00183DF3">
        <w:tc>
          <w:tcPr>
            <w:tcW w:w="9062" w:type="dxa"/>
          </w:tcPr>
          <w:p w14:paraId="1B04157C" w14:textId="6A365D7E" w:rsidR="00183DF3" w:rsidRPr="005A59F9" w:rsidRDefault="00183DF3" w:rsidP="005A1810">
            <w:pPr>
              <w:pBdr>
                <w:top w:val="nil"/>
                <w:left w:val="nil"/>
                <w:bottom w:val="nil"/>
                <w:right w:val="nil"/>
                <w:between w:val="nil"/>
              </w:pBdr>
              <w:jc w:val="both"/>
              <w:rPr>
                <w:rFonts w:ascii="Arial" w:eastAsia="Arial" w:hAnsi="Arial" w:cs="Arial"/>
                <w:color w:val="000000"/>
                <w:lang w:val="en-GB"/>
              </w:rPr>
            </w:pPr>
            <w:r w:rsidRPr="005A59F9">
              <w:rPr>
                <w:rFonts w:ascii="Arial" w:eastAsia="Arial" w:hAnsi="Arial" w:cs="Arial"/>
                <w:color w:val="000000"/>
                <w:lang w:val="en-GB"/>
              </w:rPr>
              <w:t xml:space="preserve">I approve that my data </w:t>
            </w:r>
            <w:r w:rsidR="005A1810" w:rsidRPr="005A59F9">
              <w:rPr>
                <w:rFonts w:ascii="Arial" w:eastAsia="Arial" w:hAnsi="Arial" w:cs="Arial"/>
                <w:color w:val="000000"/>
                <w:lang w:val="en-GB"/>
              </w:rPr>
              <w:t>[</w:t>
            </w:r>
            <w:r w:rsidR="008D22E0" w:rsidRPr="005A59F9">
              <w:rPr>
                <w:rFonts w:ascii="Arial" w:eastAsia="Arial" w:hAnsi="Arial" w:cs="Arial"/>
                <w:color w:val="000000"/>
                <w:highlight w:val="lightGray"/>
                <w:lang w:val="en-GB"/>
              </w:rPr>
              <w:t>my child</w:t>
            </w:r>
            <w:r w:rsidR="005A1810" w:rsidRPr="005A59F9">
              <w:rPr>
                <w:rFonts w:ascii="Arial" w:eastAsia="Arial" w:hAnsi="Arial" w:cs="Arial"/>
                <w:color w:val="000000"/>
                <w:highlight w:val="lightGray"/>
                <w:lang w:val="en-GB"/>
              </w:rPr>
              <w:t>/</w:t>
            </w:r>
            <w:r w:rsidR="008D22E0" w:rsidRPr="005A59F9">
              <w:rPr>
                <w:rFonts w:ascii="Arial" w:eastAsia="Arial" w:hAnsi="Arial" w:cs="Arial"/>
                <w:color w:val="000000"/>
                <w:highlight w:val="lightGray"/>
                <w:lang w:val="en-GB"/>
              </w:rPr>
              <w:t>the patient</w:t>
            </w:r>
            <w:r w:rsidR="005A1810" w:rsidRPr="005A59F9">
              <w:rPr>
                <w:rFonts w:ascii="Arial" w:eastAsia="Arial" w:hAnsi="Arial" w:cs="Arial"/>
                <w:color w:val="000000"/>
                <w:highlight w:val="lightGray"/>
                <w:lang w:val="en-GB"/>
              </w:rPr>
              <w:t xml:space="preserve"> data</w:t>
            </w:r>
            <w:r w:rsidR="005A1810" w:rsidRPr="005A59F9">
              <w:rPr>
                <w:rFonts w:ascii="Arial" w:eastAsia="Arial" w:hAnsi="Arial" w:cs="Arial"/>
                <w:color w:val="000000"/>
                <w:lang w:val="en-GB"/>
              </w:rPr>
              <w:t xml:space="preserve">] </w:t>
            </w:r>
            <w:r w:rsidRPr="005A59F9">
              <w:rPr>
                <w:rFonts w:ascii="Arial" w:eastAsia="Arial" w:hAnsi="Arial" w:cs="Arial"/>
                <w:color w:val="000000"/>
                <w:lang w:val="en-GB"/>
              </w:rPr>
              <w:t>will be stored in the EURO-NMD Registry, used for non-profit purposes and shared with approved users to improve the delivery of healthcare as described above. </w:t>
            </w:r>
          </w:p>
        </w:tc>
      </w:tr>
      <w:tr w:rsidR="00183DF3" w:rsidRPr="007F0F45" w14:paraId="720F962F" w14:textId="77777777" w:rsidTr="00183DF3">
        <w:tc>
          <w:tcPr>
            <w:tcW w:w="9062" w:type="dxa"/>
          </w:tcPr>
          <w:p w14:paraId="01A6AB8B" w14:textId="5752FB15" w:rsidR="00183DF3" w:rsidRPr="005A59F9" w:rsidRDefault="00183DF3" w:rsidP="008D22E0">
            <w:pPr>
              <w:pBdr>
                <w:top w:val="nil"/>
                <w:left w:val="nil"/>
                <w:bottom w:val="nil"/>
                <w:right w:val="nil"/>
                <w:between w:val="nil"/>
              </w:pBdr>
              <w:jc w:val="both"/>
              <w:rPr>
                <w:color w:val="000000"/>
                <w:lang w:val="en-GB"/>
              </w:rPr>
            </w:pPr>
            <w:r w:rsidRPr="005A59F9">
              <w:rPr>
                <w:rFonts w:ascii="Arial" w:eastAsia="Arial" w:hAnsi="Arial" w:cs="Arial"/>
                <w:color w:val="000000"/>
                <w:lang w:val="en-GB"/>
              </w:rPr>
              <w:t xml:space="preserve">I consent to the processing of my </w:t>
            </w:r>
            <w:r w:rsidR="005A1810" w:rsidRPr="005A59F9">
              <w:rPr>
                <w:rFonts w:ascii="Arial" w:eastAsia="Arial" w:hAnsi="Arial" w:cs="Arial"/>
                <w:color w:val="000000"/>
                <w:lang w:val="en-GB"/>
              </w:rPr>
              <w:t xml:space="preserve">pseudonymized </w:t>
            </w:r>
            <w:r w:rsidRPr="005A59F9">
              <w:rPr>
                <w:rFonts w:ascii="Arial" w:eastAsia="Arial" w:hAnsi="Arial" w:cs="Arial"/>
                <w:color w:val="000000"/>
                <w:lang w:val="en-GB"/>
              </w:rPr>
              <w:t xml:space="preserve">data </w:t>
            </w:r>
            <w:r w:rsidR="005A1810" w:rsidRPr="005A59F9">
              <w:rPr>
                <w:rFonts w:ascii="Arial" w:eastAsia="Arial" w:hAnsi="Arial" w:cs="Arial"/>
                <w:color w:val="000000"/>
                <w:lang w:val="en-GB"/>
              </w:rPr>
              <w:t>[</w:t>
            </w:r>
            <w:r w:rsidR="005A1810" w:rsidRPr="005A59F9">
              <w:rPr>
                <w:rFonts w:ascii="Arial" w:eastAsia="Arial" w:hAnsi="Arial" w:cs="Arial"/>
                <w:color w:val="000000"/>
                <w:highlight w:val="lightGray"/>
                <w:lang w:val="en-GB"/>
              </w:rPr>
              <w:t>my child/the patient pseudonymized</w:t>
            </w:r>
            <w:r w:rsidR="005A1810" w:rsidRPr="005A59F9">
              <w:rPr>
                <w:rFonts w:ascii="Arial" w:eastAsia="Arial" w:hAnsi="Arial" w:cs="Arial"/>
                <w:color w:val="000000"/>
                <w:lang w:val="en-GB"/>
              </w:rPr>
              <w:t xml:space="preserve"> </w:t>
            </w:r>
            <w:r w:rsidR="005A1810" w:rsidRPr="005A59F9">
              <w:rPr>
                <w:rFonts w:ascii="Arial" w:eastAsia="Arial" w:hAnsi="Arial" w:cs="Arial"/>
                <w:color w:val="000000"/>
                <w:highlight w:val="lightGray"/>
                <w:lang w:val="en-GB"/>
              </w:rPr>
              <w:t>data</w:t>
            </w:r>
            <w:r w:rsidR="005A1810" w:rsidRPr="005A59F9">
              <w:rPr>
                <w:rFonts w:ascii="Arial" w:eastAsia="Arial" w:hAnsi="Arial" w:cs="Arial"/>
                <w:color w:val="000000"/>
                <w:lang w:val="en-GB"/>
              </w:rPr>
              <w:t xml:space="preserve">] </w:t>
            </w:r>
            <w:r w:rsidRPr="005A59F9">
              <w:rPr>
                <w:rFonts w:ascii="Arial" w:eastAsia="Arial" w:hAnsi="Arial" w:cs="Arial"/>
                <w:color w:val="000000"/>
                <w:lang w:val="en-GB"/>
              </w:rPr>
              <w:t>for the purposes described above.</w:t>
            </w:r>
          </w:p>
        </w:tc>
      </w:tr>
    </w:tbl>
    <w:tbl>
      <w:tblPr>
        <w:tblW w:w="5000" w:type="pct"/>
        <w:tblBorders>
          <w:top w:val="single" w:sz="4" w:space="0" w:color="0070C0"/>
          <w:left w:val="single" w:sz="4" w:space="0" w:color="0070C0"/>
          <w:bottom w:val="single" w:sz="4" w:space="0" w:color="0070C0"/>
          <w:right w:val="single" w:sz="4" w:space="0" w:color="0070C0"/>
          <w:insideH w:val="nil"/>
          <w:insideV w:val="nil"/>
        </w:tblBorders>
        <w:tblLook w:val="0400" w:firstRow="0" w:lastRow="0" w:firstColumn="0" w:lastColumn="0" w:noHBand="0" w:noVBand="1"/>
      </w:tblPr>
      <w:tblGrid>
        <w:gridCol w:w="1365"/>
        <w:gridCol w:w="1364"/>
        <w:gridCol w:w="6343"/>
      </w:tblGrid>
      <w:tr w:rsidR="00F645F4" w:rsidRPr="007F0F45" w14:paraId="7C707134" w14:textId="77777777" w:rsidTr="003D20CB">
        <w:trPr>
          <w:trHeight w:val="626"/>
        </w:trPr>
        <w:tc>
          <w:tcPr>
            <w:tcW w:w="5000" w:type="pct"/>
            <w:gridSpan w:val="3"/>
            <w:tcBorders>
              <w:top w:val="nil"/>
              <w:left w:val="nil"/>
              <w:bottom w:val="nil"/>
              <w:right w:val="nil"/>
            </w:tcBorders>
            <w:shd w:val="clear" w:color="auto" w:fill="FFFFFF"/>
          </w:tcPr>
          <w:p w14:paraId="0791B8F0" w14:textId="471249EA" w:rsidR="00F645F4" w:rsidRPr="005A59F9" w:rsidRDefault="00F645F4" w:rsidP="00183DF3">
            <w:pPr>
              <w:spacing w:before="120" w:line="244" w:lineRule="auto"/>
              <w:jc w:val="both"/>
              <w:rPr>
                <w:rFonts w:ascii="Arial" w:eastAsia="Arial" w:hAnsi="Arial" w:cs="Arial"/>
                <w:b/>
                <w:lang w:val="en-GB"/>
              </w:rPr>
            </w:pPr>
            <w:r w:rsidRPr="005A59F9">
              <w:rPr>
                <w:rFonts w:ascii="Arial" w:eastAsia="Arial" w:hAnsi="Arial" w:cs="Arial"/>
                <w:b/>
                <w:lang w:val="en-GB"/>
              </w:rPr>
              <w:t>The following consent conditions are optional. Please indicate your preferences by writing your initials in the relevant box. If you leave the boxes EMPTY, we assume you DO NOT AGREE</w:t>
            </w:r>
            <w:r w:rsidR="00183DF3" w:rsidRPr="005A59F9">
              <w:rPr>
                <w:rFonts w:ascii="Arial" w:eastAsia="Arial" w:hAnsi="Arial" w:cs="Arial"/>
                <w:b/>
                <w:lang w:val="en-GB"/>
              </w:rPr>
              <w:t xml:space="preserve"> to the statements. </w:t>
            </w:r>
          </w:p>
        </w:tc>
      </w:tr>
      <w:tr w:rsidR="00F645F4" w14:paraId="7CE3D1E6" w14:textId="77777777" w:rsidTr="003D20CB">
        <w:trPr>
          <w:trHeight w:val="308"/>
        </w:trPr>
        <w:tc>
          <w:tcPr>
            <w:tcW w:w="752" w:type="pct"/>
            <w:tcBorders>
              <w:top w:val="nil"/>
              <w:left w:val="nil"/>
              <w:bottom w:val="nil"/>
              <w:right w:val="nil"/>
            </w:tcBorders>
            <w:shd w:val="clear" w:color="auto" w:fill="FFFFFF"/>
            <w:vAlign w:val="center"/>
          </w:tcPr>
          <w:p w14:paraId="00B3C391" w14:textId="77777777" w:rsidR="00F645F4" w:rsidRDefault="00F645F4">
            <w:pPr>
              <w:jc w:val="center"/>
              <w:rPr>
                <w:rFonts w:ascii="Arial" w:eastAsia="Arial" w:hAnsi="Arial" w:cs="Arial"/>
                <w:b/>
              </w:rPr>
            </w:pPr>
            <w:r>
              <w:rPr>
                <w:rFonts w:ascii="Arial" w:eastAsia="Arial" w:hAnsi="Arial" w:cs="Arial"/>
                <w:b/>
              </w:rPr>
              <w:t>YES</w:t>
            </w:r>
          </w:p>
        </w:tc>
        <w:tc>
          <w:tcPr>
            <w:tcW w:w="752" w:type="pct"/>
            <w:tcBorders>
              <w:top w:val="nil"/>
              <w:left w:val="nil"/>
              <w:bottom w:val="nil"/>
              <w:right w:val="nil"/>
            </w:tcBorders>
            <w:shd w:val="clear" w:color="auto" w:fill="FFFFFF"/>
            <w:vAlign w:val="center"/>
          </w:tcPr>
          <w:p w14:paraId="0B6245E8" w14:textId="77777777" w:rsidR="00F645F4" w:rsidRDefault="00F645F4">
            <w:pPr>
              <w:jc w:val="center"/>
              <w:rPr>
                <w:rFonts w:ascii="Arial" w:eastAsia="Arial" w:hAnsi="Arial" w:cs="Arial"/>
                <w:b/>
              </w:rPr>
            </w:pPr>
            <w:r>
              <w:rPr>
                <w:rFonts w:ascii="Arial" w:eastAsia="Arial" w:hAnsi="Arial" w:cs="Arial"/>
                <w:b/>
              </w:rPr>
              <w:t>NO</w:t>
            </w:r>
          </w:p>
        </w:tc>
        <w:tc>
          <w:tcPr>
            <w:tcW w:w="3495" w:type="pct"/>
            <w:tcBorders>
              <w:top w:val="nil"/>
              <w:left w:val="nil"/>
              <w:bottom w:val="nil"/>
              <w:right w:val="nil"/>
            </w:tcBorders>
            <w:shd w:val="clear" w:color="auto" w:fill="FFFFFF"/>
            <w:vAlign w:val="center"/>
          </w:tcPr>
          <w:p w14:paraId="5420798C" w14:textId="77777777" w:rsidR="00F645F4" w:rsidRDefault="00F645F4">
            <w:pPr>
              <w:spacing w:before="120" w:line="244" w:lineRule="auto"/>
              <w:rPr>
                <w:rFonts w:ascii="Arial" w:eastAsia="Arial" w:hAnsi="Arial" w:cs="Arial"/>
                <w:b/>
                <w:i/>
              </w:rPr>
            </w:pPr>
          </w:p>
        </w:tc>
      </w:tr>
      <w:tr w:rsidR="00F645F4" w:rsidRPr="007F0F45" w14:paraId="085219A0" w14:textId="77777777" w:rsidTr="003D20CB">
        <w:trPr>
          <w:trHeight w:val="907"/>
        </w:trPr>
        <w:tc>
          <w:tcPr>
            <w:tcW w:w="752" w:type="pct"/>
            <w:tcBorders>
              <w:top w:val="nil"/>
              <w:left w:val="nil"/>
              <w:bottom w:val="nil"/>
              <w:right w:val="nil"/>
            </w:tcBorders>
            <w:shd w:val="clear" w:color="auto" w:fill="FFFFFF"/>
            <w:vAlign w:val="center"/>
          </w:tcPr>
          <w:p w14:paraId="4AF86B93" w14:textId="77777777" w:rsidR="00F645F4" w:rsidRDefault="00F645F4">
            <w:pPr>
              <w:jc w:val="center"/>
              <w:rPr>
                <w:rFonts w:ascii="Arial" w:eastAsia="Arial" w:hAnsi="Arial" w:cs="Arial"/>
              </w:rPr>
            </w:pPr>
            <w:r>
              <w:rPr>
                <w:rFonts w:ascii="Arial" w:eastAsia="Arial" w:hAnsi="Arial" w:cs="Arial"/>
                <w:noProof/>
                <w:lang w:val="fr-FR" w:eastAsia="fr-FR"/>
              </w:rPr>
              <mc:AlternateContent>
                <mc:Choice Requires="wps">
                  <w:drawing>
                    <wp:inline distT="0" distB="0" distL="0" distR="0" wp14:anchorId="665A050B" wp14:editId="26807780">
                      <wp:extent cx="729525" cy="441525"/>
                      <wp:effectExtent l="0" t="0" r="0" b="0"/>
                      <wp:docPr id="1326536550" name="Rectangle 1326536550"/>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BE08515"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665A050B" id="Rectangle 1326536550" o:spid="_x0000_s1026"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" fillcolor="white [3201]">
                      <v:stroke startarrowwidth="narrow" startarrowlength="short" endarrowwidth="narrow" endarrowlength="short" joinstyle="round"/>
                      <v:textbox inset="2.53958mm,1.2694mm,2.53958mm,1.2694mm">
                        <w:txbxContent>
                          <w:p w14:paraId="5BE08515" w14:textId="77777777" w:rsidR="00BC1DEA" w:rsidRDefault="00BC1DEA">
                            <w:pPr>
                              <w:jc w:val="center"/>
                              <w:textDirection w:val="btLr"/>
                            </w:pPr>
                          </w:p>
                        </w:txbxContent>
                      </v:textbox>
                      <w10:anchorlock/>
                    </v:rect>
                  </w:pict>
                </mc:Fallback>
              </mc:AlternateContent>
            </w:r>
          </w:p>
        </w:tc>
        <w:tc>
          <w:tcPr>
            <w:tcW w:w="752" w:type="pct"/>
            <w:tcBorders>
              <w:top w:val="nil"/>
              <w:left w:val="nil"/>
              <w:bottom w:val="nil"/>
              <w:right w:val="nil"/>
            </w:tcBorders>
            <w:shd w:val="clear" w:color="auto" w:fill="FFFFFF"/>
            <w:vAlign w:val="center"/>
          </w:tcPr>
          <w:p w14:paraId="3743CC88" w14:textId="77777777" w:rsidR="00F645F4" w:rsidRDefault="00F645F4">
            <w:pPr>
              <w:jc w:val="center"/>
              <w:rPr>
                <w:rFonts w:ascii="Arial" w:eastAsia="Arial" w:hAnsi="Arial" w:cs="Arial"/>
              </w:rPr>
            </w:pPr>
            <w:r>
              <w:rPr>
                <w:rFonts w:ascii="Arial" w:eastAsia="Arial" w:hAnsi="Arial" w:cs="Arial"/>
                <w:noProof/>
                <w:lang w:val="fr-FR" w:eastAsia="fr-FR"/>
              </w:rPr>
              <mc:AlternateContent>
                <mc:Choice Requires="wps">
                  <w:drawing>
                    <wp:inline distT="0" distB="0" distL="0" distR="0" wp14:anchorId="297530AF" wp14:editId="0FD9727C">
                      <wp:extent cx="729525" cy="441525"/>
                      <wp:effectExtent l="0" t="0" r="0" b="0"/>
                      <wp:docPr id="1326536549" name="Rectangle 1326536549"/>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16FAFAF"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297530AF" id="Rectangle 1326536549" o:spid="_x0000_s1027"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" fillcolor="white [3201]">
                      <v:stroke startarrowwidth="narrow" startarrowlength="short" endarrowwidth="narrow" endarrowlength="short" joinstyle="round"/>
                      <v:textbox inset="2.53958mm,1.2694mm,2.53958mm,1.2694mm">
                        <w:txbxContent>
                          <w:p w14:paraId="716FAFAF" w14:textId="77777777" w:rsidR="00BC1DEA" w:rsidRDefault="00BC1DEA">
                            <w:pPr>
                              <w:jc w:val="center"/>
                              <w:textDirection w:val="btLr"/>
                            </w:pPr>
                          </w:p>
                        </w:txbxContent>
                      </v:textbox>
                      <w10:anchorlock/>
                    </v:rect>
                  </w:pict>
                </mc:Fallback>
              </mc:AlternateContent>
            </w:r>
          </w:p>
        </w:tc>
        <w:tc>
          <w:tcPr>
            <w:tcW w:w="3495" w:type="pct"/>
            <w:tcBorders>
              <w:top w:val="nil"/>
              <w:left w:val="nil"/>
              <w:bottom w:val="nil"/>
              <w:right w:val="nil"/>
            </w:tcBorders>
            <w:shd w:val="clear" w:color="auto" w:fill="FFFFFF"/>
            <w:vAlign w:val="center"/>
          </w:tcPr>
          <w:p w14:paraId="3F0A46FC" w14:textId="0269FBFE" w:rsidR="00F645F4" w:rsidRPr="001E0F06" w:rsidRDefault="00F645F4" w:rsidP="008D22E0">
            <w:pPr>
              <w:spacing w:before="120" w:after="240" w:line="244" w:lineRule="auto"/>
              <w:jc w:val="both"/>
              <w:rPr>
                <w:rFonts w:ascii="Arial" w:eastAsia="Arial" w:hAnsi="Arial" w:cs="Arial"/>
                <w:lang w:val="en-GB"/>
              </w:rPr>
            </w:pPr>
            <w:r w:rsidRPr="001E0F06">
              <w:rPr>
                <w:rFonts w:ascii="Arial" w:eastAsia="Arial" w:hAnsi="Arial" w:cs="Arial"/>
                <w:b/>
                <w:lang w:val="en-GB"/>
              </w:rPr>
              <w:t xml:space="preserve">I CONSENT </w:t>
            </w:r>
            <w:r w:rsidRPr="001E0F06">
              <w:rPr>
                <w:rFonts w:ascii="Arial" w:eastAsia="Arial" w:hAnsi="Arial" w:cs="Arial"/>
                <w:lang w:val="en-GB"/>
              </w:rPr>
              <w:t xml:space="preserve">that my pseudonymized data </w:t>
            </w:r>
            <w:r w:rsidR="005A1810" w:rsidRPr="001E0F06">
              <w:rPr>
                <w:rFonts w:ascii="Arial" w:eastAsia="Arial" w:hAnsi="Arial" w:cs="Arial"/>
                <w:color w:val="000000"/>
                <w:lang w:val="en-GB"/>
              </w:rPr>
              <w:t>[</w:t>
            </w:r>
            <w:r w:rsidR="005A1810" w:rsidRPr="001E0F06">
              <w:rPr>
                <w:rFonts w:ascii="Arial" w:eastAsia="Arial" w:hAnsi="Arial" w:cs="Arial"/>
                <w:color w:val="000000"/>
                <w:highlight w:val="lightGray"/>
                <w:lang w:val="en-GB"/>
              </w:rPr>
              <w:t>my child/the patient pseudonymized data</w:t>
            </w:r>
            <w:r w:rsidR="005A1810" w:rsidRPr="001E0F06">
              <w:rPr>
                <w:rFonts w:ascii="Arial" w:eastAsia="Arial" w:hAnsi="Arial" w:cs="Arial"/>
                <w:color w:val="000000"/>
                <w:lang w:val="en-GB"/>
              </w:rPr>
              <w:t xml:space="preserve">] </w:t>
            </w:r>
            <w:r w:rsidRPr="001E0F06">
              <w:rPr>
                <w:rFonts w:ascii="Arial" w:eastAsia="Arial" w:hAnsi="Arial" w:cs="Arial"/>
                <w:lang w:val="en-GB"/>
              </w:rPr>
              <w:t xml:space="preserve">may also be </w:t>
            </w:r>
            <w:r w:rsidRPr="001E0F06">
              <w:rPr>
                <w:rFonts w:ascii="Arial" w:eastAsia="Arial" w:hAnsi="Arial" w:cs="Arial"/>
                <w:b/>
                <w:lang w:val="en-GB"/>
              </w:rPr>
              <w:t>used</w:t>
            </w:r>
            <w:r w:rsidRPr="001E0F06">
              <w:rPr>
                <w:rFonts w:ascii="Arial" w:eastAsia="Arial" w:hAnsi="Arial" w:cs="Arial"/>
                <w:lang w:val="en-GB"/>
              </w:rPr>
              <w:t xml:space="preserve"> </w:t>
            </w:r>
            <w:r w:rsidRPr="001E0F06">
              <w:rPr>
                <w:rFonts w:ascii="Arial" w:eastAsia="Arial" w:hAnsi="Arial" w:cs="Arial"/>
                <w:b/>
                <w:lang w:val="en-GB"/>
              </w:rPr>
              <w:t>to support commercial projects</w:t>
            </w:r>
            <w:r w:rsidRPr="001E0F06">
              <w:rPr>
                <w:rFonts w:ascii="Arial" w:eastAsia="Arial" w:hAnsi="Arial" w:cs="Arial"/>
                <w:lang w:val="en-GB"/>
              </w:rPr>
              <w:t xml:space="preserve"> aimed to improve healthcare.</w:t>
            </w:r>
          </w:p>
        </w:tc>
      </w:tr>
      <w:tr w:rsidR="00F645F4" w:rsidRPr="007F0F45" w14:paraId="4CEC3243" w14:textId="77777777" w:rsidTr="003D20CB">
        <w:trPr>
          <w:trHeight w:val="626"/>
        </w:trPr>
        <w:tc>
          <w:tcPr>
            <w:tcW w:w="752" w:type="pct"/>
            <w:tcBorders>
              <w:top w:val="nil"/>
              <w:left w:val="nil"/>
              <w:bottom w:val="nil"/>
              <w:right w:val="nil"/>
            </w:tcBorders>
            <w:shd w:val="clear" w:color="auto" w:fill="FFFFFF"/>
            <w:vAlign w:val="center"/>
          </w:tcPr>
          <w:p w14:paraId="50ADCE10" w14:textId="77777777" w:rsidR="00F645F4" w:rsidRDefault="00F645F4">
            <w:pPr>
              <w:jc w:val="center"/>
              <w:rPr>
                <w:rFonts w:ascii="Arial" w:eastAsia="Arial" w:hAnsi="Arial" w:cs="Arial"/>
              </w:rPr>
            </w:pPr>
            <w:r>
              <w:rPr>
                <w:rFonts w:ascii="Arial" w:eastAsia="Arial" w:hAnsi="Arial" w:cs="Arial"/>
                <w:noProof/>
                <w:lang w:val="fr-FR" w:eastAsia="fr-FR"/>
              </w:rPr>
              <mc:AlternateContent>
                <mc:Choice Requires="wps">
                  <w:drawing>
                    <wp:inline distT="0" distB="0" distL="114300" distR="114300" wp14:anchorId="2409A869" wp14:editId="218E81D0">
                      <wp:extent cx="729525" cy="441525"/>
                      <wp:effectExtent l="0" t="0" r="0" b="0"/>
                      <wp:docPr id="1326536552" name="Rectangle 1326536552"/>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F177362"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2409A869" id="Rectangle 1326536552" o:spid="_x0000_s1028"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" fillcolor="white [3201]">
                      <v:stroke startarrowwidth="narrow" startarrowlength="short" endarrowwidth="narrow" endarrowlength="short" joinstyle="round"/>
                      <v:textbox inset="2.53958mm,1.2694mm,2.53958mm,1.2694mm">
                        <w:txbxContent>
                          <w:p w14:paraId="5F177362" w14:textId="77777777" w:rsidR="00BC1DEA" w:rsidRDefault="00BC1DEA">
                            <w:pPr>
                              <w:jc w:val="center"/>
                              <w:textDirection w:val="btLr"/>
                            </w:pPr>
                          </w:p>
                        </w:txbxContent>
                      </v:textbox>
                      <w10:anchorlock/>
                    </v:rect>
                  </w:pict>
                </mc:Fallback>
              </mc:AlternateContent>
            </w:r>
          </w:p>
        </w:tc>
        <w:tc>
          <w:tcPr>
            <w:tcW w:w="752" w:type="pct"/>
            <w:tcBorders>
              <w:top w:val="nil"/>
              <w:left w:val="nil"/>
              <w:bottom w:val="nil"/>
              <w:right w:val="nil"/>
            </w:tcBorders>
            <w:shd w:val="clear" w:color="auto" w:fill="FFFFFF"/>
            <w:vAlign w:val="center"/>
          </w:tcPr>
          <w:p w14:paraId="3F2447A2" w14:textId="44C69707" w:rsidR="00F645F4" w:rsidRDefault="00F645F4" w:rsidP="00183DF3">
            <w:pPr>
              <w:jc w:val="center"/>
            </w:pPr>
            <w:r>
              <w:rPr>
                <w:noProof/>
                <w:lang w:val="fr-FR" w:eastAsia="fr-FR"/>
              </w:rPr>
              <mc:AlternateContent>
                <mc:Choice Requires="wps">
                  <w:drawing>
                    <wp:inline distT="0" distB="0" distL="0" distR="0" wp14:anchorId="7316CED8" wp14:editId="4D0A1CD8">
                      <wp:extent cx="668325" cy="441525"/>
                      <wp:effectExtent l="0" t="0" r="0" b="0"/>
                      <wp:docPr id="1326536551" name="Rectangle 1326536551"/>
                      <wp:cNvGraphicFramePr/>
                      <a:graphic xmlns:a="http://schemas.openxmlformats.org/drawingml/2006/main">
                        <a:graphicData uri="http://schemas.microsoft.com/office/word/2010/wordprocessingShape">
                          <wps:wsp>
                            <wps:cNvSpPr/>
                            <wps:spPr>
                              <a:xfrm>
                                <a:off x="5016600" y="3564000"/>
                                <a:ext cx="6588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2D2D90E"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7316CED8" id="Rectangle 1326536551" o:spid="_x0000_s1029" style="width:52.6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" fillcolor="white [3201]">
                      <v:stroke startarrowwidth="narrow" startarrowlength="short" endarrowwidth="narrow" endarrowlength="short" joinstyle="round"/>
                      <v:textbox inset="2.53958mm,1.2694mm,2.53958mm,1.2694mm">
                        <w:txbxContent>
                          <w:p w14:paraId="52D2D90E" w14:textId="77777777" w:rsidR="00BC1DEA" w:rsidRDefault="00BC1DEA">
                            <w:pPr>
                              <w:jc w:val="center"/>
                              <w:textDirection w:val="btLr"/>
                            </w:pPr>
                          </w:p>
                        </w:txbxContent>
                      </v:textbox>
                      <w10:anchorlock/>
                    </v:rect>
                  </w:pict>
                </mc:Fallback>
              </mc:AlternateContent>
            </w:r>
          </w:p>
        </w:tc>
        <w:tc>
          <w:tcPr>
            <w:tcW w:w="3495" w:type="pct"/>
            <w:tcBorders>
              <w:top w:val="nil"/>
              <w:left w:val="nil"/>
              <w:bottom w:val="nil"/>
              <w:right w:val="nil"/>
            </w:tcBorders>
            <w:shd w:val="clear" w:color="auto" w:fill="FFFFFF"/>
            <w:vAlign w:val="center"/>
          </w:tcPr>
          <w:p w14:paraId="6DDCDBE1" w14:textId="20095734" w:rsidR="00F645F4" w:rsidRPr="001E0F06" w:rsidRDefault="00F645F4" w:rsidP="008D22E0">
            <w:pPr>
              <w:spacing w:before="120" w:after="240" w:line="244" w:lineRule="auto"/>
              <w:jc w:val="both"/>
              <w:rPr>
                <w:rFonts w:ascii="Arial" w:eastAsia="Arial" w:hAnsi="Arial" w:cs="Arial"/>
                <w:lang w:val="en-GB"/>
              </w:rPr>
            </w:pPr>
            <w:r w:rsidRPr="001E0F06">
              <w:rPr>
                <w:rFonts w:ascii="Arial" w:eastAsia="Arial" w:hAnsi="Arial" w:cs="Arial"/>
                <w:b/>
                <w:lang w:val="en-GB"/>
              </w:rPr>
              <w:t xml:space="preserve">I CONSENT </w:t>
            </w:r>
            <w:r w:rsidRPr="001E0F06">
              <w:rPr>
                <w:rFonts w:ascii="Arial" w:eastAsia="Arial" w:hAnsi="Arial" w:cs="Arial"/>
                <w:lang w:val="en-GB"/>
              </w:rPr>
              <w:t>that my pseudonymized data</w:t>
            </w:r>
            <w:r w:rsidR="005A1810" w:rsidRPr="001E0F06">
              <w:rPr>
                <w:rFonts w:ascii="Arial" w:eastAsia="Arial" w:hAnsi="Arial" w:cs="Arial"/>
                <w:lang w:val="en-GB"/>
              </w:rPr>
              <w:t xml:space="preserve"> </w:t>
            </w:r>
            <w:r w:rsidR="005A1810" w:rsidRPr="001E0F06">
              <w:rPr>
                <w:rFonts w:ascii="Arial" w:eastAsia="Arial" w:hAnsi="Arial" w:cs="Arial"/>
                <w:color w:val="000000"/>
                <w:lang w:val="en-GB"/>
              </w:rPr>
              <w:t>[</w:t>
            </w:r>
            <w:r w:rsidR="008D22E0" w:rsidRPr="001E0F06">
              <w:rPr>
                <w:rFonts w:ascii="Arial" w:eastAsia="Arial" w:hAnsi="Arial" w:cs="Arial"/>
                <w:color w:val="000000"/>
                <w:highlight w:val="lightGray"/>
                <w:lang w:val="en-GB"/>
              </w:rPr>
              <w:t>my child</w:t>
            </w:r>
            <w:r w:rsidR="005A1810" w:rsidRPr="001E0F06">
              <w:rPr>
                <w:rFonts w:ascii="Arial" w:eastAsia="Arial" w:hAnsi="Arial" w:cs="Arial"/>
                <w:color w:val="000000"/>
                <w:highlight w:val="lightGray"/>
                <w:lang w:val="en-GB"/>
              </w:rPr>
              <w:t>/the patient pseudonymized data</w:t>
            </w:r>
            <w:r w:rsidR="005A1810" w:rsidRPr="001E0F06">
              <w:rPr>
                <w:rFonts w:ascii="Arial" w:eastAsia="Arial" w:hAnsi="Arial" w:cs="Arial"/>
                <w:color w:val="000000"/>
                <w:lang w:val="en-GB"/>
              </w:rPr>
              <w:t>]</w:t>
            </w:r>
            <w:r w:rsidRPr="001E0F06">
              <w:rPr>
                <w:rFonts w:ascii="Arial" w:eastAsia="Arial" w:hAnsi="Arial" w:cs="Arial"/>
                <w:b/>
                <w:lang w:val="en-GB"/>
              </w:rPr>
              <w:t xml:space="preserve"> may be transferred to non-EU countries, in compliance with GDPR,</w:t>
            </w:r>
            <w:r w:rsidRPr="001E0F06">
              <w:rPr>
                <w:rFonts w:ascii="Arial" w:eastAsia="Arial" w:hAnsi="Arial" w:cs="Arial"/>
                <w:lang w:val="en-GB"/>
              </w:rPr>
              <w:t xml:space="preserve"> to support projects aimed to improve healthcare. </w:t>
            </w:r>
          </w:p>
        </w:tc>
      </w:tr>
      <w:tr w:rsidR="00F645F4" w:rsidRPr="007F0F45" w14:paraId="4A494ED0" w14:textId="77777777" w:rsidTr="003D20CB">
        <w:trPr>
          <w:trHeight w:val="1020"/>
        </w:trPr>
        <w:tc>
          <w:tcPr>
            <w:tcW w:w="752" w:type="pct"/>
            <w:tcBorders>
              <w:top w:val="nil"/>
              <w:left w:val="nil"/>
              <w:bottom w:val="nil"/>
              <w:right w:val="nil"/>
            </w:tcBorders>
            <w:shd w:val="clear" w:color="auto" w:fill="FFFFFF"/>
            <w:vAlign w:val="center"/>
          </w:tcPr>
          <w:p w14:paraId="1C5100FE" w14:textId="77777777" w:rsidR="00F645F4" w:rsidRDefault="00F645F4">
            <w:pPr>
              <w:jc w:val="center"/>
              <w:rPr>
                <w:rFonts w:ascii="Arial" w:eastAsia="Arial" w:hAnsi="Arial" w:cs="Arial"/>
                <w:b/>
              </w:rPr>
            </w:pPr>
            <w:r>
              <w:rPr>
                <w:rFonts w:ascii="Arial" w:eastAsia="Arial" w:hAnsi="Arial" w:cs="Arial"/>
                <w:noProof/>
                <w:lang w:val="fr-FR" w:eastAsia="fr-FR"/>
              </w:rPr>
              <mc:AlternateContent>
                <mc:Choice Requires="wps">
                  <w:drawing>
                    <wp:inline distT="0" distB="0" distL="0" distR="0" wp14:anchorId="1801655C" wp14:editId="089A3A90">
                      <wp:extent cx="729525" cy="441525"/>
                      <wp:effectExtent l="0" t="0" r="0" b="0"/>
                      <wp:docPr id="1326536554" name="Rectangle 1326536554"/>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2316AEA"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1801655C" id="Rectangle 1326536554" o:spid="_x0000_s1030"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" fillcolor="white [3201]">
                      <v:stroke startarrowwidth="narrow" startarrowlength="short" endarrowwidth="narrow" endarrowlength="short" joinstyle="round"/>
                      <v:textbox inset="2.53958mm,1.2694mm,2.53958mm,1.2694mm">
                        <w:txbxContent>
                          <w:p w14:paraId="42316AEA" w14:textId="77777777" w:rsidR="00BC1DEA" w:rsidRDefault="00BC1DEA">
                            <w:pPr>
                              <w:jc w:val="center"/>
                              <w:textDirection w:val="btLr"/>
                            </w:pPr>
                          </w:p>
                        </w:txbxContent>
                      </v:textbox>
                      <w10:anchorlock/>
                    </v:rect>
                  </w:pict>
                </mc:Fallback>
              </mc:AlternateContent>
            </w:r>
          </w:p>
        </w:tc>
        <w:tc>
          <w:tcPr>
            <w:tcW w:w="752" w:type="pct"/>
            <w:tcBorders>
              <w:top w:val="nil"/>
              <w:left w:val="nil"/>
              <w:bottom w:val="nil"/>
              <w:right w:val="nil"/>
            </w:tcBorders>
            <w:shd w:val="clear" w:color="auto" w:fill="FFFFFF"/>
            <w:vAlign w:val="center"/>
          </w:tcPr>
          <w:p w14:paraId="6A9FE324" w14:textId="77777777" w:rsidR="00F645F4" w:rsidRDefault="00F645F4">
            <w:pPr>
              <w:jc w:val="center"/>
              <w:rPr>
                <w:rFonts w:ascii="Arial" w:eastAsia="Arial" w:hAnsi="Arial" w:cs="Arial"/>
                <w:b/>
              </w:rPr>
            </w:pPr>
            <w:r>
              <w:rPr>
                <w:rFonts w:ascii="Arial" w:eastAsia="Arial" w:hAnsi="Arial" w:cs="Arial"/>
                <w:noProof/>
                <w:lang w:val="fr-FR" w:eastAsia="fr-FR"/>
              </w:rPr>
              <mc:AlternateContent>
                <mc:Choice Requires="wps">
                  <w:drawing>
                    <wp:inline distT="0" distB="0" distL="0" distR="0" wp14:anchorId="1FC56C5F" wp14:editId="73DB4BFB">
                      <wp:extent cx="729525" cy="441525"/>
                      <wp:effectExtent l="0" t="0" r="0" b="0"/>
                      <wp:docPr id="1326536553" name="Rectangle 1326536553"/>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16E1D5F"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1FC56C5F" id="Rectangle 1326536553" o:spid="_x0000_s1031"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" fillcolor="white [3201]">
                      <v:stroke startarrowwidth="narrow" startarrowlength="short" endarrowwidth="narrow" endarrowlength="short" joinstyle="round"/>
                      <v:textbox inset="2.53958mm,1.2694mm,2.53958mm,1.2694mm">
                        <w:txbxContent>
                          <w:p w14:paraId="216E1D5F" w14:textId="77777777" w:rsidR="00BC1DEA" w:rsidRDefault="00BC1DEA">
                            <w:pPr>
                              <w:jc w:val="center"/>
                              <w:textDirection w:val="btLr"/>
                            </w:pPr>
                          </w:p>
                        </w:txbxContent>
                      </v:textbox>
                      <w10:anchorlock/>
                    </v:rect>
                  </w:pict>
                </mc:Fallback>
              </mc:AlternateContent>
            </w:r>
          </w:p>
        </w:tc>
        <w:tc>
          <w:tcPr>
            <w:tcW w:w="3495" w:type="pct"/>
            <w:tcBorders>
              <w:top w:val="nil"/>
              <w:left w:val="nil"/>
              <w:bottom w:val="nil"/>
              <w:right w:val="nil"/>
            </w:tcBorders>
            <w:shd w:val="clear" w:color="auto" w:fill="FFFFFF"/>
            <w:vAlign w:val="center"/>
          </w:tcPr>
          <w:p w14:paraId="12D9D83D" w14:textId="67D7C4BF" w:rsidR="00F645F4" w:rsidRPr="001E0F06" w:rsidRDefault="00F645F4" w:rsidP="00F645F4">
            <w:pPr>
              <w:spacing w:before="120" w:after="240" w:line="244" w:lineRule="auto"/>
              <w:jc w:val="both"/>
              <w:rPr>
                <w:rFonts w:ascii="Arial" w:eastAsia="Arial" w:hAnsi="Arial" w:cs="Arial"/>
                <w:lang w:val="en-GB"/>
              </w:rPr>
            </w:pPr>
            <w:r w:rsidRPr="001E0F06">
              <w:rPr>
                <w:rFonts w:ascii="Arial" w:eastAsia="Arial" w:hAnsi="Arial" w:cs="Arial"/>
                <w:b/>
                <w:lang w:val="en-GB"/>
              </w:rPr>
              <w:t xml:space="preserve">I CONSENT </w:t>
            </w:r>
            <w:r w:rsidRPr="001E0F06">
              <w:rPr>
                <w:rFonts w:ascii="Arial" w:eastAsia="Arial" w:hAnsi="Arial" w:cs="Arial"/>
                <w:lang w:val="en-GB"/>
              </w:rPr>
              <w:t xml:space="preserve">that my pseudonymized data </w:t>
            </w:r>
            <w:r w:rsidR="005A1810" w:rsidRPr="001E0F06">
              <w:rPr>
                <w:rFonts w:ascii="Arial" w:eastAsia="Arial" w:hAnsi="Arial" w:cs="Arial"/>
                <w:color w:val="000000"/>
                <w:lang w:val="en-GB"/>
              </w:rPr>
              <w:t>[</w:t>
            </w:r>
            <w:r w:rsidR="008D22E0" w:rsidRPr="001E0F06">
              <w:rPr>
                <w:rFonts w:ascii="Arial" w:eastAsia="Arial" w:hAnsi="Arial" w:cs="Arial"/>
                <w:color w:val="000000"/>
                <w:highlight w:val="lightGray"/>
                <w:lang w:val="en-GB"/>
              </w:rPr>
              <w:t>my child/the patient</w:t>
            </w:r>
            <w:r w:rsidR="005A1810" w:rsidRPr="001E0F06">
              <w:rPr>
                <w:rFonts w:ascii="Arial" w:eastAsia="Arial" w:hAnsi="Arial" w:cs="Arial"/>
                <w:color w:val="000000"/>
                <w:highlight w:val="lightGray"/>
                <w:lang w:val="en-GB"/>
              </w:rPr>
              <w:t xml:space="preserve"> pseudonymized data</w:t>
            </w:r>
            <w:r w:rsidR="005A1810" w:rsidRPr="001E0F06">
              <w:rPr>
                <w:rFonts w:ascii="Arial" w:eastAsia="Arial" w:hAnsi="Arial" w:cs="Arial"/>
                <w:color w:val="000000"/>
                <w:lang w:val="en-GB"/>
              </w:rPr>
              <w:t xml:space="preserve">] </w:t>
            </w:r>
            <w:r w:rsidRPr="001E0F06">
              <w:rPr>
                <w:rFonts w:ascii="Arial" w:eastAsia="Arial" w:hAnsi="Arial" w:cs="Arial"/>
                <w:lang w:val="en-GB"/>
              </w:rPr>
              <w:t xml:space="preserve">may be </w:t>
            </w:r>
            <w:r w:rsidRPr="001E0F06">
              <w:rPr>
                <w:rFonts w:ascii="Arial" w:eastAsia="Arial" w:hAnsi="Arial" w:cs="Arial"/>
                <w:b/>
                <w:lang w:val="en-GB"/>
              </w:rPr>
              <w:t>linked to existing databases/registries</w:t>
            </w:r>
            <w:r w:rsidRPr="001E0F06">
              <w:rPr>
                <w:rFonts w:ascii="Arial" w:eastAsia="Arial" w:hAnsi="Arial" w:cs="Arial"/>
                <w:lang w:val="en-GB"/>
              </w:rPr>
              <w:t xml:space="preserve"> to improve healthcare.</w:t>
            </w:r>
          </w:p>
        </w:tc>
      </w:tr>
      <w:tr w:rsidR="00F645F4" w:rsidRPr="007F0F45" w14:paraId="0A356675" w14:textId="77777777" w:rsidTr="003D20CB">
        <w:trPr>
          <w:trHeight w:val="626"/>
        </w:trPr>
        <w:tc>
          <w:tcPr>
            <w:tcW w:w="752" w:type="pct"/>
            <w:tcBorders>
              <w:top w:val="nil"/>
              <w:left w:val="nil"/>
              <w:bottom w:val="nil"/>
              <w:right w:val="nil"/>
            </w:tcBorders>
            <w:shd w:val="clear" w:color="auto" w:fill="FFFFFF"/>
            <w:vAlign w:val="center"/>
          </w:tcPr>
          <w:p w14:paraId="7961534E" w14:textId="77777777" w:rsidR="00F645F4" w:rsidRDefault="00F645F4">
            <w:pPr>
              <w:jc w:val="center"/>
              <w:rPr>
                <w:rFonts w:ascii="Arial" w:eastAsia="Arial" w:hAnsi="Arial" w:cs="Arial"/>
              </w:rPr>
            </w:pPr>
            <w:r>
              <w:rPr>
                <w:rFonts w:ascii="Arial" w:eastAsia="Arial" w:hAnsi="Arial" w:cs="Arial"/>
                <w:noProof/>
                <w:lang w:val="fr-FR" w:eastAsia="fr-FR"/>
              </w:rPr>
              <w:lastRenderedPageBreak/>
              <mc:AlternateContent>
                <mc:Choice Requires="wps">
                  <w:drawing>
                    <wp:inline distT="0" distB="0" distL="0" distR="0" wp14:anchorId="3EFEC35C" wp14:editId="4E997EE8">
                      <wp:extent cx="729525" cy="441525"/>
                      <wp:effectExtent l="0" t="0" r="0" b="0"/>
                      <wp:docPr id="1326536556" name="Rectangle 1326536556"/>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16A528D"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3EFEC35C" id="Rectangle 1326536556" o:spid="_x0000_s1032"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" fillcolor="white [3201]">
                      <v:stroke startarrowwidth="narrow" startarrowlength="short" endarrowwidth="narrow" endarrowlength="short" joinstyle="round"/>
                      <v:textbox inset="2.53958mm,1.2694mm,2.53958mm,1.2694mm">
                        <w:txbxContent>
                          <w:p w14:paraId="216A528D" w14:textId="77777777" w:rsidR="00BC1DEA" w:rsidRDefault="00BC1DEA">
                            <w:pPr>
                              <w:jc w:val="center"/>
                              <w:textDirection w:val="btLr"/>
                            </w:pPr>
                          </w:p>
                        </w:txbxContent>
                      </v:textbox>
                      <w10:anchorlock/>
                    </v:rect>
                  </w:pict>
                </mc:Fallback>
              </mc:AlternateContent>
            </w:r>
          </w:p>
        </w:tc>
        <w:tc>
          <w:tcPr>
            <w:tcW w:w="752" w:type="pct"/>
            <w:tcBorders>
              <w:top w:val="nil"/>
              <w:left w:val="nil"/>
              <w:bottom w:val="nil"/>
              <w:right w:val="nil"/>
            </w:tcBorders>
            <w:shd w:val="clear" w:color="auto" w:fill="FFFFFF"/>
            <w:vAlign w:val="center"/>
          </w:tcPr>
          <w:p w14:paraId="25C5DE0F" w14:textId="77777777" w:rsidR="00F645F4" w:rsidRDefault="00F645F4">
            <w:pPr>
              <w:jc w:val="center"/>
              <w:rPr>
                <w:rFonts w:ascii="Arial" w:eastAsia="Arial" w:hAnsi="Arial" w:cs="Arial"/>
              </w:rPr>
            </w:pPr>
            <w:r>
              <w:rPr>
                <w:rFonts w:ascii="Arial" w:eastAsia="Arial" w:hAnsi="Arial" w:cs="Arial"/>
                <w:noProof/>
                <w:lang w:val="fr-FR" w:eastAsia="fr-FR"/>
              </w:rPr>
              <mc:AlternateContent>
                <mc:Choice Requires="wps">
                  <w:drawing>
                    <wp:inline distT="0" distB="0" distL="0" distR="0" wp14:anchorId="71A665FE" wp14:editId="17A3A7B4">
                      <wp:extent cx="729525" cy="441525"/>
                      <wp:effectExtent l="0" t="0" r="0" b="0"/>
                      <wp:docPr id="1326536555" name="Rectangle 1326536555"/>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5ABC229"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71A665FE" id="Rectangle 1326536555" o:spid="_x0000_s1033"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" fillcolor="white [3201]">
                      <v:stroke startarrowwidth="narrow" startarrowlength="short" endarrowwidth="narrow" endarrowlength="short" joinstyle="round"/>
                      <v:textbox inset="2.53958mm,1.2694mm,2.53958mm,1.2694mm">
                        <w:txbxContent>
                          <w:p w14:paraId="65ABC229" w14:textId="77777777" w:rsidR="00BC1DEA" w:rsidRDefault="00BC1DEA">
                            <w:pPr>
                              <w:jc w:val="center"/>
                              <w:textDirection w:val="btLr"/>
                            </w:pPr>
                          </w:p>
                        </w:txbxContent>
                      </v:textbox>
                      <w10:anchorlock/>
                    </v:rect>
                  </w:pict>
                </mc:Fallback>
              </mc:AlternateContent>
            </w:r>
          </w:p>
        </w:tc>
        <w:tc>
          <w:tcPr>
            <w:tcW w:w="3495" w:type="pct"/>
            <w:tcBorders>
              <w:top w:val="nil"/>
              <w:left w:val="nil"/>
              <w:bottom w:val="nil"/>
              <w:right w:val="nil"/>
            </w:tcBorders>
            <w:shd w:val="clear" w:color="auto" w:fill="FFFFFF"/>
            <w:vAlign w:val="center"/>
          </w:tcPr>
          <w:p w14:paraId="32E4AFB4" w14:textId="6792CB23" w:rsidR="00F645F4" w:rsidRPr="001E0F06" w:rsidRDefault="00F645F4" w:rsidP="008D22E0">
            <w:pPr>
              <w:spacing w:before="120" w:after="240" w:line="244" w:lineRule="auto"/>
              <w:jc w:val="both"/>
              <w:rPr>
                <w:rFonts w:ascii="Arial" w:eastAsia="Arial" w:hAnsi="Arial" w:cs="Arial"/>
                <w:b/>
                <w:lang w:val="en-GB"/>
              </w:rPr>
            </w:pPr>
            <w:r w:rsidRPr="001E0F06">
              <w:rPr>
                <w:rFonts w:ascii="Arial" w:eastAsia="Arial" w:hAnsi="Arial" w:cs="Arial"/>
                <w:b/>
                <w:lang w:val="en-GB"/>
              </w:rPr>
              <w:t xml:space="preserve">I WOULD LIKE TO BE CONTACTED </w:t>
            </w:r>
            <w:r w:rsidRPr="001E0F06">
              <w:rPr>
                <w:rFonts w:ascii="Arial" w:eastAsia="Arial" w:hAnsi="Arial" w:cs="Arial"/>
                <w:lang w:val="en-GB"/>
              </w:rPr>
              <w:t xml:space="preserve">by my medical doctor </w:t>
            </w:r>
            <w:r w:rsidR="005A1810" w:rsidRPr="001E0F06">
              <w:rPr>
                <w:rFonts w:ascii="Arial" w:eastAsia="Arial" w:hAnsi="Arial" w:cs="Arial"/>
                <w:color w:val="000000"/>
                <w:lang w:val="en-GB"/>
              </w:rPr>
              <w:t>[</w:t>
            </w:r>
            <w:r w:rsidR="008D22E0" w:rsidRPr="001E0F06">
              <w:rPr>
                <w:rFonts w:ascii="Arial" w:eastAsia="Arial" w:hAnsi="Arial" w:cs="Arial"/>
                <w:color w:val="000000"/>
                <w:highlight w:val="lightGray"/>
                <w:lang w:val="en-GB"/>
              </w:rPr>
              <w:t>my child</w:t>
            </w:r>
            <w:r w:rsidR="005A1810" w:rsidRPr="001E0F06">
              <w:rPr>
                <w:rFonts w:ascii="Arial" w:eastAsia="Arial" w:hAnsi="Arial" w:cs="Arial"/>
                <w:color w:val="000000"/>
                <w:highlight w:val="lightGray"/>
                <w:lang w:val="en-GB"/>
              </w:rPr>
              <w:t>/the pati</w:t>
            </w:r>
            <w:r w:rsidR="008D22E0" w:rsidRPr="001E0F06">
              <w:rPr>
                <w:rFonts w:ascii="Arial" w:eastAsia="Arial" w:hAnsi="Arial" w:cs="Arial"/>
                <w:color w:val="000000"/>
                <w:highlight w:val="lightGray"/>
                <w:lang w:val="en-GB"/>
              </w:rPr>
              <w:t>ent</w:t>
            </w:r>
            <w:r w:rsidR="005A1810" w:rsidRPr="001E0F06">
              <w:rPr>
                <w:rFonts w:ascii="Arial" w:eastAsia="Arial" w:hAnsi="Arial" w:cs="Arial"/>
                <w:color w:val="000000"/>
                <w:highlight w:val="lightGray"/>
                <w:lang w:val="en-GB"/>
              </w:rPr>
              <w:t xml:space="preserve"> medical doctor</w:t>
            </w:r>
            <w:r w:rsidR="005A1810" w:rsidRPr="001E0F06">
              <w:rPr>
                <w:rFonts w:ascii="Arial" w:eastAsia="Arial" w:hAnsi="Arial" w:cs="Arial"/>
                <w:color w:val="000000"/>
                <w:lang w:val="en-GB"/>
              </w:rPr>
              <w:t>]</w:t>
            </w:r>
            <w:r w:rsidR="008F08E9" w:rsidRPr="001E0F06">
              <w:rPr>
                <w:rFonts w:ascii="Arial" w:eastAsia="Arial" w:hAnsi="Arial" w:cs="Arial"/>
                <w:color w:val="000000"/>
                <w:lang w:val="en-GB"/>
              </w:rPr>
              <w:t xml:space="preserve"> </w:t>
            </w:r>
            <w:r w:rsidRPr="001E0F06">
              <w:rPr>
                <w:rFonts w:ascii="Arial" w:eastAsia="Arial" w:hAnsi="Arial" w:cs="Arial"/>
                <w:lang w:val="en-GB"/>
              </w:rPr>
              <w:t>about any</w:t>
            </w:r>
            <w:r w:rsidRPr="001E0F06">
              <w:rPr>
                <w:rFonts w:ascii="Arial" w:eastAsia="Arial" w:hAnsi="Arial" w:cs="Arial"/>
                <w:b/>
                <w:lang w:val="en-GB"/>
              </w:rPr>
              <w:t xml:space="preserve"> research project and/or clinical study related to my condition</w:t>
            </w:r>
            <w:r w:rsidR="008F08E9" w:rsidRPr="001E0F06">
              <w:rPr>
                <w:rFonts w:ascii="Arial" w:eastAsia="Arial" w:hAnsi="Arial" w:cs="Arial"/>
                <w:b/>
                <w:lang w:val="en-GB"/>
              </w:rPr>
              <w:t xml:space="preserve"> </w:t>
            </w:r>
            <w:r w:rsidR="008F08E9" w:rsidRPr="001E0F06">
              <w:rPr>
                <w:rFonts w:ascii="Arial" w:eastAsia="Arial" w:hAnsi="Arial" w:cs="Arial"/>
                <w:color w:val="000000"/>
                <w:lang w:val="en-GB"/>
              </w:rPr>
              <w:t>[</w:t>
            </w:r>
            <w:r w:rsidR="008F08E9" w:rsidRPr="001E0F06">
              <w:rPr>
                <w:rFonts w:ascii="Arial" w:eastAsia="Arial" w:hAnsi="Arial" w:cs="Arial"/>
                <w:color w:val="000000"/>
                <w:highlight w:val="lightGray"/>
                <w:lang w:val="en-GB"/>
              </w:rPr>
              <w:t>my child/</w:t>
            </w:r>
            <w:r w:rsidR="008D22E0" w:rsidRPr="001E0F06">
              <w:rPr>
                <w:rFonts w:ascii="Arial" w:eastAsia="Arial" w:hAnsi="Arial" w:cs="Arial"/>
                <w:color w:val="000000"/>
                <w:highlight w:val="lightGray"/>
                <w:lang w:val="en-GB"/>
              </w:rPr>
              <w:t>the patient</w:t>
            </w:r>
            <w:r w:rsidR="008F08E9" w:rsidRPr="001E0F06">
              <w:rPr>
                <w:rFonts w:ascii="Arial" w:eastAsia="Arial" w:hAnsi="Arial" w:cs="Arial"/>
                <w:color w:val="000000"/>
                <w:highlight w:val="lightGray"/>
                <w:lang w:val="en-GB"/>
              </w:rPr>
              <w:t xml:space="preserve"> condition</w:t>
            </w:r>
            <w:r w:rsidR="008F08E9" w:rsidRPr="001E0F06">
              <w:rPr>
                <w:rFonts w:ascii="Arial" w:eastAsia="Arial" w:hAnsi="Arial" w:cs="Arial"/>
                <w:color w:val="000000"/>
                <w:lang w:val="en-GB"/>
              </w:rPr>
              <w:t>]</w:t>
            </w:r>
            <w:r w:rsidRPr="001E0F06">
              <w:rPr>
                <w:rFonts w:ascii="Arial" w:eastAsia="Arial" w:hAnsi="Arial" w:cs="Arial"/>
                <w:b/>
                <w:lang w:val="en-GB"/>
              </w:rPr>
              <w:t>.</w:t>
            </w:r>
          </w:p>
        </w:tc>
      </w:tr>
      <w:tr w:rsidR="00F645F4" w:rsidRPr="007F0F45" w14:paraId="72D1080C" w14:textId="77777777" w:rsidTr="003D20CB">
        <w:trPr>
          <w:trHeight w:val="626"/>
        </w:trPr>
        <w:tc>
          <w:tcPr>
            <w:tcW w:w="752" w:type="pct"/>
            <w:tcBorders>
              <w:top w:val="nil"/>
              <w:left w:val="nil"/>
              <w:bottom w:val="nil"/>
              <w:right w:val="nil"/>
            </w:tcBorders>
            <w:shd w:val="clear" w:color="auto" w:fill="FFFFFF"/>
            <w:vAlign w:val="center"/>
          </w:tcPr>
          <w:p w14:paraId="3DA856B8" w14:textId="77777777" w:rsidR="00F645F4" w:rsidRDefault="00F645F4">
            <w:pPr>
              <w:jc w:val="center"/>
              <w:rPr>
                <w:rFonts w:ascii="Arial" w:eastAsia="Arial" w:hAnsi="Arial" w:cs="Arial"/>
              </w:rPr>
            </w:pPr>
            <w:r>
              <w:rPr>
                <w:rFonts w:ascii="Arial" w:eastAsia="Arial" w:hAnsi="Arial" w:cs="Arial"/>
                <w:noProof/>
                <w:lang w:val="fr-FR" w:eastAsia="fr-FR"/>
              </w:rPr>
              <mc:AlternateContent>
                <mc:Choice Requires="wps">
                  <w:drawing>
                    <wp:inline distT="0" distB="0" distL="0" distR="0" wp14:anchorId="7C65638D" wp14:editId="58A91D25">
                      <wp:extent cx="729525" cy="441525"/>
                      <wp:effectExtent l="0" t="0" r="0" b="0"/>
                      <wp:docPr id="1326536558" name="Rectangle 1326536558"/>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802DA7B"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7C65638D" id="Rectangle 1326536558" o:spid="_x0000_s1034"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" fillcolor="white [3201]">
                      <v:stroke startarrowwidth="narrow" startarrowlength="short" endarrowwidth="narrow" endarrowlength="short" joinstyle="round"/>
                      <v:textbox inset="2.53958mm,1.2694mm,2.53958mm,1.2694mm">
                        <w:txbxContent>
                          <w:p w14:paraId="2802DA7B" w14:textId="77777777" w:rsidR="00BC1DEA" w:rsidRDefault="00BC1DEA">
                            <w:pPr>
                              <w:jc w:val="center"/>
                              <w:textDirection w:val="btLr"/>
                            </w:pPr>
                          </w:p>
                        </w:txbxContent>
                      </v:textbox>
                      <w10:anchorlock/>
                    </v:rect>
                  </w:pict>
                </mc:Fallback>
              </mc:AlternateContent>
            </w:r>
          </w:p>
        </w:tc>
        <w:tc>
          <w:tcPr>
            <w:tcW w:w="752" w:type="pct"/>
            <w:tcBorders>
              <w:top w:val="nil"/>
              <w:left w:val="nil"/>
              <w:bottom w:val="nil"/>
              <w:right w:val="nil"/>
            </w:tcBorders>
            <w:shd w:val="clear" w:color="auto" w:fill="FFFFFF"/>
            <w:vAlign w:val="center"/>
          </w:tcPr>
          <w:p w14:paraId="7E139DDE" w14:textId="77777777" w:rsidR="00F645F4" w:rsidRDefault="00F645F4">
            <w:pPr>
              <w:jc w:val="center"/>
              <w:rPr>
                <w:rFonts w:ascii="Arial" w:eastAsia="Arial" w:hAnsi="Arial" w:cs="Arial"/>
              </w:rPr>
            </w:pPr>
            <w:r>
              <w:rPr>
                <w:rFonts w:ascii="Arial" w:eastAsia="Arial" w:hAnsi="Arial" w:cs="Arial"/>
                <w:noProof/>
                <w:lang w:val="fr-FR" w:eastAsia="fr-FR"/>
              </w:rPr>
              <mc:AlternateContent>
                <mc:Choice Requires="wps">
                  <w:drawing>
                    <wp:inline distT="0" distB="0" distL="0" distR="0" wp14:anchorId="6ACFF745" wp14:editId="474E024F">
                      <wp:extent cx="729525" cy="441525"/>
                      <wp:effectExtent l="0" t="0" r="0" b="0"/>
                      <wp:docPr id="1326536557" name="Rectangle 1326536557"/>
                      <wp:cNvGraphicFramePr/>
                      <a:graphic xmlns:a="http://schemas.openxmlformats.org/drawingml/2006/main">
                        <a:graphicData uri="http://schemas.microsoft.com/office/word/2010/wordprocessingShape">
                          <wps:wsp>
                            <wps:cNvSpPr/>
                            <wps:spPr>
                              <a:xfrm>
                                <a:off x="4986000" y="3564000"/>
                                <a:ext cx="720000" cy="43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2EA948B" w14:textId="77777777" w:rsidR="00BC1DEA" w:rsidRDefault="00BC1DEA">
                                  <w:pPr>
                                    <w:jc w:val="center"/>
                                    <w:textDirection w:val="btLr"/>
                                  </w:pPr>
                                </w:p>
                              </w:txbxContent>
                            </wps:txbx>
                            <wps:bodyPr spcFirstLastPara="1" wrap="square" lIns="91425" tIns="45700" rIns="91425" bIns="45700" anchor="ctr" anchorCtr="0">
                              <a:noAutofit/>
                            </wps:bodyPr>
                          </wps:wsp>
                        </a:graphicData>
                      </a:graphic>
                    </wp:inline>
                  </w:drawing>
                </mc:Choice>
                <mc:Fallback>
                  <w:pict>
                    <v:rect w14:anchorId="6ACFF745" id="Rectangle 1326536557" o:spid="_x0000_s1035" style="width:57.45pt;height: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" fillcolor="white [3201]">
                      <v:stroke startarrowwidth="narrow" startarrowlength="short" endarrowwidth="narrow" endarrowlength="short" joinstyle="round"/>
                      <v:textbox inset="2.53958mm,1.2694mm,2.53958mm,1.2694mm">
                        <w:txbxContent>
                          <w:p w14:paraId="42EA948B" w14:textId="77777777" w:rsidR="00BC1DEA" w:rsidRDefault="00BC1DEA">
                            <w:pPr>
                              <w:jc w:val="center"/>
                              <w:textDirection w:val="btLr"/>
                            </w:pPr>
                          </w:p>
                        </w:txbxContent>
                      </v:textbox>
                      <w10:anchorlock/>
                    </v:rect>
                  </w:pict>
                </mc:Fallback>
              </mc:AlternateContent>
            </w:r>
          </w:p>
        </w:tc>
        <w:tc>
          <w:tcPr>
            <w:tcW w:w="3495" w:type="pct"/>
            <w:tcBorders>
              <w:top w:val="nil"/>
              <w:left w:val="nil"/>
              <w:bottom w:val="nil"/>
              <w:right w:val="nil"/>
            </w:tcBorders>
            <w:shd w:val="clear" w:color="auto" w:fill="FFFFFF"/>
            <w:vAlign w:val="center"/>
          </w:tcPr>
          <w:p w14:paraId="519C435C" w14:textId="79162C48" w:rsidR="00F645F4" w:rsidRPr="001E0F06" w:rsidRDefault="00F645F4" w:rsidP="008F08E9">
            <w:pPr>
              <w:spacing w:before="120" w:after="240" w:line="244" w:lineRule="auto"/>
              <w:jc w:val="both"/>
              <w:rPr>
                <w:rFonts w:ascii="Arial" w:eastAsia="Arial" w:hAnsi="Arial" w:cs="Arial"/>
                <w:b/>
                <w:lang w:val="en-GB"/>
              </w:rPr>
            </w:pPr>
            <w:r w:rsidRPr="001E0F06">
              <w:rPr>
                <w:rFonts w:ascii="Arial" w:eastAsia="Arial" w:hAnsi="Arial" w:cs="Arial"/>
                <w:b/>
                <w:lang w:val="en-GB"/>
              </w:rPr>
              <w:t xml:space="preserve">I CONSENT </w:t>
            </w:r>
            <w:r w:rsidRPr="001E0F06">
              <w:rPr>
                <w:rFonts w:ascii="Arial" w:eastAsia="Arial" w:hAnsi="Arial" w:cs="Arial"/>
                <w:lang w:val="en-GB"/>
              </w:rPr>
              <w:t xml:space="preserve">to provide my email address and be contacted to complete questionnaires about my health </w:t>
            </w:r>
            <w:r w:rsidR="008F08E9" w:rsidRPr="001E0F06">
              <w:rPr>
                <w:rFonts w:ascii="Arial" w:eastAsia="Arial" w:hAnsi="Arial" w:cs="Arial"/>
                <w:color w:val="000000"/>
                <w:lang w:val="en-GB"/>
              </w:rPr>
              <w:t>[</w:t>
            </w:r>
            <w:r w:rsidR="008F08E9" w:rsidRPr="001E0F06">
              <w:rPr>
                <w:rFonts w:ascii="Arial" w:eastAsia="Arial" w:hAnsi="Arial" w:cs="Arial"/>
                <w:color w:val="000000"/>
                <w:highlight w:val="lightGray"/>
                <w:lang w:val="en-GB"/>
              </w:rPr>
              <w:t>the health of my child/the patient</w:t>
            </w:r>
            <w:r w:rsidR="008F08E9" w:rsidRPr="001E0F06">
              <w:rPr>
                <w:rFonts w:ascii="Arial" w:eastAsia="Arial" w:hAnsi="Arial" w:cs="Arial"/>
                <w:color w:val="000000"/>
                <w:lang w:val="en-GB"/>
              </w:rPr>
              <w:t xml:space="preserve">] </w:t>
            </w:r>
            <w:r w:rsidRPr="001E0F06">
              <w:rPr>
                <w:rFonts w:ascii="Arial" w:eastAsia="Arial" w:hAnsi="Arial" w:cs="Arial"/>
                <w:lang w:val="en-GB"/>
              </w:rPr>
              <w:t>and receive news and updates about the registry.</w:t>
            </w:r>
          </w:p>
        </w:tc>
      </w:tr>
      <w:tr w:rsidR="00F645F4" w14:paraId="1FDEDBF6" w14:textId="77777777" w:rsidTr="003D20CB">
        <w:trPr>
          <w:trHeight w:val="626"/>
        </w:trPr>
        <w:tc>
          <w:tcPr>
            <w:tcW w:w="5000" w:type="pct"/>
            <w:gridSpan w:val="3"/>
            <w:tcBorders>
              <w:top w:val="nil"/>
              <w:left w:val="nil"/>
              <w:bottom w:val="nil"/>
              <w:right w:val="nil"/>
            </w:tcBorders>
            <w:shd w:val="clear" w:color="auto" w:fill="FFFFFF"/>
            <w:vAlign w:val="center"/>
          </w:tcPr>
          <w:p w14:paraId="582E9637" w14:textId="77777777" w:rsidR="00F645F4" w:rsidRPr="001E0F06" w:rsidRDefault="00F645F4">
            <w:pPr>
              <w:jc w:val="center"/>
              <w:rPr>
                <w:rFonts w:ascii="Arial" w:eastAsia="Arial" w:hAnsi="Arial" w:cs="Arial"/>
                <w:lang w:val="en-GB"/>
              </w:rPr>
            </w:pPr>
          </w:p>
          <w:p w14:paraId="0E459E84" w14:textId="1A2649A9" w:rsidR="00F645F4" w:rsidRPr="005540DB" w:rsidRDefault="00345351">
            <w:pPr>
              <w:spacing w:before="120" w:after="240" w:line="244" w:lineRule="auto"/>
              <w:jc w:val="both"/>
              <w:rPr>
                <w:rFonts w:ascii="Arial" w:eastAsia="Arial" w:hAnsi="Arial" w:cs="Arial"/>
              </w:rPr>
            </w:pPr>
            <w:r>
              <w:rPr>
                <w:rFonts w:ascii="Arial" w:eastAsia="Arial" w:hAnsi="Arial" w:cs="Arial"/>
              </w:rPr>
              <w:t xml:space="preserve">Email </w:t>
            </w:r>
            <w:r w:rsidR="00F645F4">
              <w:rPr>
                <w:rFonts w:ascii="Arial" w:eastAsia="Arial" w:hAnsi="Arial" w:cs="Arial"/>
              </w:rPr>
              <w:t>address:…………………………</w:t>
            </w:r>
            <w:r>
              <w:rPr>
                <w:rFonts w:ascii="Arial" w:eastAsia="Arial" w:hAnsi="Arial" w:cs="Arial"/>
              </w:rPr>
              <w:t>…………………………………………………………………</w:t>
            </w:r>
          </w:p>
        </w:tc>
      </w:tr>
    </w:tbl>
    <w:tbl>
      <w:tblPr>
        <w:tblStyle w:val="Grilledutableau1"/>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4531"/>
        <w:gridCol w:w="4531"/>
      </w:tblGrid>
      <w:tr w:rsidR="00F645F4" w:rsidRPr="0000268B" w14:paraId="1A5868AF" w14:textId="77777777" w:rsidTr="00F645F4">
        <w:trPr>
          <w:trHeight w:val="1080"/>
        </w:trPr>
        <w:tc>
          <w:tcPr>
            <w:tcW w:w="2500" w:type="pct"/>
            <w:shd w:val="clear" w:color="auto" w:fill="FFFFFF" w:themeFill="background1"/>
          </w:tcPr>
          <w:p w14:paraId="43A93413" w14:textId="7C1523E6" w:rsidR="00F645F4" w:rsidRPr="0081713C" w:rsidRDefault="00F645F4" w:rsidP="00F645F4">
            <w:pPr>
              <w:pStyle w:val="Corpsdetexte"/>
              <w:rPr>
                <w:rFonts w:ascii="Arial" w:hAnsi="Arial" w:cs="Arial"/>
                <w:b/>
                <w:color w:val="4F81BC"/>
                <w:sz w:val="21"/>
                <w:szCs w:val="21"/>
                <w:shd w:val="clear" w:color="auto" w:fill="FFB4B2"/>
                <w:lang w:val="en-US"/>
              </w:rPr>
            </w:pPr>
            <w:r w:rsidRPr="0081713C">
              <w:rPr>
                <w:rFonts w:ascii="Arial" w:eastAsiaTheme="minorEastAsia" w:hAnsi="Arial" w:cs="Arial"/>
                <w:b/>
                <w:color w:val="006FC0"/>
                <w:sz w:val="21"/>
                <w:szCs w:val="21"/>
                <w:lang w:val="en-US"/>
              </w:rPr>
              <w:t xml:space="preserve">PATIENT </w:t>
            </w:r>
            <w:r w:rsidR="008F08E9" w:rsidRPr="0081713C">
              <w:rPr>
                <w:rFonts w:ascii="Arial" w:eastAsiaTheme="minorEastAsia" w:hAnsi="Arial" w:cs="Arial"/>
                <w:b/>
                <w:color w:val="006FC0"/>
                <w:sz w:val="21"/>
                <w:szCs w:val="21"/>
                <w:lang w:val="en-US"/>
              </w:rPr>
              <w:t>[</w:t>
            </w:r>
            <w:r w:rsidR="008F08E9" w:rsidRPr="0081713C">
              <w:rPr>
                <w:rFonts w:ascii="Arial" w:eastAsiaTheme="minorEastAsia" w:hAnsi="Arial" w:cs="Arial"/>
                <w:b/>
                <w:color w:val="006FC0"/>
                <w:sz w:val="21"/>
                <w:szCs w:val="21"/>
                <w:highlight w:val="lightGray"/>
                <w:lang w:val="en-US"/>
              </w:rPr>
              <w:t>PARENT/LEGAL GUARDIAN</w:t>
            </w:r>
            <w:r w:rsidR="008F08E9" w:rsidRPr="0081713C">
              <w:rPr>
                <w:rFonts w:ascii="Arial" w:eastAsiaTheme="minorEastAsia" w:hAnsi="Arial" w:cs="Arial"/>
                <w:b/>
                <w:color w:val="006FC0"/>
                <w:sz w:val="21"/>
                <w:szCs w:val="21"/>
                <w:lang w:val="en-US"/>
              </w:rPr>
              <w:t>]</w:t>
            </w:r>
          </w:p>
          <w:p w14:paraId="4D3F9039" w14:textId="77777777" w:rsidR="00F645F4" w:rsidRPr="0081713C" w:rsidRDefault="00F645F4" w:rsidP="00F645F4">
            <w:pPr>
              <w:pStyle w:val="Corpsdetexte"/>
              <w:rPr>
                <w:rFonts w:ascii="Arial" w:eastAsiaTheme="minorEastAsia" w:hAnsi="Arial" w:cs="Arial"/>
                <w:b/>
                <w:color w:val="006FC0"/>
                <w:sz w:val="21"/>
                <w:szCs w:val="21"/>
                <w:lang w:val="en-US"/>
              </w:rPr>
            </w:pPr>
          </w:p>
          <w:p w14:paraId="1A8CB3F3" w14:textId="77777777" w:rsidR="00F645F4" w:rsidRPr="001E0F06" w:rsidRDefault="00F645F4" w:rsidP="00F645F4">
            <w:pPr>
              <w:rPr>
                <w:rFonts w:ascii="Arial" w:hAnsi="Arial" w:cs="Arial"/>
                <w:lang w:val="en-GB"/>
              </w:rPr>
            </w:pPr>
          </w:p>
          <w:p w14:paraId="22E03191" w14:textId="77777777" w:rsidR="00F645F4" w:rsidRPr="0081713C" w:rsidRDefault="00F645F4" w:rsidP="00F645F4">
            <w:pPr>
              <w:pStyle w:val="Corpsdetexte"/>
              <w:rPr>
                <w:rFonts w:ascii="Arial" w:hAnsi="Arial" w:cs="Arial"/>
                <w:sz w:val="21"/>
                <w:szCs w:val="21"/>
                <w:lang w:val="en-US"/>
              </w:rPr>
            </w:pPr>
            <w:r w:rsidRPr="0081713C">
              <w:rPr>
                <w:rFonts w:ascii="Arial" w:hAnsi="Arial" w:cs="Arial"/>
                <w:sz w:val="21"/>
                <w:szCs w:val="21"/>
                <w:lang w:val="en-US"/>
              </w:rPr>
              <w:t xml:space="preserve">Date and Signature: </w:t>
            </w:r>
          </w:p>
        </w:tc>
        <w:tc>
          <w:tcPr>
            <w:tcW w:w="2500" w:type="pct"/>
            <w:shd w:val="clear" w:color="auto" w:fill="FFFFFF" w:themeFill="background1"/>
          </w:tcPr>
          <w:p w14:paraId="0DDA5BAC" w14:textId="77777777" w:rsidR="00F645F4" w:rsidRPr="001E0F06" w:rsidRDefault="00F645F4" w:rsidP="00F645F4">
            <w:pPr>
              <w:rPr>
                <w:rFonts w:ascii="Arial" w:hAnsi="Arial" w:cs="Arial"/>
                <w:b/>
                <w:color w:val="006FC0"/>
                <w:lang w:val="en-GB"/>
              </w:rPr>
            </w:pPr>
            <w:r w:rsidRPr="001E0F06">
              <w:rPr>
                <w:rFonts w:ascii="Arial" w:hAnsi="Arial" w:cs="Arial"/>
                <w:b/>
                <w:color w:val="006FC0"/>
                <w:lang w:val="en-GB"/>
              </w:rPr>
              <w:t>MEDICAL DOCTOR / AUTHORISED WITNESS</w:t>
            </w:r>
          </w:p>
          <w:p w14:paraId="0CFBA0B7" w14:textId="77777777" w:rsidR="00F645F4" w:rsidRPr="00F645F4" w:rsidRDefault="00F645F4" w:rsidP="00F645F4">
            <w:pPr>
              <w:pStyle w:val="Corpsdetexte"/>
              <w:rPr>
                <w:rFonts w:ascii="Arial" w:hAnsi="Arial" w:cs="Arial"/>
                <w:sz w:val="21"/>
                <w:szCs w:val="21"/>
                <w:lang w:val="en-US"/>
              </w:rPr>
            </w:pPr>
            <w:r w:rsidRPr="00F645F4">
              <w:rPr>
                <w:rFonts w:ascii="Arial" w:hAnsi="Arial" w:cs="Arial"/>
                <w:sz w:val="21"/>
                <w:szCs w:val="21"/>
                <w:lang w:val="en-US"/>
              </w:rPr>
              <w:t>Full name:</w:t>
            </w:r>
          </w:p>
          <w:p w14:paraId="2C514E0B" w14:textId="77777777" w:rsidR="00F645F4" w:rsidRPr="0000268B" w:rsidRDefault="00F645F4" w:rsidP="00F645F4">
            <w:pPr>
              <w:pStyle w:val="Corpsdetexte"/>
              <w:rPr>
                <w:rFonts w:ascii="Arial" w:hAnsi="Arial" w:cs="Arial"/>
                <w:sz w:val="21"/>
                <w:szCs w:val="21"/>
              </w:rPr>
            </w:pPr>
            <w:r w:rsidRPr="0000268B">
              <w:rPr>
                <w:rFonts w:ascii="Arial" w:hAnsi="Arial" w:cs="Arial"/>
                <w:sz w:val="21"/>
                <w:szCs w:val="21"/>
              </w:rPr>
              <w:t xml:space="preserve">Position: </w:t>
            </w:r>
          </w:p>
          <w:p w14:paraId="462BD35D" w14:textId="77777777" w:rsidR="00F645F4" w:rsidRPr="0000268B" w:rsidRDefault="00F645F4" w:rsidP="00F645F4">
            <w:pPr>
              <w:pStyle w:val="Corpsdetexte"/>
              <w:rPr>
                <w:rFonts w:ascii="Arial" w:hAnsi="Arial" w:cs="Arial"/>
                <w:sz w:val="21"/>
                <w:szCs w:val="21"/>
              </w:rPr>
            </w:pPr>
            <w:r w:rsidRPr="0000268B">
              <w:rPr>
                <w:rFonts w:ascii="Arial" w:hAnsi="Arial" w:cs="Arial"/>
                <w:sz w:val="21"/>
                <w:szCs w:val="21"/>
              </w:rPr>
              <w:t xml:space="preserve">Date and Signature: </w:t>
            </w:r>
          </w:p>
        </w:tc>
      </w:tr>
    </w:tbl>
    <w:p w14:paraId="4CB4C981" w14:textId="77777777" w:rsidR="00F645F4" w:rsidRDefault="00F645F4">
      <w:pPr>
        <w:pBdr>
          <w:top w:val="single" w:sz="4" w:space="1" w:color="000000"/>
          <w:bottom w:val="single" w:sz="4" w:space="1" w:color="000000"/>
        </w:pBdr>
        <w:rPr>
          <w:rFonts w:ascii="Arial" w:eastAsia="Arial" w:hAnsi="Arial" w:cs="Arial"/>
          <w:b/>
          <w:sz w:val="20"/>
          <w:szCs w:val="20"/>
        </w:rPr>
      </w:pPr>
    </w:p>
    <w:p w14:paraId="4EA34217" w14:textId="77777777" w:rsidR="00F645F4" w:rsidRPr="001E0F06" w:rsidRDefault="00F645F4">
      <w:pPr>
        <w:pBdr>
          <w:top w:val="single" w:sz="4" w:space="1" w:color="000000"/>
          <w:bottom w:val="single" w:sz="4" w:space="1" w:color="000000"/>
        </w:pBdr>
        <w:rPr>
          <w:rFonts w:ascii="Arial" w:eastAsia="Arial" w:hAnsi="Arial" w:cs="Arial"/>
          <w:b/>
          <w:sz w:val="20"/>
          <w:szCs w:val="20"/>
          <w:lang w:val="en-GB"/>
        </w:rPr>
      </w:pPr>
      <w:r w:rsidRPr="001E0F06">
        <w:rPr>
          <w:rFonts w:ascii="Arial" w:eastAsia="Arial" w:hAnsi="Arial" w:cs="Arial"/>
          <w:b/>
          <w:sz w:val="20"/>
          <w:szCs w:val="20"/>
          <w:lang w:val="en-GB"/>
        </w:rPr>
        <w:t xml:space="preserve">Please keep one copy of this Informed Consent Form in case records and hand one copy to the person who has signed this form. </w:t>
      </w:r>
    </w:p>
    <w:p w14:paraId="1F75D8D1" w14:textId="6E9BA764" w:rsidR="006C6C41" w:rsidRDefault="006C6C41">
      <w:pPr>
        <w:spacing w:after="0" w:line="259" w:lineRule="auto"/>
        <w:rPr>
          <w:rFonts w:ascii="Gill Sans MT" w:hAnsi="Gill Sans MT"/>
          <w:b/>
          <w:sz w:val="32"/>
          <w:szCs w:val="22"/>
          <w:lang w:val="en-US"/>
        </w:rPr>
      </w:pPr>
      <w:r>
        <w:rPr>
          <w:rFonts w:ascii="Gill Sans MT" w:hAnsi="Gill Sans MT"/>
          <w:b/>
          <w:sz w:val="32"/>
          <w:szCs w:val="22"/>
          <w:lang w:val="en-US"/>
        </w:rPr>
        <w:br w:type="page"/>
      </w:r>
    </w:p>
    <w:p w14:paraId="3481A389" w14:textId="73647E10" w:rsidR="00345351" w:rsidRPr="00D62E89" w:rsidRDefault="00345351" w:rsidP="00312E55">
      <w:pPr>
        <w:spacing w:line="276" w:lineRule="auto"/>
        <w:jc w:val="center"/>
        <w:rPr>
          <w:rFonts w:ascii="Gill Sans MT" w:eastAsia="Gill Sans" w:hAnsi="Gill Sans MT" w:cs="Gill Sans"/>
          <w:b/>
          <w:color w:val="3B3838" w:themeColor="background2" w:themeShade="40"/>
          <w:sz w:val="32"/>
          <w:szCs w:val="32"/>
          <w:lang w:val="en-GB"/>
        </w:rPr>
      </w:pPr>
      <w:bookmarkStart w:id="23" w:name="_Toc119507125"/>
      <w:r w:rsidRPr="00D62E89">
        <w:rPr>
          <w:rFonts w:ascii="Gill Sans MT" w:eastAsia="Gill Sans" w:hAnsi="Gill Sans MT" w:cs="Gill Sans"/>
          <w:b/>
          <w:color w:val="3B3838" w:themeColor="background2" w:themeShade="40"/>
          <w:sz w:val="32"/>
          <w:szCs w:val="32"/>
          <w:lang w:val="en-GB"/>
        </w:rPr>
        <w:lastRenderedPageBreak/>
        <w:t xml:space="preserve">Appendix 4: </w:t>
      </w:r>
      <w:r w:rsidR="00312E55" w:rsidRPr="00D62E89">
        <w:rPr>
          <w:rFonts w:ascii="Gill Sans MT" w:eastAsia="Gill Sans" w:hAnsi="Gill Sans MT" w:cs="Gill Sans"/>
          <w:b/>
          <w:color w:val="3B3838" w:themeColor="background2" w:themeShade="40"/>
          <w:sz w:val="32"/>
          <w:szCs w:val="32"/>
          <w:lang w:val="en-GB"/>
        </w:rPr>
        <w:t>Data Security Policy</w:t>
      </w:r>
    </w:p>
    <w:p w14:paraId="6C6B91DD" w14:textId="77777777" w:rsidR="00345351" w:rsidRPr="00D62E89" w:rsidRDefault="00345351" w:rsidP="00312E55">
      <w:pPr>
        <w:spacing w:line="276" w:lineRule="auto"/>
        <w:jc w:val="both"/>
        <w:rPr>
          <w:rFonts w:ascii="Gill Sans MT" w:eastAsia="Twentieth Century" w:hAnsi="Gill Sans MT" w:cs="Twentieth Century"/>
          <w:color w:val="3B3838" w:themeColor="background2" w:themeShade="40"/>
          <w:sz w:val="26"/>
          <w:szCs w:val="26"/>
          <w:lang w:val="en-GB"/>
        </w:rPr>
      </w:pPr>
    </w:p>
    <w:p w14:paraId="75C7B5FB" w14:textId="77777777" w:rsidR="00345351" w:rsidRPr="00D62E89"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D62E89">
        <w:rPr>
          <w:rFonts w:ascii="Gill Sans MT" w:eastAsia="Twentieth Century" w:hAnsi="Gill Sans MT" w:cs="Twentieth Century"/>
          <w:color w:val="3B3838" w:themeColor="background2" w:themeShade="40"/>
          <w:sz w:val="22"/>
          <w:szCs w:val="26"/>
          <w:lang w:val="en-GB"/>
        </w:rPr>
        <w:t>This policy describes the data security measures incorporated in the EURO-NMD Registry, including the collection, use of and access to data, all of which are conduct in full compliance with the European General Data Protection Regulation (GDPR)</w:t>
      </w:r>
      <w:r w:rsidRPr="00D62E89">
        <w:rPr>
          <w:rStyle w:val="Appelnotedebasdep"/>
          <w:rFonts w:ascii="Gill Sans MT" w:eastAsia="Twentieth Century" w:hAnsi="Gill Sans MT" w:cs="Twentieth Century"/>
          <w:color w:val="3B3838" w:themeColor="background2" w:themeShade="40"/>
          <w:sz w:val="22"/>
          <w:szCs w:val="26"/>
          <w:lang w:val="en-GB"/>
        </w:rPr>
        <w:footnoteReference w:id="4"/>
      </w:r>
      <w:r w:rsidRPr="00D62E89">
        <w:rPr>
          <w:rFonts w:ascii="Gill Sans MT" w:eastAsia="Twentieth Century" w:hAnsi="Gill Sans MT" w:cs="Twentieth Century"/>
          <w:color w:val="3B3838" w:themeColor="background2" w:themeShade="40"/>
          <w:sz w:val="22"/>
          <w:szCs w:val="26"/>
          <w:lang w:val="en-GB"/>
        </w:rPr>
        <w:t xml:space="preserve"> and national laws and regulations pertaining to data protection and data privacy. </w:t>
      </w:r>
    </w:p>
    <w:p w14:paraId="099D5134" w14:textId="77777777" w:rsidR="00345351" w:rsidRPr="00D62E89"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D62E89">
        <w:rPr>
          <w:rFonts w:ascii="Gill Sans MT" w:eastAsia="Twentieth Century" w:hAnsi="Gill Sans MT" w:cs="Twentieth Century"/>
          <w:color w:val="3B3838" w:themeColor="background2" w:themeShade="40"/>
          <w:sz w:val="22"/>
          <w:szCs w:val="26"/>
          <w:lang w:val="en-GB"/>
        </w:rPr>
        <w:t xml:space="preserve">The EURO-NMD Registry is a patient registry for all rare, paediatric and adult, neuromuscular diseases. It is a pan-European, collaborative effort led by EURO-NMD, an ERN for the thematic grouping of rare neuromuscular diseases, to build the first unified NMD Registry in the EU. </w:t>
      </w:r>
    </w:p>
    <w:p w14:paraId="7340E478" w14:textId="77777777" w:rsidR="00345351" w:rsidRPr="00D62E89"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D62E89">
        <w:rPr>
          <w:rFonts w:ascii="Gill Sans MT" w:eastAsia="Twentieth Century" w:hAnsi="Gill Sans MT" w:cs="Twentieth Century"/>
          <w:color w:val="3B3838" w:themeColor="background2" w:themeShade="40"/>
          <w:sz w:val="22"/>
          <w:szCs w:val="26"/>
          <w:lang w:val="en-GB"/>
        </w:rPr>
        <w:t>The purpose of the EURO-NMD Registry is to improve the quality of care and outcomes for NMD patients across Europe, while providing sufficient data to launch research and clinical trials, inform policy and regulatory decisions.</w:t>
      </w:r>
    </w:p>
    <w:p w14:paraId="1B89D2B9" w14:textId="77777777" w:rsidR="00345351" w:rsidRPr="00D62E89"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D62E89">
        <w:rPr>
          <w:rFonts w:ascii="Gill Sans MT" w:eastAsia="Twentieth Century" w:hAnsi="Gill Sans MT" w:cs="Twentieth Century"/>
          <w:color w:val="3B3838" w:themeColor="background2" w:themeShade="40"/>
          <w:sz w:val="22"/>
          <w:szCs w:val="26"/>
          <w:lang w:val="en-GB"/>
        </w:rPr>
        <w:t xml:space="preserve">The Registry received funding from the 3rd EU Health Programme and was jointly developed by a consortium of organisations: · Assistance Publique–Hôpitaux de Paris (AP-HP), · University Medical Centre Freiburg (UKLFR), · Radboud University Medical Center (Radboudumc), · World Duchenne Organization (UPPMD), · Duchenne Data Foundation (DDF), · Institute of Myology (AIM), · French Muscular Dystrophy Association (AFM-Téléthon). </w:t>
      </w:r>
    </w:p>
    <w:p w14:paraId="1165B1E4" w14:textId="0A6DD0F3" w:rsidR="00345351" w:rsidRPr="00D62E89" w:rsidRDefault="00345351" w:rsidP="00D62E89">
      <w:pPr>
        <w:spacing w:line="276" w:lineRule="auto"/>
        <w:jc w:val="both"/>
        <w:rPr>
          <w:rFonts w:ascii="Gill Sans MT" w:hAnsi="Gill Sans MT"/>
          <w:color w:val="3B3838" w:themeColor="background2" w:themeShade="40"/>
          <w:sz w:val="22"/>
          <w:szCs w:val="26"/>
          <w:lang w:val="en-GB"/>
        </w:rPr>
      </w:pPr>
      <w:r w:rsidRPr="00D62E89">
        <w:rPr>
          <w:rFonts w:ascii="Gill Sans MT" w:hAnsi="Gill Sans MT"/>
          <w:color w:val="3B3838" w:themeColor="background2" w:themeShade="40"/>
          <w:sz w:val="22"/>
          <w:szCs w:val="26"/>
          <w:lang w:val="en-GB"/>
        </w:rPr>
        <w:t>The EURO-NMD Registry is a registry maintained on REDCap, a web-based database developed by Vanderbilt</w:t>
      </w:r>
      <w:r w:rsidRPr="00D62E89">
        <w:rPr>
          <w:rFonts w:ascii="Gill Sans MT" w:hAnsi="Gill Sans MT"/>
          <w:i/>
          <w:color w:val="3B3838" w:themeColor="background2" w:themeShade="40"/>
          <w:sz w:val="22"/>
          <w:szCs w:val="26"/>
          <w:lang w:val="en-GB"/>
        </w:rPr>
        <w:t xml:space="preserve">. </w:t>
      </w:r>
      <w:r w:rsidRPr="00D62E89">
        <w:rPr>
          <w:rFonts w:ascii="Gill Sans MT" w:hAnsi="Gill Sans MT"/>
          <w:color w:val="3B3838" w:themeColor="background2" w:themeShade="40"/>
          <w:sz w:val="22"/>
          <w:szCs w:val="26"/>
          <w:lang w:val="en-GB"/>
        </w:rPr>
        <w:t>The REDCap server is housed in a secure central facility of the University Medical Centr</w:t>
      </w:r>
      <w:r w:rsidR="00EC499F">
        <w:rPr>
          <w:rFonts w:ascii="Gill Sans MT" w:hAnsi="Gill Sans MT"/>
          <w:color w:val="3B3838" w:themeColor="background2" w:themeShade="40"/>
          <w:sz w:val="22"/>
          <w:szCs w:val="26"/>
          <w:lang w:val="en-GB"/>
        </w:rPr>
        <w:t>e</w:t>
      </w:r>
      <w:r w:rsidRPr="00D62E89">
        <w:rPr>
          <w:rFonts w:ascii="Gill Sans MT" w:hAnsi="Gill Sans MT"/>
          <w:color w:val="3B3838" w:themeColor="background2" w:themeShade="40"/>
          <w:sz w:val="22"/>
          <w:szCs w:val="26"/>
          <w:lang w:val="en-GB"/>
        </w:rPr>
        <w:t xml:space="preserve"> Freiburg</w:t>
      </w:r>
      <w:r w:rsidRPr="00D62E89" w:rsidDel="008745A9">
        <w:rPr>
          <w:rFonts w:ascii="Gill Sans MT" w:hAnsi="Gill Sans MT"/>
          <w:color w:val="3B3838" w:themeColor="background2" w:themeShade="40"/>
          <w:sz w:val="22"/>
          <w:szCs w:val="26"/>
          <w:lang w:val="en-GB"/>
        </w:rPr>
        <w:t xml:space="preserve"> </w:t>
      </w:r>
      <w:r w:rsidRPr="00D62E89">
        <w:rPr>
          <w:rFonts w:ascii="Gill Sans MT" w:hAnsi="Gill Sans MT"/>
          <w:color w:val="3B3838" w:themeColor="background2" w:themeShade="40"/>
          <w:sz w:val="22"/>
          <w:szCs w:val="26"/>
          <w:lang w:val="en-GB"/>
        </w:rPr>
        <w:t xml:space="preserve">(UKLFR) and maintained by UKLFR IT staff. </w:t>
      </w:r>
      <w:bookmarkStart w:id="24" w:name="_GoBack"/>
      <w:bookmarkEnd w:id="24"/>
    </w:p>
    <w:p w14:paraId="095DD905" w14:textId="783E3110" w:rsidR="00CE273B" w:rsidRDefault="00345351" w:rsidP="00D62E89">
      <w:pPr>
        <w:spacing w:line="276" w:lineRule="auto"/>
        <w:jc w:val="both"/>
        <w:rPr>
          <w:rFonts w:ascii="Gill Sans MT" w:hAnsi="Gill Sans MT"/>
          <w:color w:val="3B3838" w:themeColor="background2" w:themeShade="40"/>
          <w:sz w:val="22"/>
          <w:szCs w:val="26"/>
          <w:lang w:val="en-GB"/>
        </w:rPr>
      </w:pPr>
      <w:r w:rsidRPr="00D62E89">
        <w:rPr>
          <w:rFonts w:ascii="Gill Sans MT" w:hAnsi="Gill Sans MT"/>
          <w:color w:val="3B3838" w:themeColor="background2" w:themeShade="40"/>
          <w:sz w:val="22"/>
          <w:szCs w:val="26"/>
          <w:lang w:val="en-GB"/>
        </w:rPr>
        <w:t xml:space="preserve">All data transmitted to, or extracted from, the registry platform is protected using SSL/TLS encryption. The registry platform limits personally identifiable data to </w:t>
      </w:r>
      <w:r w:rsidR="007F0F45">
        <w:rPr>
          <w:rFonts w:ascii="Gill Sans MT" w:hAnsi="Gill Sans MT"/>
          <w:color w:val="3B3838" w:themeColor="background2" w:themeShade="40"/>
          <w:sz w:val="22"/>
          <w:szCs w:val="26"/>
          <w:lang w:val="en-GB"/>
        </w:rPr>
        <w:t>P</w:t>
      </w:r>
      <w:r w:rsidR="007F0F45" w:rsidRPr="00D62E89">
        <w:rPr>
          <w:rFonts w:ascii="Gill Sans MT" w:hAnsi="Gill Sans MT"/>
          <w:color w:val="3B3838" w:themeColor="background2" w:themeShade="40"/>
          <w:sz w:val="22"/>
          <w:szCs w:val="26"/>
          <w:lang w:val="en-GB"/>
        </w:rPr>
        <w:t>atient</w:t>
      </w:r>
      <w:r w:rsidR="007F0F45">
        <w:rPr>
          <w:rFonts w:ascii="Gill Sans MT" w:hAnsi="Gill Sans MT"/>
          <w:color w:val="3B3838" w:themeColor="background2" w:themeShade="40"/>
          <w:sz w:val="22"/>
          <w:szCs w:val="26"/>
          <w:lang w:val="en-GB"/>
        </w:rPr>
        <w:t>’s</w:t>
      </w:r>
      <w:r w:rsidR="007F0F45" w:rsidRPr="00D62E89">
        <w:rPr>
          <w:rFonts w:ascii="Gill Sans MT" w:hAnsi="Gill Sans MT"/>
          <w:color w:val="3B3838" w:themeColor="background2" w:themeShade="40"/>
          <w:sz w:val="22"/>
          <w:szCs w:val="26"/>
          <w:lang w:val="en-GB"/>
        </w:rPr>
        <w:t xml:space="preserve"> </w:t>
      </w:r>
      <w:r w:rsidR="007F0F45">
        <w:rPr>
          <w:rFonts w:ascii="Gill Sans MT" w:hAnsi="Gill Sans MT"/>
          <w:color w:val="3B3838" w:themeColor="background2" w:themeShade="40"/>
          <w:sz w:val="22"/>
          <w:szCs w:val="26"/>
          <w:lang w:val="en-GB"/>
        </w:rPr>
        <w:t xml:space="preserve">Date of Birth, </w:t>
      </w:r>
      <w:r w:rsidRPr="00D62E89">
        <w:rPr>
          <w:rFonts w:ascii="Gill Sans MT" w:hAnsi="Gill Sans MT"/>
          <w:color w:val="3B3838" w:themeColor="background2" w:themeShade="40"/>
          <w:sz w:val="22"/>
          <w:szCs w:val="26"/>
          <w:lang w:val="en-GB"/>
        </w:rPr>
        <w:t>Gender</w:t>
      </w:r>
      <w:r w:rsidR="00CE273B">
        <w:rPr>
          <w:rFonts w:ascii="Gill Sans MT" w:hAnsi="Gill Sans MT"/>
          <w:color w:val="3B3838" w:themeColor="background2" w:themeShade="40"/>
          <w:sz w:val="22"/>
          <w:szCs w:val="26"/>
          <w:lang w:val="en-GB"/>
        </w:rPr>
        <w:t xml:space="preserve">, </w:t>
      </w:r>
      <w:r w:rsidR="007F0F45">
        <w:rPr>
          <w:rFonts w:ascii="Gill Sans MT" w:hAnsi="Gill Sans MT"/>
          <w:color w:val="3B3838" w:themeColor="background2" w:themeShade="40"/>
          <w:sz w:val="22"/>
          <w:szCs w:val="26"/>
          <w:lang w:val="en-GB"/>
        </w:rPr>
        <w:t>information about their clinical and genetic diagnosis</w:t>
      </w:r>
      <w:r w:rsidR="00CE273B">
        <w:rPr>
          <w:rFonts w:ascii="Gill Sans MT" w:hAnsi="Gill Sans MT"/>
          <w:color w:val="3B3838" w:themeColor="background2" w:themeShade="40"/>
          <w:sz w:val="22"/>
          <w:szCs w:val="26"/>
          <w:lang w:val="en-GB"/>
        </w:rPr>
        <w:t xml:space="preserve"> and the name of their treating centre of care</w:t>
      </w:r>
      <w:r w:rsidRPr="00D62E89">
        <w:rPr>
          <w:rFonts w:ascii="Gill Sans MT" w:hAnsi="Gill Sans MT"/>
          <w:color w:val="3B3838" w:themeColor="background2" w:themeShade="40"/>
          <w:sz w:val="22"/>
          <w:szCs w:val="26"/>
          <w:lang w:val="en-GB"/>
        </w:rPr>
        <w:t xml:space="preserve">, other potential identifiers, including, but not limited to, Patient Name, Patient Email Address, or National Identification Number, </w:t>
      </w:r>
      <w:r w:rsidR="007F0F45">
        <w:rPr>
          <w:rFonts w:ascii="Gill Sans MT" w:hAnsi="Gill Sans MT"/>
          <w:color w:val="3B3838" w:themeColor="background2" w:themeShade="40"/>
          <w:sz w:val="22"/>
          <w:szCs w:val="26"/>
          <w:lang w:val="en-GB"/>
        </w:rPr>
        <w:t>are not part of the registry</w:t>
      </w:r>
      <w:r w:rsidRPr="00D62E89">
        <w:rPr>
          <w:rFonts w:ascii="Gill Sans MT" w:hAnsi="Gill Sans MT"/>
          <w:color w:val="3B3838" w:themeColor="background2" w:themeShade="40"/>
          <w:sz w:val="22"/>
          <w:szCs w:val="26"/>
          <w:lang w:val="en-GB"/>
        </w:rPr>
        <w:t xml:space="preserve">. </w:t>
      </w:r>
    </w:p>
    <w:p w14:paraId="05663187" w14:textId="2FF94877" w:rsidR="00345351" w:rsidRPr="00D62E89" w:rsidRDefault="00345351" w:rsidP="00D62E89">
      <w:pPr>
        <w:spacing w:line="276" w:lineRule="auto"/>
        <w:jc w:val="both"/>
        <w:rPr>
          <w:rFonts w:ascii="Gill Sans MT" w:hAnsi="Gill Sans MT"/>
          <w:i/>
          <w:color w:val="3B3838" w:themeColor="background2" w:themeShade="40"/>
          <w:sz w:val="22"/>
          <w:szCs w:val="26"/>
          <w:lang w:val="en-GB"/>
        </w:rPr>
      </w:pPr>
      <w:r w:rsidRPr="00D62E89">
        <w:rPr>
          <w:rFonts w:ascii="Gill Sans MT" w:hAnsi="Gill Sans MT"/>
          <w:color w:val="3B3838" w:themeColor="background2" w:themeShade="40"/>
          <w:sz w:val="22"/>
          <w:szCs w:val="26"/>
          <w:lang w:val="en-GB"/>
        </w:rPr>
        <w:t>Access to the REDCap server is password-protected and passwords are encrypted, and can only be accessed by approved registry staff who sign a Confidentiality Agreement whereby they undertake to maintain the confidentiality of any data that they access in the Registry.</w:t>
      </w:r>
    </w:p>
    <w:p w14:paraId="3C86B646" w14:textId="77777777" w:rsidR="00345351" w:rsidRPr="00D62E89" w:rsidRDefault="00345351" w:rsidP="00D62E89">
      <w:pPr>
        <w:spacing w:line="276" w:lineRule="auto"/>
        <w:jc w:val="both"/>
        <w:rPr>
          <w:rFonts w:ascii="Gill Sans MT" w:hAnsi="Gill Sans MT"/>
          <w:color w:val="3B3838" w:themeColor="background2" w:themeShade="40"/>
          <w:sz w:val="22"/>
          <w:szCs w:val="26"/>
          <w:lang w:val="en-GB"/>
        </w:rPr>
      </w:pPr>
      <w:r w:rsidRPr="00D62E89">
        <w:rPr>
          <w:rFonts w:ascii="Gill Sans MT" w:hAnsi="Gill Sans MT"/>
          <w:color w:val="3B3838" w:themeColor="background2" w:themeShade="40"/>
          <w:sz w:val="22"/>
          <w:szCs w:val="26"/>
          <w:lang w:val="en-GB"/>
        </w:rPr>
        <w:t xml:space="preserve">Hospitals and users of the registry are responsible and liable for all data which they submit into the online system and must ensure compliance with all relevant ethical and privacy standards. To access the online database, hospital users must be affiliated to a centre part of the EURO-NMD network of healthcare providers and have an approved user account, which requires explicit approval by the principal investigator of the involved centres. In addition, hospitals must obtain approval by their </w:t>
      </w:r>
      <w:r w:rsidRPr="00D62E89">
        <w:rPr>
          <w:rFonts w:ascii="Gill Sans MT" w:hAnsi="Gill Sans MT"/>
          <w:color w:val="3B3838" w:themeColor="background2" w:themeShade="40"/>
          <w:sz w:val="22"/>
          <w:szCs w:val="26"/>
          <w:lang w:val="en-GB"/>
        </w:rPr>
        <w:lastRenderedPageBreak/>
        <w:t>relevant national or local governance authority and ethics committee to participate in the registry and have an agreement with the registry establishing the terms of participation including, but not limited to, the requirement to obtain consent for data processing and to apply pseudonymization before entering any data into the registry. The re-identifying key is kept at the local site and securely stored in such a way that re-identification of individuals is only possible by clinicians caring for patients.</w:t>
      </w:r>
    </w:p>
    <w:p w14:paraId="170B780B" w14:textId="77777777" w:rsidR="00345351" w:rsidRPr="00D62E89" w:rsidRDefault="00345351" w:rsidP="00D62E89">
      <w:pPr>
        <w:spacing w:line="276" w:lineRule="auto"/>
        <w:jc w:val="both"/>
        <w:rPr>
          <w:rFonts w:ascii="Gill Sans MT" w:hAnsi="Gill Sans MT"/>
          <w:color w:val="3B3838" w:themeColor="background2" w:themeShade="40"/>
          <w:sz w:val="22"/>
          <w:szCs w:val="26"/>
          <w:lang w:val="en-GB"/>
        </w:rPr>
      </w:pPr>
      <w:r w:rsidRPr="00D62E89">
        <w:rPr>
          <w:rFonts w:ascii="Gill Sans MT" w:hAnsi="Gill Sans MT"/>
          <w:color w:val="3B3838" w:themeColor="background2" w:themeShade="40"/>
          <w:sz w:val="22"/>
          <w:szCs w:val="26"/>
          <w:lang w:val="en-GB"/>
        </w:rPr>
        <w:t xml:space="preserve">Hospital staff shall transfer data to the Registry central database by entering data manually on associated data entry forms or by importing data from CSV (comma-delimited) files via the REDCap user interface. Variables are entered according to the guidance provided in the EURO-NMD Registry Data Dictionary. The initial data collection occurs at routine clinical visits and follow up data of participants are updated annually. Data are entered longitudinally and for each visit a set of data entry forms, consisting of a minimal dataset which is common across all diseases and sites, are presented. Hospital staff can only enter required information into the EURO-NMD Registry web tool. </w:t>
      </w:r>
    </w:p>
    <w:p w14:paraId="2E0904F4" w14:textId="77777777" w:rsidR="00345351" w:rsidRPr="00D62E89" w:rsidRDefault="00345351" w:rsidP="00D62E89">
      <w:pPr>
        <w:spacing w:line="276" w:lineRule="auto"/>
        <w:jc w:val="both"/>
        <w:rPr>
          <w:rFonts w:ascii="Gill Sans MT" w:hAnsi="Gill Sans MT"/>
          <w:color w:val="3B3838" w:themeColor="background2" w:themeShade="40"/>
          <w:sz w:val="22"/>
          <w:szCs w:val="26"/>
          <w:lang w:val="en-GB"/>
        </w:rPr>
      </w:pPr>
      <w:r w:rsidRPr="00D62E89">
        <w:rPr>
          <w:rFonts w:ascii="Gill Sans MT" w:hAnsi="Gill Sans MT"/>
          <w:color w:val="3B3838" w:themeColor="background2" w:themeShade="40"/>
          <w:sz w:val="22"/>
          <w:szCs w:val="26"/>
          <w:lang w:val="en-GB"/>
        </w:rPr>
        <w:t>Information held by the Registry is confidential, and access to data is restricted based on user role. A hierarchical access authorization system is implemented and web access is only provided at an individual level using two-step verification protected user accounts. All requests for local user accounts must be approved by the hospital Coordinator/representative from the same organisation on behalf of which the user is requesting access. Only authorized users at hospital sites will have direct access to the Registry and they can only access data from patients treated at their own site. Hospitals can use the online tool to produce summary data reports, export data for local analysis, and monitor and compare their performance to other participating hospitals.</w:t>
      </w:r>
    </w:p>
    <w:p w14:paraId="2B0FDF01" w14:textId="77777777" w:rsidR="00345351" w:rsidRPr="00D62E89" w:rsidRDefault="00345351" w:rsidP="00D62E89">
      <w:pPr>
        <w:spacing w:line="276" w:lineRule="auto"/>
        <w:jc w:val="both"/>
        <w:rPr>
          <w:rFonts w:ascii="Gill Sans MT" w:hAnsi="Gill Sans MT"/>
          <w:color w:val="3B3838" w:themeColor="background2" w:themeShade="40"/>
          <w:sz w:val="22"/>
          <w:szCs w:val="26"/>
          <w:lang w:val="en-GB"/>
        </w:rPr>
      </w:pPr>
      <w:r w:rsidRPr="00D62E89">
        <w:rPr>
          <w:rFonts w:ascii="Gill Sans MT" w:hAnsi="Gill Sans MT"/>
          <w:color w:val="3B3838" w:themeColor="background2" w:themeShade="40"/>
          <w:sz w:val="22"/>
          <w:szCs w:val="26"/>
          <w:lang w:val="en-GB"/>
        </w:rPr>
        <w:t xml:space="preserve">The procedure for making a request for data by a third party is outlined more extensively in the EURO-NMD Registry Data Access Policy. In summary, data access request by third parties are made in writing through an online Data Access Request Form. Only pseudonymized or aggregate data can be provided to third parties on approval by the Registry’s Steering Committee and/or the Data Access Committee (DAC). Data is provided to applicants for approved studies only after the approval processes have been met and a Data Transfer Agreement has been signed. </w:t>
      </w:r>
    </w:p>
    <w:p w14:paraId="1AEB0574" w14:textId="77777777" w:rsidR="00345351" w:rsidRPr="00D62E89" w:rsidRDefault="00345351" w:rsidP="00D62E89">
      <w:pPr>
        <w:spacing w:line="276" w:lineRule="auto"/>
        <w:jc w:val="both"/>
        <w:rPr>
          <w:rFonts w:ascii="Gill Sans MT" w:hAnsi="Gill Sans MT"/>
          <w:color w:val="3B3838" w:themeColor="background2" w:themeShade="40"/>
          <w:sz w:val="22"/>
          <w:szCs w:val="26"/>
          <w:lang w:val="en-GB"/>
        </w:rPr>
      </w:pPr>
      <w:r w:rsidRPr="00D62E89">
        <w:rPr>
          <w:rFonts w:ascii="Gill Sans MT" w:hAnsi="Gill Sans MT"/>
          <w:color w:val="3B3838" w:themeColor="background2" w:themeShade="40"/>
          <w:sz w:val="22"/>
          <w:szCs w:val="26"/>
          <w:lang w:val="en-GB"/>
        </w:rPr>
        <w:t xml:space="preserve">Provision of data for linkage studies and commercial purposes is only possible if patients have specifically given permission for their pseudonymized data to be shared and combined for those purposes. Likewise, requests seeking to use the Registry to recruit participants for other relevant research projects may be met, where registrants have consented to being contacted again for this purpose. Consenting registrants will be contacted by their treating clinician. Registrant contact details are not released to researchers. </w:t>
      </w:r>
    </w:p>
    <w:p w14:paraId="453CEFAF" w14:textId="77777777" w:rsidR="00345351" w:rsidRPr="00D62E89"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D62E89">
        <w:rPr>
          <w:rFonts w:ascii="Gill Sans MT" w:eastAsia="Twentieth Century" w:hAnsi="Gill Sans MT" w:cs="Twentieth Century"/>
          <w:color w:val="3B3838" w:themeColor="background2" w:themeShade="40"/>
          <w:sz w:val="22"/>
          <w:szCs w:val="26"/>
          <w:lang w:val="en-GB"/>
        </w:rPr>
        <w:t xml:space="preserve">The registry is based on Consent. However, to confirm compliance </w:t>
      </w:r>
      <w:r w:rsidRPr="00D62E89">
        <w:rPr>
          <w:rFonts w:ascii="Gill Sans MT" w:hAnsi="Gill Sans MT"/>
          <w:color w:val="3B3838" w:themeColor="background2" w:themeShade="40"/>
          <w:sz w:val="22"/>
          <w:szCs w:val="26"/>
          <w:lang w:val="en-GB"/>
        </w:rPr>
        <w:t>with the principles set forth in article 35 of GDPR, the Coordinator, on behalf of the Members of the Consortium, completed a Privacy Impact Assessment (PIA) for the Registry database. This document is kept on file and will be reviewed regularly together with this Data Security Policy to ensure compliance with newly ratified legislation or institutional policies. Any changes will be communicated to all hospitals using the Registry platform, as well as authorized users, and other relevant stakeholders.</w:t>
      </w:r>
    </w:p>
    <w:p w14:paraId="4DC3DD6C" w14:textId="77777777" w:rsidR="00345351" w:rsidRPr="00D62E89" w:rsidRDefault="00345351">
      <w:pPr>
        <w:rPr>
          <w:rFonts w:ascii="Gill Sans MT" w:hAnsi="Gill Sans MT"/>
          <w:color w:val="3B3838" w:themeColor="background2" w:themeShade="40"/>
          <w:sz w:val="22"/>
          <w:szCs w:val="22"/>
          <w:lang w:val="en-GB"/>
        </w:rPr>
        <w:sectPr w:rsidR="00345351" w:rsidRPr="00D62E89" w:rsidSect="00312E55">
          <w:headerReference w:type="default" r:id="rId21"/>
          <w:footerReference w:type="default" r:id="rId22"/>
          <w:pgSz w:w="11906" w:h="16838"/>
          <w:pgMar w:top="1417" w:right="1417" w:bottom="1417" w:left="1417" w:header="708" w:footer="708" w:gutter="0"/>
          <w:cols w:space="708"/>
          <w:docGrid w:linePitch="360"/>
        </w:sectPr>
      </w:pPr>
    </w:p>
    <w:tbl>
      <w:tblPr>
        <w:tblStyle w:val="Grilledetableauclaire"/>
        <w:tblW w:w="5000" w:type="pct"/>
        <w:tblLook w:val="04A0" w:firstRow="1" w:lastRow="0" w:firstColumn="1" w:lastColumn="0" w:noHBand="0" w:noVBand="1"/>
      </w:tblPr>
      <w:tblGrid>
        <w:gridCol w:w="6996"/>
        <w:gridCol w:w="6996"/>
      </w:tblGrid>
      <w:tr w:rsidR="00D62E89" w:rsidRPr="007F0F45" w14:paraId="3C9BF36A" w14:textId="77777777" w:rsidTr="00D62E89">
        <w:tc>
          <w:tcPr>
            <w:tcW w:w="5000" w:type="pct"/>
            <w:gridSpan w:val="2"/>
          </w:tcPr>
          <w:p w14:paraId="4FD51538" w14:textId="797FA0D3" w:rsidR="00345351" w:rsidRPr="00D62E89" w:rsidRDefault="00345351" w:rsidP="00312E55">
            <w:pPr>
              <w:pStyle w:val="Paragraphedeliste"/>
              <w:ind w:left="1152"/>
              <w:jc w:val="center"/>
              <w:rPr>
                <w:rFonts w:ascii="Gill Sans MT" w:hAnsi="Gill Sans MT"/>
                <w:b/>
                <w:i/>
                <w:color w:val="3B3838" w:themeColor="background2" w:themeShade="40"/>
                <w:sz w:val="21"/>
                <w:szCs w:val="21"/>
              </w:rPr>
            </w:pPr>
            <w:r w:rsidRPr="00D62E89">
              <w:rPr>
                <w:rFonts w:ascii="Gill Sans MT" w:hAnsi="Gill Sans MT"/>
                <w:b/>
                <w:color w:val="3B3838" w:themeColor="background2" w:themeShade="40"/>
                <w:sz w:val="24"/>
              </w:rPr>
              <w:lastRenderedPageBreak/>
              <w:t>Data security measures for the European Registry for Rare Neuromuscular Diseases (EURO-NMD Registry)</w:t>
            </w:r>
          </w:p>
        </w:tc>
      </w:tr>
      <w:tr w:rsidR="00D62E89" w:rsidRPr="007F0F45" w14:paraId="6E5CA854" w14:textId="77777777" w:rsidTr="00D62E89">
        <w:tc>
          <w:tcPr>
            <w:tcW w:w="2500" w:type="pct"/>
          </w:tcPr>
          <w:p w14:paraId="45D5FCD4"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of pseudonymisation and encryption of personal data:</w:t>
            </w:r>
          </w:p>
          <w:p w14:paraId="3D512A41"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6DCEE643"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 xml:space="preserve">pseudonymisation is not part of the EURO-NMD Registry. A patient ID is generated automatically by the REDCap-system. Allocation lists for patient ID – name are not part of the REDCap-database of this project and must be stored separately. </w:t>
            </w:r>
          </w:p>
          <w:p w14:paraId="356492B3" w14:textId="77777777" w:rsidR="00345351" w:rsidRPr="00D62E89" w:rsidRDefault="00345351" w:rsidP="00312E55">
            <w:pPr>
              <w:rPr>
                <w:rFonts w:ascii="Gill Sans MT" w:hAnsi="Gill Sans MT"/>
                <w:color w:val="3B3838" w:themeColor="background2" w:themeShade="40"/>
                <w:lang w:val="en-US"/>
              </w:rPr>
            </w:pPr>
          </w:p>
        </w:tc>
      </w:tr>
      <w:tr w:rsidR="00D62E89" w:rsidRPr="007F0F45" w14:paraId="5C881ADE" w14:textId="77777777" w:rsidTr="00D62E89">
        <w:tc>
          <w:tcPr>
            <w:tcW w:w="2500" w:type="pct"/>
          </w:tcPr>
          <w:p w14:paraId="73B28D68"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ongoing confidentiality, integrity, availability and resilience of processing systems and services</w:t>
            </w:r>
          </w:p>
          <w:p w14:paraId="23E7C864"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0DFF76AD"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Confidentiality: All data access is done using authentication and authorization. Each HCP user can only access patients from his/her own site (REDCap Data Access groups)</w:t>
            </w:r>
          </w:p>
          <w:p w14:paraId="1C78963A"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 xml:space="preserve">Integrity: </w:t>
            </w:r>
          </w:p>
          <w:p w14:paraId="5927FE91" w14:textId="77777777" w:rsidR="00345351" w:rsidRPr="00D62E89" w:rsidRDefault="00345351" w:rsidP="003D6D32">
            <w:pPr>
              <w:pStyle w:val="Paragraphedeliste"/>
              <w:numPr>
                <w:ilvl w:val="1"/>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SSL-certificate proves identity of REDCap-system and protects data transfer</w:t>
            </w:r>
          </w:p>
          <w:p w14:paraId="6E5DF629" w14:textId="77777777" w:rsidR="00345351" w:rsidRPr="00D62E89" w:rsidRDefault="00345351" w:rsidP="003D6D32">
            <w:pPr>
              <w:pStyle w:val="Paragraphedeliste"/>
              <w:numPr>
                <w:ilvl w:val="1"/>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REDCap Logging-Module lists all changes made to this project, including data exports, data changes, and the creation or deletion of users</w:t>
            </w:r>
          </w:p>
          <w:p w14:paraId="25B97BE8"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 xml:space="preserve">Availability and resilience: System is hosted in a redundant computer center and monitored (alerts for system offline, high CPU usage, high memory usage, disk space). </w:t>
            </w:r>
          </w:p>
          <w:p w14:paraId="57D3343E" w14:textId="77777777" w:rsidR="00345351" w:rsidRPr="00D62E89" w:rsidRDefault="00345351" w:rsidP="00312E55">
            <w:pPr>
              <w:rPr>
                <w:rFonts w:ascii="Gill Sans MT" w:hAnsi="Gill Sans MT"/>
                <w:color w:val="3B3838" w:themeColor="background2" w:themeShade="40"/>
                <w:lang w:val="en-US"/>
              </w:rPr>
            </w:pPr>
          </w:p>
        </w:tc>
      </w:tr>
      <w:tr w:rsidR="00D62E89" w:rsidRPr="00D62E89" w14:paraId="14508CFF" w14:textId="77777777" w:rsidTr="00D62E89">
        <w:tc>
          <w:tcPr>
            <w:tcW w:w="2500" w:type="pct"/>
          </w:tcPr>
          <w:p w14:paraId="6C7BA983"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the ability to restore the availability and access to personal data in a timely manner in the event of a physical or technical incident</w:t>
            </w:r>
          </w:p>
          <w:p w14:paraId="5F22F1E3"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5AA66F80"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90 days backup for the whole virtual machine that hosts the REDCap-system and for individual files / all data on the system. Backups are physically separated from the runtime environment.</w:t>
            </w:r>
          </w:p>
          <w:p w14:paraId="3E1059C4" w14:textId="77777777" w:rsidR="00345351" w:rsidRPr="00D62E89" w:rsidRDefault="00345351" w:rsidP="00312E55">
            <w:pPr>
              <w:rPr>
                <w:rFonts w:ascii="Gill Sans MT" w:hAnsi="Gill Sans MT"/>
                <w:color w:val="3B3838" w:themeColor="background2" w:themeShade="40"/>
              </w:rPr>
            </w:pPr>
          </w:p>
        </w:tc>
      </w:tr>
      <w:tr w:rsidR="00D62E89" w:rsidRPr="007F0F45" w14:paraId="1155CB76" w14:textId="77777777" w:rsidTr="00D62E89">
        <w:tc>
          <w:tcPr>
            <w:tcW w:w="2500" w:type="pct"/>
          </w:tcPr>
          <w:p w14:paraId="713DCF7A"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Processes for regularly testing, assessing and evaluating the effectiveness of technical and organizational measures in order to ensure the security of the processing</w:t>
            </w:r>
          </w:p>
        </w:tc>
        <w:tc>
          <w:tcPr>
            <w:tcW w:w="2500" w:type="pct"/>
          </w:tcPr>
          <w:p w14:paraId="6B4D680A"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General yearly testing of restoring data from backup</w:t>
            </w:r>
          </w:p>
          <w:p w14:paraId="139D370E" w14:textId="77777777" w:rsidR="00345351" w:rsidRPr="00D62E89" w:rsidRDefault="00345351" w:rsidP="00312E55">
            <w:pPr>
              <w:rPr>
                <w:rFonts w:ascii="Gill Sans MT" w:hAnsi="Gill Sans MT"/>
                <w:color w:val="3B3838" w:themeColor="background2" w:themeShade="40"/>
                <w:lang w:val="en-US"/>
              </w:rPr>
            </w:pPr>
          </w:p>
        </w:tc>
      </w:tr>
      <w:tr w:rsidR="00D62E89" w:rsidRPr="007F0F45" w14:paraId="50F90C74" w14:textId="77777777" w:rsidTr="00D62E89">
        <w:tc>
          <w:tcPr>
            <w:tcW w:w="2500" w:type="pct"/>
          </w:tcPr>
          <w:p w14:paraId="236B2A43"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lastRenderedPageBreak/>
              <w:t>Measures for user identification and authorization</w:t>
            </w:r>
          </w:p>
          <w:p w14:paraId="61410F40" w14:textId="77777777" w:rsidR="00345351" w:rsidRPr="00D62E89" w:rsidRDefault="00345351" w:rsidP="00312E55">
            <w:pPr>
              <w:ind w:firstLine="708"/>
              <w:rPr>
                <w:rFonts w:ascii="Gill Sans MT" w:hAnsi="Gill Sans MT"/>
                <w:color w:val="3B3838" w:themeColor="background2" w:themeShade="40"/>
                <w:lang w:val="en-US"/>
              </w:rPr>
            </w:pPr>
          </w:p>
        </w:tc>
        <w:tc>
          <w:tcPr>
            <w:tcW w:w="2500" w:type="pct"/>
          </w:tcPr>
          <w:p w14:paraId="17F2EBF6"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users have to apply for an account on the system. ERN coordinator approves requests. Once approved, accounts are set up in REDCap. Expiration date, password rules, account deactivation after too many incorrect login-attempts or inactivity, separate authorization on project-level (Roles, Data Access Groups)</w:t>
            </w:r>
          </w:p>
          <w:p w14:paraId="5D52EA72" w14:textId="77777777" w:rsidR="00345351" w:rsidRPr="00D62E89" w:rsidRDefault="00345351" w:rsidP="00312E55">
            <w:pPr>
              <w:rPr>
                <w:rFonts w:ascii="Gill Sans MT" w:hAnsi="Gill Sans MT"/>
                <w:color w:val="3B3838" w:themeColor="background2" w:themeShade="40"/>
                <w:lang w:val="en-US"/>
              </w:rPr>
            </w:pPr>
          </w:p>
        </w:tc>
      </w:tr>
      <w:tr w:rsidR="00D62E89" w:rsidRPr="00D62E89" w14:paraId="492DE95E" w14:textId="77777777" w:rsidTr="00D62E89">
        <w:tc>
          <w:tcPr>
            <w:tcW w:w="2500" w:type="pct"/>
          </w:tcPr>
          <w:p w14:paraId="7D5F8D56"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the protection of data during transmission</w:t>
            </w:r>
          </w:p>
          <w:p w14:paraId="55BE1C38"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794D7379"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SSL-encryption</w:t>
            </w:r>
          </w:p>
          <w:p w14:paraId="2B53CEB6" w14:textId="77777777" w:rsidR="00345351" w:rsidRPr="00D62E89" w:rsidRDefault="00345351" w:rsidP="00312E55">
            <w:pPr>
              <w:rPr>
                <w:rFonts w:ascii="Gill Sans MT" w:hAnsi="Gill Sans MT"/>
                <w:color w:val="3B3838" w:themeColor="background2" w:themeShade="40"/>
              </w:rPr>
            </w:pPr>
          </w:p>
        </w:tc>
      </w:tr>
      <w:tr w:rsidR="00D62E89" w:rsidRPr="007F0F45" w14:paraId="2E433F56" w14:textId="77777777" w:rsidTr="00D62E89">
        <w:tc>
          <w:tcPr>
            <w:tcW w:w="2500" w:type="pct"/>
          </w:tcPr>
          <w:p w14:paraId="015E9F68"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the protection of data during storage</w:t>
            </w:r>
          </w:p>
          <w:p w14:paraId="26160D9C"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3714CF53"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Controlled access to REDCap-database only for authorized and trained personnel</w:t>
            </w:r>
          </w:p>
          <w:p w14:paraId="3462643B"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antivirus</w:t>
            </w:r>
          </w:p>
          <w:p w14:paraId="3DABE8BA"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firewalls</w:t>
            </w:r>
          </w:p>
          <w:p w14:paraId="070BF161"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intrusion detection</w:t>
            </w:r>
          </w:p>
          <w:p w14:paraId="7037C67D"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weekly and on-demand system- and software-updates</w:t>
            </w:r>
          </w:p>
          <w:p w14:paraId="26C6A8B7" w14:textId="77777777" w:rsidR="00345351" w:rsidRPr="00D62E89" w:rsidRDefault="00345351" w:rsidP="00312E55">
            <w:pPr>
              <w:rPr>
                <w:rFonts w:ascii="Gill Sans MT" w:hAnsi="Gill Sans MT"/>
                <w:color w:val="3B3838" w:themeColor="background2" w:themeShade="40"/>
                <w:lang w:val="en-US"/>
              </w:rPr>
            </w:pPr>
          </w:p>
        </w:tc>
      </w:tr>
      <w:tr w:rsidR="00D62E89" w:rsidRPr="007F0F45" w14:paraId="1D0769A2" w14:textId="77777777" w:rsidTr="00D62E89">
        <w:tc>
          <w:tcPr>
            <w:tcW w:w="2500" w:type="pct"/>
          </w:tcPr>
          <w:p w14:paraId="64E18B53"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physical security of locations at which personal data are processed</w:t>
            </w:r>
          </w:p>
          <w:p w14:paraId="3BAADB20"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24A52AA7"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stored in university hospital computer center which complies to german KRITIS-Verordnung for critical infrastructure</w:t>
            </w:r>
          </w:p>
          <w:p w14:paraId="6F61FBD7" w14:textId="77777777" w:rsidR="00345351" w:rsidRPr="00D62E89" w:rsidRDefault="00345351" w:rsidP="00312E55">
            <w:pPr>
              <w:rPr>
                <w:rFonts w:ascii="Gill Sans MT" w:hAnsi="Gill Sans MT"/>
                <w:color w:val="3B3838" w:themeColor="background2" w:themeShade="40"/>
                <w:lang w:val="en-US"/>
              </w:rPr>
            </w:pPr>
          </w:p>
        </w:tc>
      </w:tr>
      <w:tr w:rsidR="00D62E89" w:rsidRPr="007F0F45" w14:paraId="456A65FB" w14:textId="77777777" w:rsidTr="00D62E89">
        <w:tc>
          <w:tcPr>
            <w:tcW w:w="2500" w:type="pct"/>
          </w:tcPr>
          <w:p w14:paraId="406C2F83"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events logging</w:t>
            </w:r>
          </w:p>
          <w:p w14:paraId="11678F42" w14:textId="77777777" w:rsidR="00345351" w:rsidRPr="00D62E89" w:rsidRDefault="00345351" w:rsidP="00312E55">
            <w:pPr>
              <w:rPr>
                <w:rFonts w:ascii="Gill Sans MT" w:hAnsi="Gill Sans MT"/>
                <w:color w:val="3B3838" w:themeColor="background2" w:themeShade="40"/>
              </w:rPr>
            </w:pPr>
          </w:p>
        </w:tc>
        <w:tc>
          <w:tcPr>
            <w:tcW w:w="2500" w:type="pct"/>
          </w:tcPr>
          <w:p w14:paraId="4CEF8236"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event-logging is automatically done by REDCap-system</w:t>
            </w:r>
          </w:p>
          <w:p w14:paraId="1B63240A" w14:textId="77777777" w:rsidR="00345351" w:rsidRPr="00D62E89" w:rsidRDefault="00345351" w:rsidP="00312E55">
            <w:pPr>
              <w:rPr>
                <w:rFonts w:ascii="Gill Sans MT" w:hAnsi="Gill Sans MT"/>
                <w:color w:val="3B3838" w:themeColor="background2" w:themeShade="40"/>
                <w:lang w:val="en-US"/>
              </w:rPr>
            </w:pPr>
          </w:p>
        </w:tc>
      </w:tr>
      <w:tr w:rsidR="00D62E89" w:rsidRPr="00D62E89" w14:paraId="1D1A5CEA" w14:textId="77777777" w:rsidTr="00D62E89">
        <w:tc>
          <w:tcPr>
            <w:tcW w:w="2500" w:type="pct"/>
          </w:tcPr>
          <w:p w14:paraId="1DD71990"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system configuration, including default configuration</w:t>
            </w:r>
          </w:p>
          <w:p w14:paraId="5FFC78CF"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73B392AF"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only REDCap LTS versions</w:t>
            </w:r>
          </w:p>
          <w:p w14:paraId="4B0F3C95"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system changes are documented</w:t>
            </w:r>
          </w:p>
          <w:p w14:paraId="22940775"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installation protocol and configuration checks</w:t>
            </w:r>
          </w:p>
          <w:p w14:paraId="23EED97D" w14:textId="77777777" w:rsidR="00345351" w:rsidRPr="00D62E89" w:rsidRDefault="00345351" w:rsidP="00312E55">
            <w:pPr>
              <w:rPr>
                <w:rFonts w:ascii="Gill Sans MT" w:hAnsi="Gill Sans MT"/>
                <w:color w:val="3B3838" w:themeColor="background2" w:themeShade="40"/>
              </w:rPr>
            </w:pPr>
          </w:p>
        </w:tc>
      </w:tr>
      <w:tr w:rsidR="00D62E89" w:rsidRPr="007F0F45" w14:paraId="553CCCE8" w14:textId="77777777" w:rsidTr="00D62E89">
        <w:tc>
          <w:tcPr>
            <w:tcW w:w="2500" w:type="pct"/>
          </w:tcPr>
          <w:p w14:paraId="176B41F2"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lastRenderedPageBreak/>
              <w:t>Measures for internal IT and IT security governance and management</w:t>
            </w:r>
          </w:p>
          <w:p w14:paraId="08CD9897"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52638AC2"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IT is managed in compliance with University Medical Center IT standards (regular meetings, regulated responsibilities, security operations team at university medical center Freiburg)</w:t>
            </w:r>
          </w:p>
          <w:p w14:paraId="4FCF0D44"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p>
        </w:tc>
      </w:tr>
      <w:tr w:rsidR="00D62E89" w:rsidRPr="007F0F45" w14:paraId="739FBBFE" w14:textId="77777777" w:rsidTr="00D62E89">
        <w:tc>
          <w:tcPr>
            <w:tcW w:w="2500" w:type="pct"/>
          </w:tcPr>
          <w:p w14:paraId="188DCD01"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certification/assurance of processes and products</w:t>
            </w:r>
          </w:p>
          <w:p w14:paraId="12FE6859"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44F5CEA9"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rPr>
            </w:pPr>
            <w:r w:rsidRPr="00D62E89">
              <w:rPr>
                <w:rFonts w:ascii="Gill Sans MT" w:hAnsi="Gill Sans MT"/>
                <w:i/>
                <w:color w:val="3B3838" w:themeColor="background2" w:themeShade="40"/>
              </w:rPr>
              <w:t>Clinical Trials Unit Freiburg is a certified ECRIN-datacenter</w:t>
            </w:r>
          </w:p>
          <w:p w14:paraId="2506094E" w14:textId="77777777" w:rsidR="00345351" w:rsidRPr="00D62E89" w:rsidRDefault="00345351" w:rsidP="00312E55">
            <w:pPr>
              <w:tabs>
                <w:tab w:val="left" w:pos="1386"/>
              </w:tabs>
              <w:rPr>
                <w:rFonts w:ascii="Gill Sans MT" w:hAnsi="Gill Sans MT"/>
                <w:color w:val="3B3838" w:themeColor="background2" w:themeShade="40"/>
                <w:lang w:val="en-US"/>
              </w:rPr>
            </w:pPr>
          </w:p>
        </w:tc>
      </w:tr>
      <w:tr w:rsidR="00D62E89" w:rsidRPr="007F0F45" w14:paraId="225F8606" w14:textId="77777777" w:rsidTr="00D62E89">
        <w:tc>
          <w:tcPr>
            <w:tcW w:w="2500" w:type="pct"/>
          </w:tcPr>
          <w:p w14:paraId="51FBE420"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data minimization</w:t>
            </w:r>
          </w:p>
          <w:p w14:paraId="476B8C59" w14:textId="77777777" w:rsidR="00345351" w:rsidRPr="00D62E89" w:rsidRDefault="00345351" w:rsidP="00312E55">
            <w:pPr>
              <w:rPr>
                <w:rFonts w:ascii="Gill Sans MT" w:hAnsi="Gill Sans MT"/>
                <w:color w:val="3B3838" w:themeColor="background2" w:themeShade="40"/>
              </w:rPr>
            </w:pPr>
          </w:p>
        </w:tc>
        <w:tc>
          <w:tcPr>
            <w:tcW w:w="2500" w:type="pct"/>
          </w:tcPr>
          <w:p w14:paraId="03F3FB51" w14:textId="77777777" w:rsidR="00345351" w:rsidRPr="00D62E89" w:rsidRDefault="00345351" w:rsidP="003D6D32">
            <w:pPr>
              <w:pStyle w:val="Paragraphedeliste"/>
              <w:numPr>
                <w:ilvl w:val="0"/>
                <w:numId w:val="24"/>
              </w:numPr>
              <w:spacing w:after="0" w:line="240" w:lineRule="auto"/>
              <w:rPr>
                <w:rFonts w:ascii="Gill Sans MT" w:hAnsi="Gill Sans MT"/>
                <w:color w:val="3B3838" w:themeColor="background2" w:themeShade="40"/>
              </w:rPr>
            </w:pPr>
            <w:r w:rsidRPr="00D62E89">
              <w:rPr>
                <w:rFonts w:ascii="Gill Sans MT" w:hAnsi="Gill Sans MT"/>
                <w:i/>
                <w:color w:val="3B3838" w:themeColor="background2" w:themeShade="40"/>
                <w:sz w:val="21"/>
                <w:szCs w:val="21"/>
              </w:rPr>
              <w:t xml:space="preserve">usage of Key Performance Indicators to ensure that all data items collected will be used in data analysis </w:t>
            </w:r>
          </w:p>
          <w:p w14:paraId="41FD02C1" w14:textId="77777777" w:rsidR="00345351" w:rsidRPr="00D62E89" w:rsidRDefault="00345351" w:rsidP="003D6D32">
            <w:pPr>
              <w:pStyle w:val="Paragraphedeliste"/>
              <w:numPr>
                <w:ilvl w:val="0"/>
                <w:numId w:val="24"/>
              </w:numPr>
              <w:spacing w:after="0" w:line="240" w:lineRule="auto"/>
              <w:rPr>
                <w:rFonts w:ascii="Gill Sans MT" w:hAnsi="Gill Sans MT"/>
                <w:color w:val="3B3838" w:themeColor="background2" w:themeShade="40"/>
              </w:rPr>
            </w:pPr>
          </w:p>
        </w:tc>
      </w:tr>
      <w:tr w:rsidR="00D62E89" w:rsidRPr="007F0F45" w14:paraId="63E9A9DE" w14:textId="77777777" w:rsidTr="00D62E89">
        <w:tc>
          <w:tcPr>
            <w:tcW w:w="2500" w:type="pct"/>
          </w:tcPr>
          <w:p w14:paraId="45A55AD6"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data quality</w:t>
            </w:r>
          </w:p>
          <w:p w14:paraId="739AA898" w14:textId="77777777" w:rsidR="00345351" w:rsidRPr="00D62E89" w:rsidRDefault="00345351" w:rsidP="00312E55">
            <w:pPr>
              <w:rPr>
                <w:rFonts w:ascii="Gill Sans MT" w:hAnsi="Gill Sans MT"/>
                <w:color w:val="3B3838" w:themeColor="background2" w:themeShade="40"/>
              </w:rPr>
            </w:pPr>
          </w:p>
        </w:tc>
        <w:tc>
          <w:tcPr>
            <w:tcW w:w="2500" w:type="pct"/>
          </w:tcPr>
          <w:p w14:paraId="0F42BBCB"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REDCap data quality rules for live plausibility-checks and warnings for implausible values</w:t>
            </w:r>
          </w:p>
          <w:p w14:paraId="0E2B15DE"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datatype-validation</w:t>
            </w:r>
          </w:p>
          <w:p w14:paraId="25F2A531"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branching-logic</w:t>
            </w:r>
          </w:p>
          <w:p w14:paraId="7583FF65" w14:textId="5224980A" w:rsidR="00345351" w:rsidRPr="00D62E89" w:rsidRDefault="00345351" w:rsidP="00312E55">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use of standardized instruments / CRFs</w:t>
            </w:r>
          </w:p>
        </w:tc>
      </w:tr>
      <w:tr w:rsidR="00D62E89" w:rsidRPr="007F0F45" w14:paraId="71FD6E5E" w14:textId="77777777" w:rsidTr="00D62E89">
        <w:tc>
          <w:tcPr>
            <w:tcW w:w="2500" w:type="pct"/>
          </w:tcPr>
          <w:p w14:paraId="1626A44F"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limited data retention</w:t>
            </w:r>
          </w:p>
          <w:p w14:paraId="637A2B6F"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60E13F21"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registry design has been curated by domain-experts and cleaned / harmonized afterwards so that only information relevant for the project-purpose is being collected</w:t>
            </w:r>
          </w:p>
          <w:p w14:paraId="3C3FADDB" w14:textId="77777777" w:rsidR="00345351" w:rsidRPr="00D62E89" w:rsidRDefault="00345351" w:rsidP="00312E55">
            <w:pPr>
              <w:rPr>
                <w:rFonts w:ascii="Gill Sans MT" w:hAnsi="Gill Sans MT"/>
                <w:color w:val="3B3838" w:themeColor="background2" w:themeShade="40"/>
                <w:lang w:val="en-US"/>
              </w:rPr>
            </w:pPr>
          </w:p>
        </w:tc>
      </w:tr>
      <w:tr w:rsidR="00D62E89" w:rsidRPr="007F0F45" w14:paraId="502D98F1" w14:textId="77777777" w:rsidTr="00D62E89">
        <w:tc>
          <w:tcPr>
            <w:tcW w:w="2500" w:type="pct"/>
          </w:tcPr>
          <w:p w14:paraId="227FF4C0"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ensuring accountability</w:t>
            </w:r>
          </w:p>
          <w:p w14:paraId="21DD331B" w14:textId="77777777" w:rsidR="00345351" w:rsidRPr="00D62E89" w:rsidRDefault="00345351" w:rsidP="00312E55">
            <w:pPr>
              <w:rPr>
                <w:rFonts w:ascii="Gill Sans MT" w:hAnsi="Gill Sans MT"/>
                <w:color w:val="3B3838" w:themeColor="background2" w:themeShade="40"/>
              </w:rPr>
            </w:pPr>
          </w:p>
        </w:tc>
        <w:tc>
          <w:tcPr>
            <w:tcW w:w="2500" w:type="pct"/>
          </w:tcPr>
          <w:p w14:paraId="3DFE65FB"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Clinical Trials Unit Freiburg has procedures for data protection related issues (SOPs, rules for data breaches, data protection officer)</w:t>
            </w:r>
          </w:p>
          <w:p w14:paraId="639B197C" w14:textId="77777777" w:rsidR="00345351" w:rsidRPr="00D62E89" w:rsidRDefault="00345351" w:rsidP="00312E55">
            <w:pPr>
              <w:rPr>
                <w:rFonts w:ascii="Gill Sans MT" w:hAnsi="Gill Sans MT"/>
                <w:color w:val="3B3838" w:themeColor="background2" w:themeShade="40"/>
                <w:lang w:val="en-US"/>
              </w:rPr>
            </w:pPr>
          </w:p>
        </w:tc>
      </w:tr>
      <w:tr w:rsidR="00D62E89" w:rsidRPr="007F0F45" w14:paraId="32F2AFD3" w14:textId="77777777" w:rsidTr="00D62E89">
        <w:tc>
          <w:tcPr>
            <w:tcW w:w="2500" w:type="pct"/>
          </w:tcPr>
          <w:p w14:paraId="005128CD"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Measures for allowing data portability and ensuring erasure</w:t>
            </w:r>
          </w:p>
          <w:p w14:paraId="4496EC61" w14:textId="77777777" w:rsidR="00345351" w:rsidRPr="00D62E89" w:rsidRDefault="00345351" w:rsidP="00312E55">
            <w:pPr>
              <w:rPr>
                <w:rFonts w:ascii="Gill Sans MT" w:hAnsi="Gill Sans MT"/>
                <w:color w:val="3B3838" w:themeColor="background2" w:themeShade="40"/>
                <w:lang w:val="en-US"/>
              </w:rPr>
            </w:pPr>
          </w:p>
        </w:tc>
        <w:tc>
          <w:tcPr>
            <w:tcW w:w="2500" w:type="pct"/>
          </w:tcPr>
          <w:p w14:paraId="6CF73003"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data and metadata can be exported in multiple widely used formats (PDF, CSV, R, SPSS, SAS, CDIDC / XML, turtle, owl,…)</w:t>
            </w:r>
          </w:p>
          <w:p w14:paraId="61F9C518"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data erasure is possible for registry users directly in the REDCap-system; complete data removal from backups as well automatically after 90 days</w:t>
            </w:r>
          </w:p>
          <w:p w14:paraId="460B1A09" w14:textId="77777777" w:rsidR="00345351" w:rsidRPr="00D62E89" w:rsidRDefault="00345351" w:rsidP="00312E55">
            <w:pPr>
              <w:tabs>
                <w:tab w:val="left" w:pos="1193"/>
              </w:tabs>
              <w:rPr>
                <w:rFonts w:ascii="Gill Sans MT" w:hAnsi="Gill Sans MT"/>
                <w:color w:val="3B3838" w:themeColor="background2" w:themeShade="40"/>
                <w:lang w:val="en-US"/>
              </w:rPr>
            </w:pPr>
          </w:p>
        </w:tc>
      </w:tr>
      <w:tr w:rsidR="00D62E89" w:rsidRPr="007F0F45" w14:paraId="5E33AC52" w14:textId="77777777" w:rsidTr="00D62E89">
        <w:tc>
          <w:tcPr>
            <w:tcW w:w="2500" w:type="pct"/>
          </w:tcPr>
          <w:p w14:paraId="2350025A"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lastRenderedPageBreak/>
              <w:t>For transfers to (sub-) processors, also describe the specific technical and organizational measures to be taken by the (sub-) processor to be able to provide assistance to the controller and, for transfers from a processor to a sub-processor, to the data exporter</w:t>
            </w:r>
            <w:bookmarkStart w:id="25" w:name="_Toc14271725"/>
            <w:bookmarkStart w:id="26" w:name="_Toc14271929"/>
            <w:bookmarkStart w:id="27" w:name="_Toc14391529"/>
            <w:bookmarkStart w:id="28" w:name="_Toc14391611"/>
            <w:bookmarkStart w:id="29" w:name="_Toc14391847"/>
            <w:bookmarkStart w:id="30" w:name="_Toc14435437"/>
            <w:bookmarkEnd w:id="25"/>
            <w:bookmarkEnd w:id="26"/>
            <w:bookmarkEnd w:id="27"/>
            <w:bookmarkEnd w:id="28"/>
            <w:bookmarkEnd w:id="29"/>
            <w:bookmarkEnd w:id="30"/>
          </w:p>
        </w:tc>
        <w:tc>
          <w:tcPr>
            <w:tcW w:w="2500" w:type="pct"/>
          </w:tcPr>
          <w:p w14:paraId="4F770239"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no sub-processor defined yet</w:t>
            </w:r>
          </w:p>
          <w:p w14:paraId="239D2225" w14:textId="77777777" w:rsidR="00345351" w:rsidRPr="00D62E89" w:rsidRDefault="00345351" w:rsidP="003D6D32">
            <w:pPr>
              <w:pStyle w:val="Paragraphedeliste"/>
              <w:numPr>
                <w:ilvl w:val="0"/>
                <w:numId w:val="24"/>
              </w:numPr>
              <w:spacing w:after="0" w:line="240" w:lineRule="auto"/>
              <w:rPr>
                <w:rFonts w:ascii="Gill Sans MT" w:hAnsi="Gill Sans MT"/>
                <w:i/>
                <w:color w:val="3B3838" w:themeColor="background2" w:themeShade="40"/>
                <w:sz w:val="21"/>
                <w:szCs w:val="21"/>
              </w:rPr>
            </w:pPr>
            <w:r w:rsidRPr="00D62E89">
              <w:rPr>
                <w:rFonts w:ascii="Gill Sans MT" w:hAnsi="Gill Sans MT"/>
                <w:i/>
                <w:color w:val="3B3838" w:themeColor="background2" w:themeShade="40"/>
                <w:sz w:val="21"/>
                <w:szCs w:val="21"/>
              </w:rPr>
              <w:t>data transfer is generally done via controlled procedures (data encryption, use of local cloud-platforms)</w:t>
            </w:r>
          </w:p>
        </w:tc>
      </w:tr>
    </w:tbl>
    <w:p w14:paraId="79E291A7" w14:textId="5019F642" w:rsidR="00D62E89" w:rsidRDefault="00D62E89" w:rsidP="00312E55">
      <w:pPr>
        <w:rPr>
          <w:sz w:val="22"/>
          <w:szCs w:val="22"/>
          <w:lang w:val="en-US"/>
        </w:rPr>
        <w:sectPr w:rsidR="00D62E89" w:rsidSect="00D62E89">
          <w:headerReference w:type="default" r:id="rId23"/>
          <w:footerReference w:type="even" r:id="rId24"/>
          <w:footerReference w:type="default" r:id="rId25"/>
          <w:pgSz w:w="16838" w:h="11906" w:orient="landscape"/>
          <w:pgMar w:top="1418" w:right="1418" w:bottom="1418" w:left="1418" w:header="709" w:footer="709" w:gutter="0"/>
          <w:cols w:space="708"/>
          <w:docGrid w:linePitch="360"/>
        </w:sectPr>
      </w:pPr>
    </w:p>
    <w:p w14:paraId="6857561F" w14:textId="75BB66F5" w:rsidR="00345351" w:rsidRPr="00EF17E2" w:rsidRDefault="00345351" w:rsidP="00312E55">
      <w:pPr>
        <w:spacing w:line="276" w:lineRule="auto"/>
        <w:jc w:val="center"/>
        <w:rPr>
          <w:rFonts w:ascii="Gill Sans MT" w:eastAsia="Gill Sans" w:hAnsi="Gill Sans MT" w:cs="Gill Sans"/>
          <w:b/>
          <w:color w:val="3B3838" w:themeColor="background2" w:themeShade="40"/>
          <w:sz w:val="32"/>
          <w:szCs w:val="32"/>
          <w:lang w:val="en-GB"/>
        </w:rPr>
      </w:pPr>
      <w:r w:rsidRPr="00EF17E2">
        <w:rPr>
          <w:rFonts w:ascii="Gill Sans MT" w:eastAsia="Gill Sans" w:hAnsi="Gill Sans MT" w:cs="Gill Sans"/>
          <w:b/>
          <w:color w:val="3B3838" w:themeColor="background2" w:themeShade="40"/>
          <w:sz w:val="32"/>
          <w:szCs w:val="32"/>
          <w:lang w:val="en-GB"/>
        </w:rPr>
        <w:lastRenderedPageBreak/>
        <w:t xml:space="preserve">Appendix 5: </w:t>
      </w:r>
      <w:r w:rsidR="00183DF3" w:rsidRPr="00EF17E2">
        <w:rPr>
          <w:rFonts w:ascii="Gill Sans MT" w:eastAsia="Gill Sans" w:hAnsi="Gill Sans MT" w:cs="Gill Sans"/>
          <w:b/>
          <w:color w:val="3B3838" w:themeColor="background2" w:themeShade="40"/>
          <w:sz w:val="32"/>
          <w:szCs w:val="32"/>
          <w:lang w:val="en-GB"/>
        </w:rPr>
        <w:t>Governance</w:t>
      </w:r>
    </w:p>
    <w:p w14:paraId="798FDB12" w14:textId="77777777" w:rsidR="00345351" w:rsidRPr="00EF17E2" w:rsidRDefault="00345351" w:rsidP="00312E55">
      <w:pPr>
        <w:spacing w:line="276" w:lineRule="auto"/>
        <w:jc w:val="both"/>
        <w:rPr>
          <w:rFonts w:ascii="Gill Sans MT" w:eastAsia="Twentieth Century" w:hAnsi="Gill Sans MT" w:cs="Twentieth Century"/>
          <w:color w:val="3B3838" w:themeColor="background2" w:themeShade="40"/>
          <w:sz w:val="26"/>
          <w:szCs w:val="26"/>
          <w:lang w:val="en-GB"/>
        </w:rPr>
      </w:pPr>
    </w:p>
    <w:p w14:paraId="1ED42C64"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 xml:space="preserve">The EURO-NMD Registry is a patient registry for all rare, paediatric and adult, neuromuscular diseases. It is a pan-European, collaborative effort led by EURO-NMD, an ERN for the thematic grouping of rare neuromuscular diseases, to build the first unified NMD Registry in the EU. </w:t>
      </w:r>
    </w:p>
    <w:p w14:paraId="4CB7ACB4"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The purpose of the EURO-NMD Registry is to improve the quality of care and outcomes for NMD patients across Europe, while providing sufficient data to launch research and clinical trials, inform policy and regulatory decisions.</w:t>
      </w:r>
    </w:p>
    <w:p w14:paraId="3D694DF5"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 xml:space="preserve">The Registry received funding from the 3rd EU Health Programme and was jointly developed by a consortium of organisations: · Assistance Publique–Hôpitaux de Paris (AP-HP), · University Medical Centre Freiburg (UKLFR), · Radboud University Medical Center (Radboudumc), · World Duchenne Organization (UPPMD), · Duchenne Data Foundation (DDF), · Institute of Myology (AIM), · French Muscular Dystrophy Association (AFM-Téléthon). </w:t>
      </w:r>
    </w:p>
    <w:p w14:paraId="0BE07E4F"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The Coordinating Centre of the ERN EURO-NMD (AP-HP) is the owner of the EURO-NMD Registry. The University Medical Centre Freiburg (UKLFR) is responsible for hosting the Registry server and database.</w:t>
      </w:r>
    </w:p>
    <w:p w14:paraId="3E5A490F"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28B18C4F"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The EURO-NMD Registry governance structure comprises the following bodies:</w:t>
      </w:r>
    </w:p>
    <w:p w14:paraId="3E606D98"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14593138"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 xml:space="preserve">The </w:t>
      </w:r>
      <w:r w:rsidRPr="00EF17E2">
        <w:rPr>
          <w:rFonts w:ascii="Gill Sans MT" w:eastAsia="Twentieth Century" w:hAnsi="Gill Sans MT" w:cs="Twentieth Century"/>
          <w:b/>
          <w:color w:val="3B3838" w:themeColor="background2" w:themeShade="40"/>
          <w:sz w:val="22"/>
          <w:szCs w:val="26"/>
          <w:lang w:val="en-GB"/>
        </w:rPr>
        <w:t>EURO-NMD Coordinator</w:t>
      </w:r>
      <w:r w:rsidRPr="00EF17E2">
        <w:rPr>
          <w:rFonts w:ascii="Gill Sans MT" w:eastAsia="Twentieth Century" w:hAnsi="Gill Sans MT" w:cs="Twentieth Century"/>
          <w:color w:val="3B3838" w:themeColor="background2" w:themeShade="40"/>
          <w:sz w:val="22"/>
          <w:szCs w:val="26"/>
          <w:lang w:val="en-GB"/>
        </w:rPr>
        <w:t xml:space="preserve">, who acts as the Registry lead on behalf of the Network and provides oversight to the Registry’s operations.  </w:t>
      </w:r>
    </w:p>
    <w:p w14:paraId="3CC1F262"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777C668D"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 xml:space="preserve">The </w:t>
      </w:r>
      <w:r w:rsidRPr="00EF17E2">
        <w:rPr>
          <w:rFonts w:ascii="Gill Sans MT" w:eastAsia="Twentieth Century" w:hAnsi="Gill Sans MT" w:cs="Twentieth Century"/>
          <w:b/>
          <w:color w:val="3B3838" w:themeColor="background2" w:themeShade="40"/>
          <w:sz w:val="22"/>
          <w:szCs w:val="26"/>
          <w:lang w:val="en-GB"/>
        </w:rPr>
        <w:t xml:space="preserve">Steering </w:t>
      </w:r>
      <w:sdt>
        <w:sdtPr>
          <w:rPr>
            <w:rFonts w:ascii="Gill Sans MT" w:hAnsi="Gill Sans MT"/>
            <w:color w:val="3B3838" w:themeColor="background2" w:themeShade="40"/>
            <w:sz w:val="18"/>
            <w:lang w:val="en-GB"/>
          </w:rPr>
          <w:tag w:val="goog_rdk_0"/>
          <w:id w:val="687413628"/>
        </w:sdtPr>
        <w:sdtContent/>
      </w:sdt>
      <w:sdt>
        <w:sdtPr>
          <w:rPr>
            <w:rFonts w:ascii="Gill Sans MT" w:hAnsi="Gill Sans MT"/>
            <w:color w:val="3B3838" w:themeColor="background2" w:themeShade="40"/>
            <w:sz w:val="18"/>
            <w:lang w:val="en-GB"/>
          </w:rPr>
          <w:tag w:val="goog_rdk_1"/>
          <w:id w:val="52664074"/>
        </w:sdtPr>
        <w:sdtContent/>
      </w:sdt>
      <w:sdt>
        <w:sdtPr>
          <w:rPr>
            <w:rFonts w:ascii="Gill Sans MT" w:hAnsi="Gill Sans MT"/>
            <w:color w:val="3B3838" w:themeColor="background2" w:themeShade="40"/>
            <w:sz w:val="18"/>
            <w:lang w:val="en-GB"/>
          </w:rPr>
          <w:tag w:val="goog_rdk_2"/>
          <w:id w:val="-913853211"/>
        </w:sdtPr>
        <w:sdtContent/>
      </w:sdt>
      <w:r w:rsidRPr="00EF17E2">
        <w:rPr>
          <w:rFonts w:ascii="Gill Sans MT" w:eastAsia="Twentieth Century" w:hAnsi="Gill Sans MT" w:cs="Twentieth Century"/>
          <w:b/>
          <w:color w:val="3B3838" w:themeColor="background2" w:themeShade="40"/>
          <w:sz w:val="22"/>
          <w:szCs w:val="26"/>
          <w:lang w:val="en-GB"/>
        </w:rPr>
        <w:t>Committee (SC),</w:t>
      </w:r>
      <w:r w:rsidRPr="00EF17E2">
        <w:rPr>
          <w:rFonts w:ascii="Gill Sans MT" w:eastAsia="Twentieth Century" w:hAnsi="Gill Sans MT" w:cs="Twentieth Century"/>
          <w:color w:val="3B3838" w:themeColor="background2" w:themeShade="40"/>
          <w:sz w:val="22"/>
          <w:szCs w:val="26"/>
          <w:lang w:val="en-GB"/>
        </w:rPr>
        <w:t xml:space="preserve"> constituted by</w:t>
      </w:r>
      <w:r w:rsidRPr="00EF17E2">
        <w:rPr>
          <w:rFonts w:ascii="Gill Sans MT" w:hAnsi="Gill Sans MT"/>
          <w:color w:val="3B3838" w:themeColor="background2" w:themeShade="40"/>
          <w:sz w:val="18"/>
          <w:lang w:val="en-GB"/>
        </w:rPr>
        <w:t xml:space="preserve"> </w:t>
      </w:r>
      <w:r w:rsidRPr="00EF17E2">
        <w:rPr>
          <w:rFonts w:ascii="Gill Sans MT" w:eastAsia="Twentieth Century" w:hAnsi="Gill Sans MT" w:cs="Twentieth Century"/>
          <w:color w:val="3B3838" w:themeColor="background2" w:themeShade="40"/>
          <w:sz w:val="22"/>
          <w:szCs w:val="26"/>
          <w:lang w:val="en-GB"/>
        </w:rPr>
        <w:t>the EURO-NMD Coordinator and members of the EURO-NMD Registry Consortium, is the Registry’s main governing and decision-making body. It provides strategic direction and ensures that agreed policies and procedures are followed. The SC works closely with EURO-NMD Executive Committee, where each thematic Work Group of the Network is represented.</w:t>
      </w:r>
    </w:p>
    <w:p w14:paraId="7A771DF7"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Chaired by the EURO-NMD Coordinator, the SC takes its decisions on the basis of consensus, if not by absolute majority. The SC follows the operational procedures defined in the EURO-NMD Registry Consortium Agreement.</w:t>
      </w:r>
      <w:r w:rsidRPr="00EF17E2">
        <w:rPr>
          <w:rFonts w:ascii="Gill Sans MT" w:hAnsi="Gill Sans MT"/>
          <w:color w:val="3B3838" w:themeColor="background2" w:themeShade="40"/>
          <w:sz w:val="18"/>
          <w:lang w:val="en-GB"/>
        </w:rPr>
        <w:t xml:space="preserve"> </w:t>
      </w:r>
      <w:r w:rsidRPr="00EF17E2">
        <w:rPr>
          <w:rFonts w:ascii="Gill Sans MT" w:eastAsia="Twentieth Century" w:hAnsi="Gill Sans MT" w:cs="Twentieth Century"/>
          <w:color w:val="3B3838" w:themeColor="background2" w:themeShade="40"/>
          <w:sz w:val="22"/>
          <w:szCs w:val="26"/>
          <w:lang w:val="en-GB"/>
        </w:rPr>
        <w:t xml:space="preserve">The composition of the SC will be reviewed periodically and its appointed representatives updated as required. </w:t>
      </w:r>
    </w:p>
    <w:p w14:paraId="46C5788D"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20AEA1C0"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 xml:space="preserve">The </w:t>
      </w:r>
      <w:r w:rsidRPr="00EF17E2">
        <w:rPr>
          <w:rFonts w:ascii="Gill Sans MT" w:eastAsia="Twentieth Century" w:hAnsi="Gill Sans MT" w:cs="Twentieth Century"/>
          <w:b/>
          <w:color w:val="3B3838" w:themeColor="background2" w:themeShade="40"/>
          <w:sz w:val="22"/>
          <w:szCs w:val="26"/>
          <w:lang w:val="en-GB"/>
        </w:rPr>
        <w:t>Management Team</w:t>
      </w:r>
      <w:r w:rsidRPr="00EF17E2">
        <w:rPr>
          <w:rFonts w:ascii="Gill Sans MT" w:eastAsia="Twentieth Century" w:hAnsi="Gill Sans MT" w:cs="Twentieth Century"/>
          <w:color w:val="3B3838" w:themeColor="background2" w:themeShade="40"/>
          <w:sz w:val="22"/>
          <w:szCs w:val="26"/>
          <w:lang w:val="en-GB"/>
        </w:rPr>
        <w:t>, under the guidance of the EURO-NMD Registry SC,</w:t>
      </w:r>
      <w:r w:rsidRPr="00EF17E2">
        <w:rPr>
          <w:rFonts w:ascii="Gill Sans MT" w:hAnsi="Gill Sans MT"/>
          <w:color w:val="3B3838" w:themeColor="background2" w:themeShade="40"/>
          <w:sz w:val="12"/>
          <w:szCs w:val="16"/>
          <w:lang w:val="en-GB"/>
        </w:rPr>
        <w:t xml:space="preserve"> </w:t>
      </w:r>
      <w:r w:rsidRPr="00EF17E2">
        <w:rPr>
          <w:rFonts w:ascii="Gill Sans MT" w:eastAsia="Twentieth Century" w:hAnsi="Gill Sans MT" w:cs="Twentieth Century"/>
          <w:color w:val="3B3838" w:themeColor="background2" w:themeShade="40"/>
          <w:sz w:val="22"/>
          <w:szCs w:val="26"/>
          <w:lang w:val="en-GB"/>
        </w:rPr>
        <w:t xml:space="preserve">is responsible for the daily management and the day-to-day operations of the Registry. This group is composed of members </w:t>
      </w:r>
      <w:r w:rsidRPr="00EF17E2">
        <w:rPr>
          <w:rFonts w:ascii="Gill Sans MT" w:eastAsia="Twentieth Century" w:hAnsi="Gill Sans MT" w:cs="Twentieth Century"/>
          <w:color w:val="3B3838" w:themeColor="background2" w:themeShade="40"/>
          <w:sz w:val="22"/>
          <w:szCs w:val="26"/>
          <w:lang w:val="en-GB"/>
        </w:rPr>
        <w:lastRenderedPageBreak/>
        <w:t>of the ERN EURO-NMD coordination office based in Paris, who are responsible for the overall management of the Registry, and the operational management team based in Freiburg, composed of IT experts and data managers, with overall responsibility for data operations and maintenance of the data entry system.</w:t>
      </w:r>
    </w:p>
    <w:p w14:paraId="66800522"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5851E701"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 xml:space="preserve">Additionally, a </w:t>
      </w:r>
      <w:r w:rsidRPr="00EF17E2">
        <w:rPr>
          <w:rFonts w:ascii="Gill Sans MT" w:eastAsia="Twentieth Century" w:hAnsi="Gill Sans MT" w:cs="Twentieth Century"/>
          <w:b/>
          <w:color w:val="3B3838" w:themeColor="background2" w:themeShade="40"/>
          <w:sz w:val="22"/>
          <w:szCs w:val="26"/>
          <w:lang w:val="en-GB"/>
        </w:rPr>
        <w:t>Data Access Committee</w:t>
      </w:r>
      <w:r w:rsidRPr="00EF17E2">
        <w:rPr>
          <w:rFonts w:ascii="Gill Sans MT" w:eastAsia="Twentieth Century" w:hAnsi="Gill Sans MT" w:cs="Twentieth Century"/>
          <w:color w:val="3B3838" w:themeColor="background2" w:themeShade="40"/>
          <w:sz w:val="22"/>
          <w:szCs w:val="26"/>
          <w:lang w:val="en-GB"/>
        </w:rPr>
        <w:t xml:space="preserve"> (DAC) has been established to review and assess data access requests</w:t>
      </w:r>
      <w:r w:rsidRPr="00EF17E2">
        <w:rPr>
          <w:rFonts w:ascii="Gill Sans MT" w:hAnsi="Gill Sans MT"/>
          <w:color w:val="3B3838" w:themeColor="background2" w:themeShade="40"/>
          <w:sz w:val="18"/>
          <w:lang w:val="en-GB"/>
        </w:rPr>
        <w:t xml:space="preserve"> </w:t>
      </w:r>
      <w:r w:rsidRPr="00EF17E2">
        <w:rPr>
          <w:rFonts w:ascii="Gill Sans MT" w:eastAsia="Twentieth Century" w:hAnsi="Gill Sans MT" w:cs="Twentieth Century"/>
          <w:color w:val="3B3838" w:themeColor="background2" w:themeShade="40"/>
          <w:sz w:val="22"/>
          <w:szCs w:val="26"/>
          <w:lang w:val="en-GB"/>
        </w:rPr>
        <w:t>submitted by third parties in accordance with the EURO-NMD Registry Data Access Policy.</w:t>
      </w:r>
    </w:p>
    <w:p w14:paraId="591802A7"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092AB316"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EF17E2">
        <w:rPr>
          <w:rFonts w:ascii="Gill Sans MT" w:eastAsia="Twentieth Century" w:hAnsi="Gill Sans MT" w:cs="Twentieth Century"/>
          <w:color w:val="3B3838" w:themeColor="background2" w:themeShade="40"/>
          <w:sz w:val="22"/>
          <w:szCs w:val="26"/>
          <w:lang w:val="en-GB"/>
        </w:rPr>
        <w:t>In the event that the Registry or the Network are discontinued for any reason, the data will remain the responsibility of the EURO-NMD Registry SC.</w:t>
      </w:r>
      <w:r w:rsidRPr="00EF17E2">
        <w:rPr>
          <w:rFonts w:ascii="Gill Sans MT" w:hAnsi="Gill Sans MT"/>
          <w:color w:val="3B3838" w:themeColor="background2" w:themeShade="40"/>
          <w:sz w:val="18"/>
          <w:lang w:val="en-GB"/>
        </w:rPr>
        <w:t xml:space="preserve"> </w:t>
      </w:r>
      <w:r w:rsidRPr="00EF17E2">
        <w:rPr>
          <w:rFonts w:ascii="Gill Sans MT" w:eastAsia="Twentieth Century" w:hAnsi="Gill Sans MT" w:cs="Twentieth Century"/>
          <w:color w:val="3B3838" w:themeColor="background2" w:themeShade="40"/>
          <w:sz w:val="22"/>
          <w:szCs w:val="26"/>
          <w:lang w:val="en-GB"/>
        </w:rPr>
        <w:t xml:space="preserve">This SC has the responsibility to make sure that data collected through the EURO-NMD Registry will be stored securely and preserved for a period of 10 years. </w:t>
      </w:r>
    </w:p>
    <w:p w14:paraId="4625147B" w14:textId="77777777" w:rsidR="00345351" w:rsidRPr="005D188E" w:rsidRDefault="00345351" w:rsidP="00312E55">
      <w:pPr>
        <w:spacing w:line="276" w:lineRule="auto"/>
        <w:jc w:val="both"/>
        <w:rPr>
          <w:rFonts w:ascii="Gill Sans MT" w:eastAsia="Twentieth Century" w:hAnsi="Gill Sans MT" w:cs="Twentieth Century"/>
          <w:color w:val="262626"/>
          <w:sz w:val="26"/>
          <w:szCs w:val="26"/>
          <w:lang w:val="en-GB"/>
        </w:rPr>
      </w:pPr>
    </w:p>
    <w:p w14:paraId="178F8316" w14:textId="77777777" w:rsidR="00345351" w:rsidRPr="006212C7" w:rsidRDefault="00345351" w:rsidP="00312E55">
      <w:pPr>
        <w:spacing w:line="276" w:lineRule="auto"/>
        <w:jc w:val="center"/>
        <w:rPr>
          <w:rFonts w:ascii="Corbel" w:eastAsia="Twentieth Century" w:hAnsi="Corbel" w:cs="Twentieth Century"/>
          <w:color w:val="262626"/>
          <w:sz w:val="26"/>
          <w:szCs w:val="26"/>
          <w:lang w:val="en-GB"/>
        </w:rPr>
      </w:pPr>
      <w:r w:rsidRPr="006212C7">
        <w:rPr>
          <w:rFonts w:ascii="Corbel" w:eastAsia="Twentieth Century" w:hAnsi="Corbel" w:cs="Twentieth Century"/>
          <w:noProof/>
          <w:color w:val="3B3838"/>
          <w:lang w:val="fr-FR" w:eastAsia="fr-FR"/>
        </w:rPr>
        <w:drawing>
          <wp:inline distT="0" distB="0" distL="0" distR="0" wp14:anchorId="6D7BD0AE" wp14:editId="4201A7D6">
            <wp:extent cx="3963555" cy="3235725"/>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3963555" cy="3235725"/>
                    </a:xfrm>
                    <a:prstGeom prst="rect">
                      <a:avLst/>
                    </a:prstGeom>
                    <a:ln/>
                  </pic:spPr>
                </pic:pic>
              </a:graphicData>
            </a:graphic>
          </wp:inline>
        </w:drawing>
      </w:r>
    </w:p>
    <w:p w14:paraId="77A492A5" w14:textId="5A18CE1C" w:rsidR="00345351" w:rsidRPr="00EF17E2" w:rsidRDefault="00345351" w:rsidP="00312E55">
      <w:pPr>
        <w:pBdr>
          <w:top w:val="nil"/>
          <w:left w:val="nil"/>
          <w:bottom w:val="nil"/>
          <w:right w:val="nil"/>
          <w:between w:val="nil"/>
        </w:pBdr>
        <w:spacing w:line="276" w:lineRule="auto"/>
        <w:jc w:val="center"/>
        <w:rPr>
          <w:rFonts w:ascii="Gill Sans MT" w:eastAsia="Twentieth Century" w:hAnsi="Gill Sans MT" w:cs="Twentieth Century"/>
          <w:b/>
          <w:color w:val="3B3838" w:themeColor="background2" w:themeShade="40"/>
          <w:sz w:val="22"/>
          <w:szCs w:val="24"/>
          <w:lang w:val="en-GB"/>
        </w:rPr>
      </w:pPr>
      <w:r w:rsidRPr="00EF17E2">
        <w:rPr>
          <w:rFonts w:ascii="Gill Sans MT" w:eastAsia="Twentieth Century" w:hAnsi="Gill Sans MT" w:cs="Twentieth Century"/>
          <w:b/>
          <w:color w:val="3B3838" w:themeColor="background2" w:themeShade="40"/>
          <w:sz w:val="22"/>
          <w:szCs w:val="24"/>
          <w:lang w:val="en-GB"/>
        </w:rPr>
        <w:t>Governing Structure of the EURO-NMD Registry</w:t>
      </w:r>
    </w:p>
    <w:p w14:paraId="36F80D16" w14:textId="5A694313" w:rsidR="00EF17E2" w:rsidRPr="001E0F06" w:rsidRDefault="00EF17E2">
      <w:pPr>
        <w:spacing w:after="0" w:line="259" w:lineRule="auto"/>
        <w:rPr>
          <w:rFonts w:ascii="Gill Sans MT" w:eastAsia="Gill Sans" w:hAnsi="Gill Sans MT" w:cs="Gill Sans"/>
          <w:b/>
          <w:sz w:val="32"/>
          <w:szCs w:val="32"/>
          <w:lang w:val="en-GB"/>
        </w:rPr>
      </w:pPr>
    </w:p>
    <w:p w14:paraId="0AD08514" w14:textId="77777777" w:rsidR="00FE6A6A" w:rsidRDefault="00FE6A6A">
      <w:pPr>
        <w:spacing w:after="0" w:line="259" w:lineRule="auto"/>
        <w:rPr>
          <w:rFonts w:ascii="Gill Sans MT" w:eastAsia="Gill Sans" w:hAnsi="Gill Sans MT" w:cs="Gill Sans"/>
          <w:b/>
          <w:color w:val="3B3838" w:themeColor="background2" w:themeShade="40"/>
          <w:sz w:val="32"/>
          <w:szCs w:val="32"/>
          <w:lang w:val="en-GB"/>
        </w:rPr>
      </w:pPr>
      <w:r>
        <w:rPr>
          <w:rFonts w:ascii="Gill Sans MT" w:eastAsia="Gill Sans" w:hAnsi="Gill Sans MT" w:cs="Gill Sans"/>
          <w:b/>
          <w:color w:val="3B3838" w:themeColor="background2" w:themeShade="40"/>
          <w:sz w:val="32"/>
          <w:szCs w:val="32"/>
          <w:lang w:val="en-GB"/>
        </w:rPr>
        <w:br w:type="page"/>
      </w:r>
    </w:p>
    <w:p w14:paraId="4CBCD66E" w14:textId="74D0D6E2" w:rsidR="006C4651" w:rsidRPr="001E0F06" w:rsidRDefault="006C4651" w:rsidP="00D62E89">
      <w:pPr>
        <w:spacing w:line="276" w:lineRule="auto"/>
        <w:jc w:val="center"/>
        <w:rPr>
          <w:rFonts w:ascii="Gill Sans MT" w:eastAsia="Gill Sans" w:hAnsi="Gill Sans MT" w:cs="Gill Sans"/>
          <w:b/>
          <w:color w:val="3B3838" w:themeColor="background2" w:themeShade="40"/>
          <w:sz w:val="32"/>
          <w:szCs w:val="32"/>
          <w:lang w:val="en-GB"/>
        </w:rPr>
      </w:pPr>
      <w:r w:rsidRPr="001E0F06">
        <w:rPr>
          <w:rFonts w:ascii="Gill Sans MT" w:eastAsia="Gill Sans" w:hAnsi="Gill Sans MT" w:cs="Gill Sans"/>
          <w:b/>
          <w:color w:val="3B3838" w:themeColor="background2" w:themeShade="40"/>
          <w:sz w:val="32"/>
          <w:szCs w:val="32"/>
          <w:lang w:val="en-GB"/>
        </w:rPr>
        <w:lastRenderedPageBreak/>
        <w:t xml:space="preserve">Appendix </w:t>
      </w:r>
      <w:r w:rsidR="00BE4B6E" w:rsidRPr="001E0F06">
        <w:rPr>
          <w:rFonts w:ascii="Gill Sans MT" w:eastAsia="Gill Sans" w:hAnsi="Gill Sans MT" w:cs="Gill Sans"/>
          <w:b/>
          <w:color w:val="3B3838" w:themeColor="background2" w:themeShade="40"/>
          <w:sz w:val="32"/>
          <w:szCs w:val="32"/>
          <w:lang w:val="en-GB"/>
        </w:rPr>
        <w:t>6</w:t>
      </w:r>
      <w:r w:rsidRPr="001E0F06">
        <w:rPr>
          <w:rFonts w:ascii="Gill Sans MT" w:eastAsia="Gill Sans" w:hAnsi="Gill Sans MT" w:cs="Gill Sans"/>
          <w:b/>
          <w:color w:val="3B3838" w:themeColor="background2" w:themeShade="40"/>
          <w:sz w:val="32"/>
          <w:szCs w:val="32"/>
          <w:lang w:val="en-GB"/>
        </w:rPr>
        <w:t>: Data Access Policy</w:t>
      </w:r>
    </w:p>
    <w:p w14:paraId="037B11C8"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3B3838"/>
          <w:sz w:val="24"/>
          <w:szCs w:val="24"/>
          <w:lang w:val="en-GB"/>
        </w:rPr>
      </w:pPr>
    </w:p>
    <w:p w14:paraId="2365D4A3"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This Data Access Policy (DAP) document applies to the European Reference Network (ERN) Registry for Rare Neuromuscular Diseases (EURO-NMD Registry). It covers the composition of the Data Access Committee (DAC) as well as the entire process to be followed for requesting access to the data captured in the EURO-NMD registry. </w:t>
      </w:r>
    </w:p>
    <w:p w14:paraId="149B46C9" w14:textId="77777777" w:rsidR="006C4651" w:rsidRPr="001E0F06" w:rsidRDefault="006C4651" w:rsidP="00D62E89">
      <w:pPr>
        <w:spacing w:line="276" w:lineRule="auto"/>
        <w:jc w:val="both"/>
        <w:rPr>
          <w:rFonts w:ascii="Gill Sans MT" w:eastAsia="Twentieth Century" w:hAnsi="Gill Sans MT" w:cs="Twentieth Century"/>
          <w:b/>
          <w:color w:val="404040" w:themeColor="text1" w:themeTint="BF"/>
          <w:sz w:val="22"/>
          <w:szCs w:val="22"/>
          <w:lang w:val="en-GB"/>
        </w:rPr>
      </w:pPr>
    </w:p>
    <w:p w14:paraId="23F75122"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Background</w:t>
      </w:r>
    </w:p>
    <w:p w14:paraId="61F03D19"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The EURO-NMD registry is the European registry for all patients (paediatric and adults) with rare neuromuscular diseases (NMDs). The registry is affiliated to the European Reference Network for rare neuromuscular diseases (ERN EURO-NMD). </w:t>
      </w:r>
    </w:p>
    <w:p w14:paraId="5864C751"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aim of the registry is to improve quality of care, including the diagnosis, treatment and prognosis of patients with rare neuromuscular disorders and to enable research by gathering data from a large number of NMD patients and providing regulated data access following this Data Access Policy.</w:t>
      </w:r>
    </w:p>
    <w:p w14:paraId="2D3F4319"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The EURO-NMD registry consists of a collection of common data elements for all patients followed at the participating Healthcare Providers (HCPs) of the ERN EURO-NMD combined with disease-specific data elements for all thematic disease groups covered by the ERN EURO-NMD. It incorporates the set of common data elements for rare disease registration released by the European Platform on Rare Disease Registration (EU RD Platform CDE), key performance indicators (KPIs) of care processes and patient-reported outcome measures (PROMs). </w:t>
      </w:r>
    </w:p>
    <w:p w14:paraId="6EFDD34C"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The EURO-NMD registry complies with the legal, ethical and privacy standards required within Europe. Patient data is protected in full compliance with the European Union (EU) regulations on the processing and free movement of personal data as well as with all pertinent national laws and regulations of the Member States. Written informed consent for participation in the registry is obtained from all patients and personal identifiers are removed and replaced by a pseudonym prior to data being submitted to the Registry. </w:t>
      </w:r>
    </w:p>
    <w:p w14:paraId="1A9FF3D0" w14:textId="613E6D12"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registry database and data are hosted in the European Union. The Registry is hosted at: Clinical Trials Unit, Faculty of Medicine and Medical Centr</w:t>
      </w:r>
      <w:r w:rsidR="00EC499F">
        <w:rPr>
          <w:rFonts w:ascii="Gill Sans MT" w:eastAsia="Twentieth Century" w:hAnsi="Gill Sans MT" w:cs="Twentieth Century"/>
          <w:color w:val="404040" w:themeColor="text1" w:themeTint="BF"/>
          <w:sz w:val="22"/>
          <w:szCs w:val="22"/>
          <w:lang w:val="en-GB"/>
        </w:rPr>
        <w:t>e</w:t>
      </w:r>
      <w:r w:rsidRPr="001E0F06">
        <w:rPr>
          <w:rFonts w:ascii="Gill Sans MT" w:eastAsia="Twentieth Century" w:hAnsi="Gill Sans MT" w:cs="Twentieth Century"/>
          <w:color w:val="404040" w:themeColor="text1" w:themeTint="BF"/>
          <w:sz w:val="22"/>
          <w:szCs w:val="22"/>
          <w:lang w:val="en-GB"/>
        </w:rPr>
        <w:t xml:space="preserve">, University of Freiburg, Freiburg, Germany. The centres participating in the EURO-NMD Registry have concluded an agreement on joint protection responsibility according to art. 26 of the General Data Protection Regulation (GDPR). </w:t>
      </w:r>
    </w:p>
    <w:p w14:paraId="055926F1" w14:textId="3C2CA526"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For more information see: </w:t>
      </w:r>
      <w:hyperlink r:id="rId27">
        <w:r w:rsidRPr="001E0F06">
          <w:rPr>
            <w:rFonts w:ascii="Gill Sans MT" w:eastAsia="Twentieth Century" w:hAnsi="Gill Sans MT" w:cs="Twentieth Century"/>
            <w:color w:val="404040" w:themeColor="text1" w:themeTint="BF"/>
            <w:sz w:val="22"/>
            <w:szCs w:val="22"/>
            <w:u w:val="single"/>
            <w:lang w:val="en-GB"/>
          </w:rPr>
          <w:t>https://registry.ern-euro-nmd.eu/</w:t>
        </w:r>
      </w:hyperlink>
      <w:r w:rsidRPr="001E0F06">
        <w:rPr>
          <w:rFonts w:ascii="Gill Sans MT" w:eastAsia="Twentieth Century" w:hAnsi="Gill Sans MT" w:cs="Twentieth Century"/>
          <w:color w:val="404040" w:themeColor="text1" w:themeTint="BF"/>
          <w:sz w:val="22"/>
          <w:szCs w:val="22"/>
          <w:lang w:val="en-GB"/>
        </w:rPr>
        <w:t xml:space="preserve">. </w:t>
      </w:r>
    </w:p>
    <w:p w14:paraId="17C86558"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404040" w:themeColor="text1" w:themeTint="BF"/>
          <w:sz w:val="22"/>
          <w:szCs w:val="22"/>
          <w:lang w:val="en-GB"/>
        </w:rPr>
      </w:pPr>
    </w:p>
    <w:p w14:paraId="48379DC1"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lastRenderedPageBreak/>
        <w:t>Tasks of the Data Access Committee</w:t>
      </w:r>
    </w:p>
    <w:p w14:paraId="18ABC36B" w14:textId="77777777" w:rsidR="006C4651" w:rsidRPr="00D62E89" w:rsidRDefault="006C4651" w:rsidP="00D62E89">
      <w:pPr>
        <w:widowControl w:val="0"/>
        <w:pBdr>
          <w:top w:val="nil"/>
          <w:left w:val="nil"/>
          <w:bottom w:val="nil"/>
          <w:right w:val="nil"/>
          <w:between w:val="nil"/>
        </w:pBdr>
        <w:spacing w:before="120" w:line="276" w:lineRule="auto"/>
        <w:ind w:right="418"/>
        <w:jc w:val="both"/>
        <w:rPr>
          <w:rFonts w:ascii="Gill Sans MT" w:eastAsia="Twentieth Century" w:hAnsi="Gill Sans MT" w:cs="Twentieth Century"/>
          <w:color w:val="404040" w:themeColor="text1" w:themeTint="BF"/>
          <w:sz w:val="22"/>
          <w:szCs w:val="22"/>
        </w:rPr>
      </w:pPr>
      <w:r w:rsidRPr="001E0F06">
        <w:rPr>
          <w:rFonts w:ascii="Gill Sans MT" w:eastAsia="Twentieth Century" w:hAnsi="Gill Sans MT" w:cs="Twentieth Century"/>
          <w:color w:val="404040" w:themeColor="text1" w:themeTint="BF"/>
          <w:sz w:val="22"/>
          <w:szCs w:val="22"/>
          <w:lang w:val="en-GB"/>
        </w:rPr>
        <w:t xml:space="preserve">The overall aim of the Data Access Committee (DAC) is to promote the research use of the data that are being collected in the EURO-NMD registry through a transparent and simple approach ensuring the long-term sustainability of the project. The DAC should advise on the maintenance of the highest levels of custodianship of the data. Whilst it should have a good knowledge of ethics and data protection, it should not act as another ‘research ethics committee’ which is a responsibility that rests at the level of the data controllers. </w:t>
      </w:r>
      <w:r w:rsidRPr="00D62E89">
        <w:rPr>
          <w:rFonts w:ascii="Gill Sans MT" w:eastAsia="Twentieth Century" w:hAnsi="Gill Sans MT" w:cs="Twentieth Century"/>
          <w:color w:val="404040" w:themeColor="text1" w:themeTint="BF"/>
          <w:sz w:val="22"/>
          <w:szCs w:val="22"/>
        </w:rPr>
        <w:t>The DAC should:</w:t>
      </w:r>
    </w:p>
    <w:p w14:paraId="10748C3B"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Check that the proposed work complies with the terms and conditions of the ethics approval provided to the EURO-NMD registry. </w:t>
      </w:r>
    </w:p>
    <w:p w14:paraId="62347B4A"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Look for evidence that the third-party requesting data is appropriately qualified for use of the data.</w:t>
      </w:r>
    </w:p>
    <w:p w14:paraId="126AA725"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Advise on improving the projects and any overlaps with ongoing projects.</w:t>
      </w:r>
    </w:p>
    <w:p w14:paraId="209AE114"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Ensure that the effort of all those involved is appropriately acknowledged.</w:t>
      </w:r>
    </w:p>
    <w:p w14:paraId="70B97D4D"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Aim to respond to all data requests promptly.</w:t>
      </w:r>
    </w:p>
    <w:p w14:paraId="1708E64A"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Communicate to the requestor with appropriate feedback.</w:t>
      </w:r>
    </w:p>
    <w:p w14:paraId="4B776D57"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Be aware of their own conflicts of interest.</w:t>
      </w:r>
    </w:p>
    <w:p w14:paraId="3FAA6EE2" w14:textId="77777777" w:rsidR="006C4651" w:rsidRPr="001E0F06" w:rsidRDefault="006C4651" w:rsidP="00D62E89">
      <w:pPr>
        <w:widowControl w:val="0"/>
        <w:numPr>
          <w:ilvl w:val="0"/>
          <w:numId w:val="33"/>
        </w:numPr>
        <w:pBdr>
          <w:top w:val="nil"/>
          <w:left w:val="nil"/>
          <w:bottom w:val="nil"/>
          <w:right w:val="nil"/>
          <w:between w:val="nil"/>
        </w:pBdr>
        <w:spacing w:before="120" w:line="276" w:lineRule="auto"/>
        <w:ind w:right="418" w:hanging="28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Treat all data requests confidentially.</w:t>
      </w:r>
    </w:p>
    <w:p w14:paraId="086CAA7F" w14:textId="77777777" w:rsidR="006C4651" w:rsidRPr="001E0F06" w:rsidRDefault="006C4651" w:rsidP="00D62E89">
      <w:pPr>
        <w:spacing w:line="276" w:lineRule="auto"/>
        <w:jc w:val="both"/>
        <w:rPr>
          <w:rFonts w:ascii="Gill Sans MT" w:eastAsia="Twentieth Century" w:hAnsi="Gill Sans MT" w:cs="Twentieth Century"/>
          <w:b/>
          <w:color w:val="404040" w:themeColor="text1" w:themeTint="BF"/>
          <w:sz w:val="22"/>
          <w:szCs w:val="22"/>
          <w:lang w:val="en-GB"/>
        </w:rPr>
      </w:pPr>
    </w:p>
    <w:p w14:paraId="4BD58E2C"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Composition of the Data Access Committee</w:t>
      </w:r>
    </w:p>
    <w:p w14:paraId="5ABC0520" w14:textId="38259A52"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960128">
        <w:rPr>
          <w:rFonts w:ascii="Gill Sans MT" w:eastAsia="Twentieth Century" w:hAnsi="Gill Sans MT" w:cs="Twentieth Century"/>
          <w:color w:val="404040" w:themeColor="text1" w:themeTint="BF"/>
          <w:sz w:val="22"/>
          <w:szCs w:val="22"/>
          <w:lang w:val="en-GB"/>
        </w:rPr>
        <w:t>The current composition of the Data Access Committee (DAC) consists of the Steering Committee of the EURO-NMD Registry project and the Chairs from each of the 5 thematic disease groups covered by the ERN EURO-NMD on an ad-hoc basis.</w:t>
      </w:r>
    </w:p>
    <w:p w14:paraId="7A1D7FFA"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EURO-NMD Registry project Steering Committee consists of the following members:</w:t>
      </w:r>
    </w:p>
    <w:tbl>
      <w:tblPr>
        <w:tblStyle w:val="Grilledetableauclaire"/>
        <w:tblW w:w="9016" w:type="dxa"/>
        <w:tblLayout w:type="fixed"/>
        <w:tblLook w:val="0400" w:firstRow="0" w:lastRow="0" w:firstColumn="0" w:lastColumn="0" w:noHBand="0" w:noVBand="1"/>
      </w:tblPr>
      <w:tblGrid>
        <w:gridCol w:w="9016"/>
      </w:tblGrid>
      <w:tr w:rsidR="00CF744D" w:rsidRPr="007F0F45" w14:paraId="6223F37F" w14:textId="77777777" w:rsidTr="00CF744D">
        <w:trPr>
          <w:trHeight w:val="315"/>
        </w:trPr>
        <w:tc>
          <w:tcPr>
            <w:tcW w:w="9016" w:type="dxa"/>
          </w:tcPr>
          <w:p w14:paraId="58C3947A"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Neurologist and Coordinator of the ERN EURO-NMD (Chair): Teresinha Evangelista, Pitie Salpetriere University Hospital (AP-HP), Paris.</w:t>
            </w:r>
          </w:p>
        </w:tc>
      </w:tr>
      <w:tr w:rsidR="00CF744D" w:rsidRPr="007F0F45" w14:paraId="177D289B" w14:textId="77777777" w:rsidTr="00CF744D">
        <w:trPr>
          <w:trHeight w:val="630"/>
        </w:trPr>
        <w:tc>
          <w:tcPr>
            <w:tcW w:w="9016" w:type="dxa"/>
          </w:tcPr>
          <w:p w14:paraId="18412D8D"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Neurologist and Scientific Coordinator of DM-Scope Myotonic Dystrophy Registry: Guillaume Bassez, Pitie Salpetriere University Hospital (AP-HP), Paris.</w:t>
            </w:r>
          </w:p>
        </w:tc>
      </w:tr>
      <w:tr w:rsidR="00CF744D" w:rsidRPr="007F0F45" w14:paraId="7EB374D9" w14:textId="77777777" w:rsidTr="00CF744D">
        <w:trPr>
          <w:trHeight w:val="315"/>
        </w:trPr>
        <w:tc>
          <w:tcPr>
            <w:tcW w:w="9016" w:type="dxa"/>
          </w:tcPr>
          <w:p w14:paraId="378B867F"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Neurologist and Clinical Advisor of the ERN EURO-NMD: Antonio Atalaia, Pitie Salpetriere University Hospital (AP-HP), Paris.</w:t>
            </w:r>
          </w:p>
        </w:tc>
      </w:tr>
      <w:tr w:rsidR="00CF744D" w:rsidRPr="007F0F45" w14:paraId="40106DBE" w14:textId="77777777" w:rsidTr="00CF744D">
        <w:trPr>
          <w:trHeight w:val="315"/>
        </w:trPr>
        <w:tc>
          <w:tcPr>
            <w:tcW w:w="9016" w:type="dxa"/>
          </w:tcPr>
          <w:p w14:paraId="4596AA4F" w14:textId="57B5025B"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Neurologist and Chair of the ERN EURO-NMD Research Advisory Board: Hanns Lochmüller, University Medical Centr</w:t>
            </w:r>
            <w:r w:rsidR="000A3559">
              <w:rPr>
                <w:rFonts w:ascii="Gill Sans MT" w:eastAsia="Twentieth Century" w:hAnsi="Gill Sans MT" w:cs="Twentieth Century"/>
                <w:color w:val="404040" w:themeColor="text1" w:themeTint="BF"/>
                <w:sz w:val="22"/>
                <w:szCs w:val="22"/>
                <w:lang w:val="en-GB"/>
              </w:rPr>
              <w:t>e</w:t>
            </w:r>
            <w:r w:rsidRPr="001E0F06">
              <w:rPr>
                <w:rFonts w:ascii="Gill Sans MT" w:eastAsia="Twentieth Century" w:hAnsi="Gill Sans MT" w:cs="Twentieth Century"/>
                <w:color w:val="404040" w:themeColor="text1" w:themeTint="BF"/>
                <w:sz w:val="22"/>
                <w:szCs w:val="22"/>
                <w:lang w:val="en-GB"/>
              </w:rPr>
              <w:t xml:space="preserve"> Freiburg (UKLFR).</w:t>
            </w:r>
          </w:p>
        </w:tc>
      </w:tr>
      <w:tr w:rsidR="00CF744D" w:rsidRPr="007F0F45" w14:paraId="5CA9E439" w14:textId="77777777" w:rsidTr="00CF744D">
        <w:trPr>
          <w:trHeight w:val="315"/>
        </w:trPr>
        <w:tc>
          <w:tcPr>
            <w:tcW w:w="9016" w:type="dxa"/>
          </w:tcPr>
          <w:p w14:paraId="514EF215"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Bioinformatics expert: Peter-Bram t’Hoen, Radboudumc University Medical Center Nijmegen</w:t>
            </w:r>
          </w:p>
        </w:tc>
      </w:tr>
      <w:tr w:rsidR="00CF744D" w:rsidRPr="007F0F45" w14:paraId="69E17FBE" w14:textId="77777777" w:rsidTr="00CF744D">
        <w:trPr>
          <w:trHeight w:val="315"/>
        </w:trPr>
        <w:tc>
          <w:tcPr>
            <w:tcW w:w="9016" w:type="dxa"/>
          </w:tcPr>
          <w:p w14:paraId="7CA53B51" w14:textId="60B23AA6"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lastRenderedPageBreak/>
              <w:t>IT specialist: Adrian Tassoni, University Medical Centr</w:t>
            </w:r>
            <w:r w:rsidR="000A3559">
              <w:rPr>
                <w:rFonts w:ascii="Gill Sans MT" w:eastAsia="Twentieth Century" w:hAnsi="Gill Sans MT" w:cs="Twentieth Century"/>
                <w:color w:val="404040" w:themeColor="text1" w:themeTint="BF"/>
                <w:sz w:val="22"/>
                <w:szCs w:val="22"/>
                <w:lang w:val="en-GB"/>
              </w:rPr>
              <w:t>e</w:t>
            </w:r>
            <w:r w:rsidRPr="001E0F06">
              <w:rPr>
                <w:rFonts w:ascii="Gill Sans MT" w:eastAsia="Twentieth Century" w:hAnsi="Gill Sans MT" w:cs="Twentieth Century"/>
                <w:color w:val="404040" w:themeColor="text1" w:themeTint="BF"/>
                <w:sz w:val="22"/>
                <w:szCs w:val="22"/>
                <w:lang w:val="en-GB"/>
              </w:rPr>
              <w:t xml:space="preserve"> Freiburg (UKLFR)</w:t>
            </w:r>
          </w:p>
        </w:tc>
      </w:tr>
      <w:tr w:rsidR="00CF744D" w:rsidRPr="007F0F45" w14:paraId="7F032DB4" w14:textId="77777777" w:rsidTr="00CF744D">
        <w:trPr>
          <w:trHeight w:val="315"/>
        </w:trPr>
        <w:tc>
          <w:tcPr>
            <w:tcW w:w="9016" w:type="dxa"/>
          </w:tcPr>
          <w:p w14:paraId="0AEE9CD4"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FAIR data expert: Nawel Lalout, Radboud University Medical Center (Radboudumc)</w:t>
            </w:r>
          </w:p>
        </w:tc>
      </w:tr>
      <w:tr w:rsidR="00CF744D" w:rsidRPr="007F0F45" w14:paraId="0D141A6F" w14:textId="77777777" w:rsidTr="00CF744D">
        <w:trPr>
          <w:trHeight w:val="315"/>
        </w:trPr>
        <w:tc>
          <w:tcPr>
            <w:tcW w:w="9016" w:type="dxa"/>
          </w:tcPr>
          <w:p w14:paraId="37FD578A"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Patient representative and ERN EURO-NMD ePAG: Dimitrios Athanasiou, World Duchenne Organization (WDO)</w:t>
            </w:r>
          </w:p>
        </w:tc>
      </w:tr>
      <w:tr w:rsidR="00CF744D" w:rsidRPr="007F0F45" w14:paraId="51E1AFD7" w14:textId="77777777" w:rsidTr="00CF744D">
        <w:trPr>
          <w:trHeight w:val="315"/>
        </w:trPr>
        <w:tc>
          <w:tcPr>
            <w:tcW w:w="9016" w:type="dxa"/>
          </w:tcPr>
          <w:p w14:paraId="5746CADF"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Patient representative and Chair of the World Duchenne Organization: Elizabeth Vroom, World Duchenne Organization (WDO)</w:t>
            </w:r>
          </w:p>
        </w:tc>
      </w:tr>
      <w:tr w:rsidR="00CF744D" w:rsidRPr="007F0F45" w14:paraId="27D722EB" w14:textId="77777777" w:rsidTr="00CF744D">
        <w:trPr>
          <w:trHeight w:val="630"/>
        </w:trPr>
        <w:tc>
          <w:tcPr>
            <w:tcW w:w="9016" w:type="dxa"/>
          </w:tcPr>
          <w:p w14:paraId="5A23BB59"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Patient representative and Chair of the ERN EURO-NMD Patient Advisory Board: Francois Lamy, French Muscular Dystrophy Association (AFM-Téléthon)</w:t>
            </w:r>
          </w:p>
        </w:tc>
      </w:tr>
      <w:tr w:rsidR="00CF744D" w:rsidRPr="007F0F45" w14:paraId="175430F5" w14:textId="77777777" w:rsidTr="00CF744D">
        <w:trPr>
          <w:trHeight w:val="317"/>
        </w:trPr>
        <w:tc>
          <w:tcPr>
            <w:tcW w:w="9016" w:type="dxa"/>
          </w:tcPr>
          <w:p w14:paraId="03636632"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Patient Representative, AI expert and Chair of the Duchenne Data Foundation: George Paliouras (DDF)</w:t>
            </w:r>
          </w:p>
        </w:tc>
      </w:tr>
      <w:tr w:rsidR="00CF744D" w:rsidRPr="007F0F45" w14:paraId="1B698612" w14:textId="77777777" w:rsidTr="00CF744D">
        <w:trPr>
          <w:trHeight w:val="315"/>
        </w:trPr>
        <w:tc>
          <w:tcPr>
            <w:tcW w:w="9016" w:type="dxa"/>
          </w:tcPr>
          <w:p w14:paraId="13E6E19A"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Project Manager:  Paraskevi Sakellariou (DDF)</w:t>
            </w:r>
          </w:p>
        </w:tc>
      </w:tr>
      <w:tr w:rsidR="00CF744D" w:rsidRPr="00D62E89" w14:paraId="25125B44" w14:textId="77777777" w:rsidTr="00CF744D">
        <w:trPr>
          <w:trHeight w:val="315"/>
        </w:trPr>
        <w:tc>
          <w:tcPr>
            <w:tcW w:w="9016" w:type="dxa"/>
          </w:tcPr>
          <w:p w14:paraId="3A493210" w14:textId="6FD10E68" w:rsidR="006C4651" w:rsidRPr="00D62E89" w:rsidRDefault="006C4651" w:rsidP="00D62E89">
            <w:pP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Data manager: Dagmar Wandrei, University Medical Centr</w:t>
            </w:r>
            <w:r w:rsidR="000A3559">
              <w:rPr>
                <w:rFonts w:ascii="Gill Sans MT" w:eastAsia="Twentieth Century" w:hAnsi="Gill Sans MT" w:cs="Twentieth Century"/>
                <w:color w:val="404040" w:themeColor="text1" w:themeTint="BF"/>
                <w:sz w:val="22"/>
                <w:szCs w:val="22"/>
              </w:rPr>
              <w:t>e</w:t>
            </w:r>
            <w:r w:rsidRPr="00D62E89">
              <w:rPr>
                <w:rFonts w:ascii="Gill Sans MT" w:eastAsia="Twentieth Century" w:hAnsi="Gill Sans MT" w:cs="Twentieth Century"/>
                <w:color w:val="404040" w:themeColor="text1" w:themeTint="BF"/>
                <w:sz w:val="22"/>
                <w:szCs w:val="22"/>
              </w:rPr>
              <w:t xml:space="preserve"> Freiburg (UKLFR)</w:t>
            </w:r>
          </w:p>
        </w:tc>
      </w:tr>
      <w:tr w:rsidR="00CF744D" w:rsidRPr="007F0F45" w14:paraId="6B1360FC" w14:textId="77777777" w:rsidTr="00CF744D">
        <w:trPr>
          <w:trHeight w:val="315"/>
        </w:trPr>
        <w:tc>
          <w:tcPr>
            <w:tcW w:w="9016" w:type="dxa"/>
          </w:tcPr>
          <w:p w14:paraId="4C44162C"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Project and Communication manager: Suzie Ann Bakker, Duchenne Data Foundation (DDF)</w:t>
            </w:r>
          </w:p>
        </w:tc>
      </w:tr>
      <w:tr w:rsidR="00CF744D" w:rsidRPr="007F0F45" w14:paraId="049D3A32" w14:textId="77777777" w:rsidTr="00CF744D">
        <w:trPr>
          <w:trHeight w:val="315"/>
        </w:trPr>
        <w:tc>
          <w:tcPr>
            <w:tcW w:w="9016" w:type="dxa"/>
          </w:tcPr>
          <w:p w14:paraId="617C9CEE"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Senior Project Manager of the ERN EURO-NMD: Carla D’Angelo, Institute of Myology, Paris (AIM).</w:t>
            </w:r>
          </w:p>
        </w:tc>
      </w:tr>
    </w:tbl>
    <w:p w14:paraId="1ECE3A93" w14:textId="77777777" w:rsidR="006C4651" w:rsidRPr="001E0F06" w:rsidRDefault="006C4651" w:rsidP="00D62E89">
      <w:pPr>
        <w:spacing w:line="276" w:lineRule="auto"/>
        <w:jc w:val="both"/>
        <w:rPr>
          <w:rFonts w:ascii="Gill Sans MT" w:eastAsia="Twentieth Century" w:hAnsi="Gill Sans MT" w:cs="Twentieth Century"/>
          <w:b/>
          <w:color w:val="404040" w:themeColor="text1" w:themeTint="BF"/>
          <w:sz w:val="22"/>
          <w:szCs w:val="22"/>
          <w:lang w:val="en-GB"/>
        </w:rPr>
      </w:pPr>
    </w:p>
    <w:p w14:paraId="68A9EBE5"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Registry authorized users</w:t>
      </w:r>
    </w:p>
    <w:p w14:paraId="59CBAFDE"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EURO-NMD registry is a web-based platform</w:t>
      </w:r>
      <w:r w:rsidRPr="001E0F06">
        <w:rPr>
          <w:rFonts w:ascii="Gill Sans MT" w:hAnsi="Gill Sans MT"/>
          <w:color w:val="404040" w:themeColor="text1" w:themeTint="BF"/>
          <w:sz w:val="22"/>
          <w:szCs w:val="22"/>
          <w:lang w:val="en-GB"/>
        </w:rPr>
        <w:t xml:space="preserve"> </w:t>
      </w:r>
      <w:r w:rsidRPr="001E0F06">
        <w:rPr>
          <w:rFonts w:ascii="Gill Sans MT" w:eastAsia="Twentieth Century" w:hAnsi="Gill Sans MT" w:cs="Twentieth Century"/>
          <w:color w:val="404040" w:themeColor="text1" w:themeTint="BF"/>
          <w:sz w:val="22"/>
          <w:szCs w:val="22"/>
          <w:lang w:val="en-GB"/>
        </w:rPr>
        <w:t>subject to role-based authorization</w:t>
      </w:r>
      <w:r w:rsidRPr="001E0F06">
        <w:rPr>
          <w:rFonts w:ascii="Gill Sans MT" w:hAnsi="Gill Sans MT"/>
          <w:color w:val="404040" w:themeColor="text1" w:themeTint="BF"/>
          <w:sz w:val="22"/>
          <w:szCs w:val="22"/>
          <w:lang w:val="en-GB"/>
        </w:rPr>
        <w:t xml:space="preserve"> </w:t>
      </w:r>
      <w:r w:rsidRPr="001E0F06">
        <w:rPr>
          <w:rFonts w:ascii="Gill Sans MT" w:eastAsia="Twentieth Century" w:hAnsi="Gill Sans MT" w:cs="Twentieth Century"/>
          <w:color w:val="404040" w:themeColor="text1" w:themeTint="BF"/>
          <w:sz w:val="22"/>
          <w:szCs w:val="22"/>
          <w:lang w:val="en-GB"/>
        </w:rPr>
        <w:t>privileges and controls. Access of authorized users to the registry is controlled by assignment of a secure, individualized password. Authorised users are issued with a unique username and password enabling them the appropriate level of access to the system</w:t>
      </w:r>
    </w:p>
    <w:p w14:paraId="486AB7F1" w14:textId="5B7F30EF"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following broad groups of stakeholders will require access to t</w:t>
      </w:r>
      <w:r w:rsidR="00CF744D" w:rsidRPr="001E0F06">
        <w:rPr>
          <w:rFonts w:ascii="Gill Sans MT" w:eastAsia="Twentieth Century" w:hAnsi="Gill Sans MT" w:cs="Twentieth Century"/>
          <w:color w:val="404040" w:themeColor="text1" w:themeTint="BF"/>
          <w:sz w:val="22"/>
          <w:szCs w:val="22"/>
          <w:lang w:val="en-GB"/>
        </w:rPr>
        <w:t xml:space="preserve">he EURO-NMD registry platform: </w:t>
      </w:r>
    </w:p>
    <w:tbl>
      <w:tblPr>
        <w:tblStyle w:val="Grilledetableauclaire"/>
        <w:tblW w:w="9016" w:type="dxa"/>
        <w:tblLayout w:type="fixed"/>
        <w:tblLook w:val="0480" w:firstRow="0" w:lastRow="0" w:firstColumn="1" w:lastColumn="0" w:noHBand="0" w:noVBand="1"/>
      </w:tblPr>
      <w:tblGrid>
        <w:gridCol w:w="3543"/>
        <w:gridCol w:w="5473"/>
      </w:tblGrid>
      <w:tr w:rsidR="00183DF3" w:rsidRPr="007F0F45" w14:paraId="7FDF6DF1" w14:textId="77777777" w:rsidTr="00CF744D">
        <w:trPr>
          <w:trHeight w:val="736"/>
        </w:trPr>
        <w:tc>
          <w:tcPr>
            <w:tcW w:w="3543" w:type="dxa"/>
          </w:tcPr>
          <w:p w14:paraId="411F644E" w14:textId="77777777" w:rsidR="006C4651" w:rsidRPr="00D62E89" w:rsidRDefault="006C4651" w:rsidP="00D62E89">
            <w:pPr>
              <w:widowControl w:val="0"/>
              <w:pBdr>
                <w:top w:val="nil"/>
                <w:left w:val="nil"/>
                <w:bottom w:val="nil"/>
                <w:right w:val="nil"/>
                <w:between w:val="nil"/>
              </w:pBdr>
              <w:tabs>
                <w:tab w:val="left" w:pos="3724"/>
              </w:tabs>
              <w:spacing w:before="73" w:line="276" w:lineRule="auto"/>
              <w:ind w:right="624"/>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Registry Coordinator &amp; Management Team</w:t>
            </w:r>
          </w:p>
        </w:tc>
        <w:tc>
          <w:tcPr>
            <w:tcW w:w="5473" w:type="dxa"/>
          </w:tcPr>
          <w:p w14:paraId="6C57D050" w14:textId="77777777" w:rsidR="006C4651" w:rsidRPr="001E0F06" w:rsidRDefault="006C4651" w:rsidP="00D62E89">
            <w:pPr>
              <w:widowControl w:val="0"/>
              <w:pBdr>
                <w:top w:val="nil"/>
                <w:left w:val="nil"/>
                <w:bottom w:val="nil"/>
                <w:right w:val="nil"/>
                <w:between w:val="nil"/>
              </w:pBdr>
              <w:tabs>
                <w:tab w:val="left" w:pos="3724"/>
              </w:tabs>
              <w:spacing w:before="73" w:line="276" w:lineRule="auto"/>
              <w:ind w:right="62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Has full access to all data and provides access to authorized users</w:t>
            </w:r>
          </w:p>
        </w:tc>
      </w:tr>
      <w:tr w:rsidR="00183DF3" w:rsidRPr="007F0F45" w14:paraId="26A272EF" w14:textId="77777777" w:rsidTr="00CF744D">
        <w:trPr>
          <w:trHeight w:val="831"/>
        </w:trPr>
        <w:tc>
          <w:tcPr>
            <w:tcW w:w="3543" w:type="dxa"/>
          </w:tcPr>
          <w:p w14:paraId="3989B182" w14:textId="77777777" w:rsidR="006C4651" w:rsidRPr="00D62E89" w:rsidRDefault="006C4651" w:rsidP="00D62E89">
            <w:pPr>
              <w:widowControl w:val="0"/>
              <w:pBdr>
                <w:top w:val="nil"/>
                <w:left w:val="nil"/>
                <w:bottom w:val="nil"/>
                <w:right w:val="nil"/>
                <w:between w:val="nil"/>
              </w:pBdr>
              <w:tabs>
                <w:tab w:val="left" w:pos="3724"/>
              </w:tabs>
              <w:spacing w:before="73" w:line="276" w:lineRule="auto"/>
              <w:ind w:right="624"/>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 xml:space="preserve">Hospital Coordinators (principal investigators) </w:t>
            </w:r>
          </w:p>
        </w:tc>
        <w:tc>
          <w:tcPr>
            <w:tcW w:w="5473" w:type="dxa"/>
          </w:tcPr>
          <w:p w14:paraId="726BA4E9" w14:textId="77777777" w:rsidR="006C4651" w:rsidRPr="001E0F06" w:rsidRDefault="006C4651" w:rsidP="00D62E89">
            <w:pPr>
              <w:widowControl w:val="0"/>
              <w:pBdr>
                <w:top w:val="nil"/>
                <w:left w:val="nil"/>
                <w:bottom w:val="nil"/>
                <w:right w:val="nil"/>
                <w:between w:val="nil"/>
              </w:pBdr>
              <w:tabs>
                <w:tab w:val="left" w:pos="3724"/>
              </w:tabs>
              <w:spacing w:before="73" w:line="276" w:lineRule="auto"/>
              <w:ind w:right="624"/>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Has full access to all cases at their centre and approves or denies access requests from centre users.</w:t>
            </w:r>
          </w:p>
        </w:tc>
      </w:tr>
      <w:tr w:rsidR="00183DF3" w:rsidRPr="007F0F45" w14:paraId="36E86D99" w14:textId="77777777" w:rsidTr="00CF744D">
        <w:trPr>
          <w:trHeight w:val="702"/>
        </w:trPr>
        <w:tc>
          <w:tcPr>
            <w:tcW w:w="3543" w:type="dxa"/>
          </w:tcPr>
          <w:p w14:paraId="41201111" w14:textId="77777777" w:rsidR="006C4651" w:rsidRPr="00D62E89" w:rsidRDefault="006C4651" w:rsidP="00D62E89">
            <w:pPr>
              <w:widowControl w:val="0"/>
              <w:pBdr>
                <w:top w:val="nil"/>
                <w:left w:val="nil"/>
                <w:bottom w:val="nil"/>
                <w:right w:val="nil"/>
                <w:between w:val="nil"/>
              </w:pBdr>
              <w:tabs>
                <w:tab w:val="left" w:pos="3724"/>
              </w:tabs>
              <w:spacing w:before="73" w:line="276" w:lineRule="auto"/>
              <w:ind w:right="624"/>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ERN  Workgroup leads</w:t>
            </w:r>
          </w:p>
        </w:tc>
        <w:tc>
          <w:tcPr>
            <w:tcW w:w="5473" w:type="dxa"/>
          </w:tcPr>
          <w:p w14:paraId="063B95A4" w14:textId="77777777" w:rsidR="006C4651" w:rsidRPr="001E0F06" w:rsidRDefault="006C4651" w:rsidP="00D62E89">
            <w:pPr>
              <w:widowControl w:val="0"/>
              <w:pBdr>
                <w:top w:val="nil"/>
                <w:left w:val="nil"/>
                <w:bottom w:val="nil"/>
                <w:right w:val="nil"/>
                <w:between w:val="nil"/>
              </w:pBdr>
              <w:tabs>
                <w:tab w:val="left" w:pos="3724"/>
              </w:tabs>
              <w:spacing w:before="2"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Has full access to all cases of the disease group covered by the relevant workgroup.</w:t>
            </w:r>
          </w:p>
        </w:tc>
      </w:tr>
      <w:tr w:rsidR="00183DF3" w:rsidRPr="007F0F45" w14:paraId="599B62E1" w14:textId="77777777" w:rsidTr="00CF744D">
        <w:trPr>
          <w:trHeight w:val="698"/>
        </w:trPr>
        <w:tc>
          <w:tcPr>
            <w:tcW w:w="3543" w:type="dxa"/>
          </w:tcPr>
          <w:p w14:paraId="0DC16931" w14:textId="77777777" w:rsidR="006C4651" w:rsidRPr="00D62E89" w:rsidRDefault="006C4651" w:rsidP="00D62E89">
            <w:pPr>
              <w:widowControl w:val="0"/>
              <w:pBdr>
                <w:top w:val="nil"/>
                <w:left w:val="nil"/>
                <w:bottom w:val="nil"/>
                <w:right w:val="nil"/>
                <w:between w:val="nil"/>
              </w:pBdr>
              <w:tabs>
                <w:tab w:val="left" w:pos="3724"/>
              </w:tabs>
              <w:spacing w:before="73" w:line="276" w:lineRule="auto"/>
              <w:ind w:right="624"/>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Clinical Contributor</w:t>
            </w:r>
          </w:p>
        </w:tc>
        <w:tc>
          <w:tcPr>
            <w:tcW w:w="5473" w:type="dxa"/>
          </w:tcPr>
          <w:p w14:paraId="4FED31C6" w14:textId="77777777" w:rsidR="006C4651" w:rsidRPr="001E0F06" w:rsidRDefault="006C4651" w:rsidP="00D62E89">
            <w:pPr>
              <w:widowControl w:val="0"/>
              <w:pBdr>
                <w:top w:val="nil"/>
                <w:left w:val="nil"/>
                <w:bottom w:val="nil"/>
                <w:right w:val="nil"/>
                <w:between w:val="nil"/>
              </w:pBdr>
              <w:tabs>
                <w:tab w:val="left" w:pos="3724"/>
              </w:tabs>
              <w:spacing w:before="2"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Has full access to all the cases of their center and approves or denies access requests from local team members.</w:t>
            </w:r>
          </w:p>
        </w:tc>
      </w:tr>
      <w:tr w:rsidR="00183DF3" w:rsidRPr="007F0F45" w14:paraId="1DC98AA0" w14:textId="77777777" w:rsidTr="00CF744D">
        <w:trPr>
          <w:trHeight w:val="698"/>
        </w:trPr>
        <w:tc>
          <w:tcPr>
            <w:tcW w:w="3543" w:type="dxa"/>
          </w:tcPr>
          <w:p w14:paraId="7F00AEE8" w14:textId="45199216" w:rsidR="003D20CB" w:rsidRPr="00D62E89" w:rsidRDefault="003D20CB" w:rsidP="00D62E89">
            <w:pPr>
              <w:widowControl w:val="0"/>
              <w:pBdr>
                <w:top w:val="nil"/>
                <w:left w:val="nil"/>
                <w:bottom w:val="nil"/>
                <w:right w:val="nil"/>
                <w:between w:val="nil"/>
              </w:pBdr>
              <w:tabs>
                <w:tab w:val="left" w:pos="3724"/>
              </w:tabs>
              <w:spacing w:before="73" w:line="276" w:lineRule="auto"/>
              <w:ind w:right="624"/>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lastRenderedPageBreak/>
              <w:t>Patient</w:t>
            </w:r>
          </w:p>
        </w:tc>
        <w:tc>
          <w:tcPr>
            <w:tcW w:w="5473" w:type="dxa"/>
          </w:tcPr>
          <w:p w14:paraId="584302A6" w14:textId="3D23359C" w:rsidR="003D20CB" w:rsidRPr="001E0F06" w:rsidRDefault="003D20CB" w:rsidP="00D62E89">
            <w:pPr>
              <w:widowControl w:val="0"/>
              <w:pBdr>
                <w:top w:val="nil"/>
                <w:left w:val="nil"/>
                <w:bottom w:val="nil"/>
                <w:right w:val="nil"/>
                <w:between w:val="nil"/>
              </w:pBdr>
              <w:tabs>
                <w:tab w:val="left" w:pos="3724"/>
              </w:tabs>
              <w:spacing w:before="2"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Has access to their own individual data. Can complete on-line questionnaires, gain information and understanding of what has been done with their data (who had/has access to their data and for which purpose).</w:t>
            </w:r>
          </w:p>
        </w:tc>
      </w:tr>
    </w:tbl>
    <w:p w14:paraId="77B87244" w14:textId="24D4B66E" w:rsidR="006C4651" w:rsidRPr="001E0F06" w:rsidRDefault="006C4651" w:rsidP="00D62E89">
      <w:pPr>
        <w:spacing w:line="276" w:lineRule="auto"/>
        <w:jc w:val="both"/>
        <w:rPr>
          <w:rFonts w:ascii="Gill Sans MT" w:eastAsia="Twentieth Century" w:hAnsi="Gill Sans MT" w:cs="Twentieth Century"/>
          <w:b/>
          <w:color w:val="404040" w:themeColor="text1" w:themeTint="BF"/>
          <w:sz w:val="22"/>
          <w:szCs w:val="22"/>
          <w:lang w:val="en-GB"/>
        </w:rPr>
      </w:pPr>
    </w:p>
    <w:p w14:paraId="7A048EB0"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 xml:space="preserve">Stakeholders entitled to Request Registry Data </w:t>
      </w:r>
    </w:p>
    <w:p w14:paraId="1BE2FD09" w14:textId="77777777" w:rsidR="006C4651" w:rsidRPr="001E0F06" w:rsidRDefault="006C4651" w:rsidP="00D62E89">
      <w:pPr>
        <w:spacing w:line="276" w:lineRule="auto"/>
        <w:jc w:val="both"/>
        <w:rPr>
          <w:rFonts w:ascii="Gill Sans MT" w:eastAsia="Twentieth Century" w:hAnsi="Gill Sans MT" w:cs="Twentieth Century"/>
          <w:b/>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The following stakeholders are entitled to request data from the EURO-NMD registry in order to contribute to projects whose objectives are directly connected to improve healthcare provision to individuals living with rare neuromuscular diseases: </w:t>
      </w:r>
    </w:p>
    <w:p w14:paraId="6E1208ED" w14:textId="77777777" w:rsidR="006C4651" w:rsidRPr="001E0F06"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Researchers contributing to the EURO-NMD registry  </w:t>
      </w:r>
    </w:p>
    <w:p w14:paraId="44ED50F4" w14:textId="77777777" w:rsidR="006C4651" w:rsidRPr="001E0F06"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Patients contributing own data to the EURO-NMD registry</w:t>
      </w:r>
    </w:p>
    <w:p w14:paraId="5F4766FF" w14:textId="77777777" w:rsidR="006C4651" w:rsidRPr="00D62E89"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 xml:space="preserve">Non-contributing researchers </w:t>
      </w:r>
    </w:p>
    <w:p w14:paraId="514733FB" w14:textId="77777777" w:rsidR="006C4651" w:rsidRPr="00D62E89"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Pharmaceutical companies</w:t>
      </w:r>
    </w:p>
    <w:p w14:paraId="33A1FAE0" w14:textId="77777777" w:rsidR="006C4651" w:rsidRPr="00D62E89"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Health authorities</w:t>
      </w:r>
    </w:p>
    <w:p w14:paraId="68224348" w14:textId="77777777" w:rsidR="006C4651" w:rsidRPr="00D62E89"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Policy, supervisory or regulatory agencies</w:t>
      </w:r>
    </w:p>
    <w:p w14:paraId="057C0E2E" w14:textId="77777777" w:rsidR="006C4651" w:rsidRPr="00D62E89"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 xml:space="preserve">Payers/insurers </w:t>
      </w:r>
    </w:p>
    <w:p w14:paraId="0338B935" w14:textId="77777777" w:rsidR="006C4651" w:rsidRPr="00D62E89"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Non-Governmental Organisations</w:t>
      </w:r>
    </w:p>
    <w:p w14:paraId="3225C619" w14:textId="77777777" w:rsidR="006C4651" w:rsidRPr="00D62E89" w:rsidRDefault="006C4651" w:rsidP="00D62E89">
      <w:pPr>
        <w:numPr>
          <w:ilvl w:val="0"/>
          <w:numId w:val="34"/>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Patient organizations</w:t>
      </w:r>
    </w:p>
    <w:p w14:paraId="6E2D8E7D" w14:textId="77777777" w:rsidR="006C4651" w:rsidRPr="00D62E89" w:rsidRDefault="006C4651" w:rsidP="00D62E89">
      <w:pPr>
        <w:spacing w:line="276" w:lineRule="auto"/>
        <w:jc w:val="both"/>
        <w:rPr>
          <w:rFonts w:ascii="Gill Sans MT" w:eastAsia="Twentieth Century" w:hAnsi="Gill Sans MT" w:cs="Twentieth Century"/>
          <w:color w:val="404040" w:themeColor="text1" w:themeTint="BF"/>
          <w:sz w:val="22"/>
          <w:szCs w:val="22"/>
        </w:rPr>
      </w:pPr>
    </w:p>
    <w:p w14:paraId="64C04758"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b/>
          <w:color w:val="404040" w:themeColor="text1" w:themeTint="BF"/>
          <w:sz w:val="22"/>
          <w:szCs w:val="22"/>
          <w:lang w:val="en-GB"/>
        </w:rPr>
        <w:t>Note:</w:t>
      </w:r>
      <w:r w:rsidRPr="001E0F06">
        <w:rPr>
          <w:rFonts w:ascii="Gill Sans MT" w:eastAsia="Twentieth Century" w:hAnsi="Gill Sans MT" w:cs="Twentieth Century"/>
          <w:color w:val="404040" w:themeColor="text1" w:themeTint="BF"/>
          <w:sz w:val="22"/>
          <w:szCs w:val="22"/>
          <w:lang w:val="en-GB"/>
        </w:rPr>
        <w:t xml:space="preserve"> Private companies data access should be submitted to the negotiation and execution of a separate agreement.</w:t>
      </w:r>
    </w:p>
    <w:p w14:paraId="3F7DF793" w14:textId="77777777" w:rsidR="006C4651" w:rsidRPr="001E0F06" w:rsidRDefault="006C4651" w:rsidP="00D62E89">
      <w:pPr>
        <w:pBdr>
          <w:top w:val="nil"/>
          <w:left w:val="nil"/>
          <w:bottom w:val="nil"/>
          <w:right w:val="nil"/>
          <w:between w:val="nil"/>
        </w:pBdr>
        <w:spacing w:line="276" w:lineRule="auto"/>
        <w:ind w:left="720"/>
        <w:jc w:val="both"/>
        <w:rPr>
          <w:rFonts w:ascii="Gill Sans MT" w:eastAsia="Twentieth Century" w:hAnsi="Gill Sans MT" w:cs="Twentieth Century"/>
          <w:color w:val="404040" w:themeColor="text1" w:themeTint="BF"/>
          <w:sz w:val="22"/>
          <w:szCs w:val="22"/>
          <w:lang w:val="en-GB"/>
        </w:rPr>
      </w:pPr>
    </w:p>
    <w:p w14:paraId="588ADD79" w14:textId="1D530211" w:rsidR="003D20CB"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Categories of requestable data</w:t>
      </w:r>
      <w:r w:rsidRPr="001E0F06">
        <w:rPr>
          <w:rFonts w:ascii="Gill Sans MT" w:eastAsia="Twentieth Century" w:hAnsi="Gill Sans MT" w:cs="Twentieth Century"/>
          <w:b/>
          <w:color w:val="404040" w:themeColor="text1" w:themeTint="BF"/>
          <w:sz w:val="28"/>
          <w:szCs w:val="22"/>
          <w:lang w:val="en-GB"/>
        </w:rPr>
        <w:t xml:space="preserve"> </w:t>
      </w:r>
    </w:p>
    <w:p w14:paraId="6377ADF0" w14:textId="598FF96E" w:rsidR="003D20CB"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stakeholders entitled to request registry data can request the following type of data:</w:t>
      </w:r>
    </w:p>
    <w:tbl>
      <w:tblPr>
        <w:tblStyle w:val="Grilledetableauclaire"/>
        <w:tblW w:w="9016" w:type="dxa"/>
        <w:tblLayout w:type="fixed"/>
        <w:tblLook w:val="0680" w:firstRow="0" w:lastRow="0" w:firstColumn="1" w:lastColumn="0" w:noHBand="1" w:noVBand="1"/>
      </w:tblPr>
      <w:tblGrid>
        <w:gridCol w:w="3257"/>
        <w:gridCol w:w="5759"/>
      </w:tblGrid>
      <w:tr w:rsidR="00183DF3" w:rsidRPr="007F0F45" w14:paraId="7A2D414D" w14:textId="77777777" w:rsidTr="00CF744D">
        <w:tc>
          <w:tcPr>
            <w:tcW w:w="3257" w:type="dxa"/>
          </w:tcPr>
          <w:p w14:paraId="76D279B9" w14:textId="598FF96E" w:rsidR="006C4651" w:rsidRPr="00D62E89" w:rsidRDefault="006C4651" w:rsidP="00D62E89">
            <w:pP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Aggregated data</w:t>
            </w:r>
          </w:p>
        </w:tc>
        <w:tc>
          <w:tcPr>
            <w:tcW w:w="5759" w:type="dxa"/>
          </w:tcPr>
          <w:p w14:paraId="0394AFE9"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All data derived from the Registry Data, no longer attributable to any individual Patient. This can include descriptive statistics, comparative statistics, graphs, presentations, counts or any other derived or aggregated data set;</w:t>
            </w:r>
          </w:p>
        </w:tc>
      </w:tr>
      <w:tr w:rsidR="00183DF3" w:rsidRPr="007F0F45" w14:paraId="4065D4BF" w14:textId="77777777" w:rsidTr="00CF744D">
        <w:tc>
          <w:tcPr>
            <w:tcW w:w="3257" w:type="dxa"/>
          </w:tcPr>
          <w:p w14:paraId="352F2800" w14:textId="77777777" w:rsidR="006C4651" w:rsidRPr="00D62E89" w:rsidRDefault="006C4651" w:rsidP="00D62E89">
            <w:pPr>
              <w:spacing w:line="276" w:lineRule="auto"/>
              <w:jc w:val="both"/>
              <w:rPr>
                <w:rFonts w:ascii="Gill Sans MT" w:eastAsia="Twentieth Century" w:hAnsi="Gill Sans MT" w:cs="Twentieth Century"/>
                <w:color w:val="404040" w:themeColor="text1" w:themeTint="BF"/>
                <w:sz w:val="22"/>
                <w:szCs w:val="22"/>
              </w:rPr>
            </w:pPr>
            <w:r w:rsidRPr="00D62E89">
              <w:rPr>
                <w:rFonts w:ascii="Gill Sans MT" w:eastAsia="Twentieth Century" w:hAnsi="Gill Sans MT" w:cs="Twentieth Century"/>
                <w:color w:val="404040" w:themeColor="text1" w:themeTint="BF"/>
                <w:sz w:val="22"/>
                <w:szCs w:val="22"/>
              </w:rPr>
              <w:t>Individual-level data</w:t>
            </w:r>
          </w:p>
        </w:tc>
        <w:tc>
          <w:tcPr>
            <w:tcW w:w="5759" w:type="dxa"/>
          </w:tcPr>
          <w:p w14:paraId="6D1E59BF"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All data derived from the Registry Data that are attributable to an individual Patient.</w:t>
            </w:r>
          </w:p>
        </w:tc>
      </w:tr>
    </w:tbl>
    <w:p w14:paraId="1D9F6DA5" w14:textId="77777777" w:rsidR="006C4651" w:rsidRPr="001E0F06" w:rsidRDefault="006C4651" w:rsidP="00D62E89">
      <w:pPr>
        <w:spacing w:line="276" w:lineRule="auto"/>
        <w:jc w:val="both"/>
        <w:rPr>
          <w:rFonts w:ascii="Gill Sans MT" w:hAnsi="Gill Sans MT"/>
          <w:b/>
          <w:color w:val="404040" w:themeColor="text1" w:themeTint="BF"/>
          <w:sz w:val="22"/>
          <w:szCs w:val="22"/>
          <w:lang w:val="en-GB"/>
        </w:rPr>
      </w:pPr>
    </w:p>
    <w:p w14:paraId="083E06A5"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lastRenderedPageBreak/>
        <w:t xml:space="preserve">The data access authorisation levels can be found in detail in Annex A. All data access requires authentication. </w:t>
      </w:r>
    </w:p>
    <w:p w14:paraId="4E91A828" w14:textId="77777777" w:rsidR="006C4651" w:rsidRPr="001E0F06" w:rsidRDefault="006C4651" w:rsidP="00D62E89">
      <w:pP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All data in the registry are pseudonymized, in the definition of GDPR; the registry does not contain directly identifiable data elements. The pseudonymization key lies with clinical contributors. Stakeholders that are given access to the data should not make any attempt to identify a participant in the registry. </w:t>
      </w:r>
    </w:p>
    <w:p w14:paraId="44ECD38F" w14:textId="77777777" w:rsidR="006C4651" w:rsidRPr="001E0F06" w:rsidRDefault="006C4651" w:rsidP="00D62E89">
      <w:pPr>
        <w:spacing w:line="276" w:lineRule="auto"/>
        <w:jc w:val="both"/>
        <w:rPr>
          <w:rFonts w:ascii="Gill Sans MT" w:hAnsi="Gill Sans MT"/>
          <w:b/>
          <w:color w:val="404040" w:themeColor="text1" w:themeTint="BF"/>
          <w:sz w:val="22"/>
          <w:szCs w:val="22"/>
          <w:lang w:val="en-GB"/>
        </w:rPr>
      </w:pPr>
    </w:p>
    <w:p w14:paraId="4C7CE44C"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Ownership of the data</w:t>
      </w:r>
    </w:p>
    <w:p w14:paraId="6E4F1F28" w14:textId="77777777" w:rsidR="006C4651" w:rsidRPr="001E0F06" w:rsidRDefault="006C4651" w:rsidP="00D62E89">
      <w:pPr>
        <w:widowControl w:val="0"/>
        <w:tabs>
          <w:tab w:val="left" w:pos="845"/>
        </w:tabs>
        <w:spacing w:before="1" w:line="276" w:lineRule="auto"/>
        <w:ind w:right="95"/>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In the EURO-NMD registry, the patient participant (who is the ‘data subject’) is the primary owner of the data and must give explicit informed consent prior to participation in the Registry and to the use of such data for research and other purposes. In case the patient participant is under the age of majority, or if the data subject is physically or legally incapable of giving consent, parent(s) or legal guardian(s) is/are the primary owner(s) of the data and are authorised to provide consent for the data collection and all processing activities.</w:t>
      </w:r>
    </w:p>
    <w:p w14:paraId="6C6B42C8" w14:textId="77777777" w:rsidR="006C4651" w:rsidRPr="001E0F06" w:rsidRDefault="006C4651" w:rsidP="00D62E89">
      <w:pPr>
        <w:widowControl w:val="0"/>
        <w:tabs>
          <w:tab w:val="left" w:pos="845"/>
        </w:tabs>
        <w:spacing w:before="5" w:line="276" w:lineRule="auto"/>
        <w:ind w:right="95"/>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The institution of the clinician participant who has entered the data is the owner of the data of that patient participant. </w:t>
      </w:r>
    </w:p>
    <w:p w14:paraId="69EDD93B" w14:textId="77777777" w:rsidR="006C4651" w:rsidRPr="001E0F06" w:rsidRDefault="006C4651" w:rsidP="00D62E89">
      <w:pPr>
        <w:widowControl w:val="0"/>
        <w:tabs>
          <w:tab w:val="left" w:pos="845"/>
        </w:tabs>
        <w:spacing w:line="276" w:lineRule="auto"/>
        <w:ind w:right="95"/>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When processed, the data become research data and are then the intellectual property of the investigator.</w:t>
      </w:r>
    </w:p>
    <w:p w14:paraId="64B39FE5" w14:textId="77777777" w:rsidR="006C4651" w:rsidRPr="001E0F06" w:rsidRDefault="006C4651" w:rsidP="00D62E89">
      <w:pPr>
        <w:widowControl w:val="0"/>
        <w:tabs>
          <w:tab w:val="left" w:pos="845"/>
        </w:tabs>
        <w:spacing w:line="276" w:lineRule="auto"/>
        <w:ind w:right="95"/>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healthcare provider hosting the Coordinating Centre of the ERN EURO-NMD is the owner of the EURO-NMD registry platform.</w:t>
      </w:r>
    </w:p>
    <w:p w14:paraId="4F361E71" w14:textId="4EAF09B6" w:rsidR="006C4651" w:rsidRPr="001E0F06" w:rsidRDefault="006C4651" w:rsidP="00D62E89">
      <w:pPr>
        <w:pStyle w:val="Titre2"/>
        <w:spacing w:after="120" w:line="276" w:lineRule="auto"/>
        <w:rPr>
          <w:rFonts w:ascii="Gill Sans MT" w:hAnsi="Gill Sans MT"/>
          <w:color w:val="404040" w:themeColor="text1" w:themeTint="BF"/>
          <w:sz w:val="22"/>
          <w:szCs w:val="22"/>
          <w:highlight w:val="green"/>
          <w:lang w:val="en-GB"/>
        </w:rPr>
      </w:pPr>
    </w:p>
    <w:p w14:paraId="6A3AB050"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Research and data analysis</w:t>
      </w:r>
    </w:p>
    <w:p w14:paraId="688AD00A" w14:textId="77777777" w:rsidR="006C4651" w:rsidRPr="001E0F06" w:rsidRDefault="006C4651" w:rsidP="00D62E89">
      <w:pPr>
        <w:spacing w:before="280"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The Registry is funded within the 3rd Health Programme of the European Union and receives support from the World Duchenne Organisation (WDO), Duchenne Data Foundation (DDF), Institute of Myology (AIM), and the French Muscular Dystrophy Association (AFM-Téléthon).</w:t>
      </w:r>
    </w:p>
    <w:p w14:paraId="305C0DD0" w14:textId="77777777" w:rsidR="006C4651" w:rsidRPr="001E0F06" w:rsidRDefault="006C4651" w:rsidP="00D62E89">
      <w:pPr>
        <w:spacing w:before="280"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The data in the EURO-NMD registry shall undergo analysis at regular intervals by the Project Management Team for detailed data consistency evaluations. This analysis will focus on overall data accrual, content, quality, and headline descriptions of care. This analysis will not require approval from the DAC but shall be performed closely with oversight of the DAC to provide progress reports. </w:t>
      </w:r>
    </w:p>
    <w:p w14:paraId="568AB9E8" w14:textId="77777777" w:rsidR="006C4651" w:rsidRPr="001E0F06" w:rsidRDefault="006C4651" w:rsidP="00D62E89">
      <w:pPr>
        <w:spacing w:before="280"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All other analysis will require completion of a Data Access Request Form to be reviewed by the Data Access Committee where appropriate and the signing of a Data Transfer Agreement regulating the terms and conditions for the use of data, including:</w:t>
      </w:r>
    </w:p>
    <w:p w14:paraId="230ACEDA" w14:textId="77777777" w:rsidR="006C4651" w:rsidRPr="001E0F06" w:rsidRDefault="006C4651" w:rsidP="00D62E89">
      <w:pPr>
        <w:numPr>
          <w:ilvl w:val="0"/>
          <w:numId w:val="32"/>
        </w:numPr>
        <w:pBdr>
          <w:top w:val="nil"/>
          <w:left w:val="nil"/>
          <w:bottom w:val="nil"/>
          <w:right w:val="nil"/>
          <w:between w:val="nil"/>
        </w:pBdr>
        <w:spacing w:before="280"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Commitment to ensure that the data will be used for the purpose intended and approved</w:t>
      </w:r>
    </w:p>
    <w:p w14:paraId="70AE454D" w14:textId="77777777" w:rsidR="006C4651" w:rsidRPr="001E0F06" w:rsidRDefault="006C4651" w:rsidP="00D62E89">
      <w:pPr>
        <w:numPr>
          <w:ilvl w:val="0"/>
          <w:numId w:val="32"/>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lastRenderedPageBreak/>
        <w:t>Commitment to respect the EU legislation</w:t>
      </w:r>
    </w:p>
    <w:p w14:paraId="68A59F72" w14:textId="77777777" w:rsidR="006C4651" w:rsidRPr="001E0F06" w:rsidRDefault="006C4651" w:rsidP="00D62E89">
      <w:pPr>
        <w:numPr>
          <w:ilvl w:val="0"/>
          <w:numId w:val="32"/>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Commitment to no attempt to re-identification</w:t>
      </w:r>
    </w:p>
    <w:p w14:paraId="34E2B7A6" w14:textId="77777777" w:rsidR="006C4651" w:rsidRPr="001E0F06" w:rsidRDefault="006C4651" w:rsidP="00D62E89">
      <w:pPr>
        <w:numPr>
          <w:ilvl w:val="0"/>
          <w:numId w:val="32"/>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Commitment to no attempt to directly contact the patients. </w:t>
      </w:r>
    </w:p>
    <w:p w14:paraId="2695B806" w14:textId="27E53D00" w:rsidR="00CF744D" w:rsidRPr="001E0F06" w:rsidRDefault="006C4651" w:rsidP="00D62E89">
      <w:pPr>
        <w:spacing w:before="280"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Prior to any application being prepared/submitted, investigators should first review the data elements and data dictionary posted on the Registry website to verify that critical data are available for their proposed study. In addition, proposals must not have any major overlap with other approved research proposal. A list of previously approved research proposals, or studies that are in progress, are ava</w:t>
      </w:r>
      <w:r w:rsidR="00CF744D" w:rsidRPr="001E0F06">
        <w:rPr>
          <w:rFonts w:ascii="Gill Sans MT" w:eastAsia="Twentieth Century" w:hAnsi="Gill Sans MT" w:cs="Twentieth Century"/>
          <w:color w:val="404040" w:themeColor="text1" w:themeTint="BF"/>
          <w:sz w:val="22"/>
          <w:szCs w:val="22"/>
          <w:lang w:val="en-GB"/>
        </w:rPr>
        <w:t>ilable on the Registry website.</w:t>
      </w:r>
    </w:p>
    <w:p w14:paraId="5EE70D8B" w14:textId="77777777" w:rsidR="006C4651" w:rsidRPr="001E0F06" w:rsidRDefault="006C4651" w:rsidP="00D62E89">
      <w:pPr>
        <w:pStyle w:val="Titre2"/>
        <w:spacing w:after="120" w:line="276" w:lineRule="auto"/>
        <w:rPr>
          <w:rFonts w:ascii="Gill Sans MT" w:hAnsi="Gill Sans MT"/>
          <w:b/>
          <w:color w:val="404040" w:themeColor="text1" w:themeTint="BF"/>
          <w:sz w:val="28"/>
          <w:szCs w:val="22"/>
          <w:lang w:val="en-GB"/>
        </w:rPr>
      </w:pPr>
      <w:r w:rsidRPr="001E0F06">
        <w:rPr>
          <w:rFonts w:ascii="Gill Sans MT" w:hAnsi="Gill Sans MT"/>
          <w:b/>
          <w:color w:val="404040" w:themeColor="text1" w:themeTint="BF"/>
          <w:sz w:val="28"/>
          <w:szCs w:val="22"/>
          <w:lang w:val="en-GB"/>
        </w:rPr>
        <w:t>Process for seeking access to the data</w:t>
      </w:r>
    </w:p>
    <w:p w14:paraId="60FF6F34" w14:textId="77777777" w:rsidR="006C4651" w:rsidRPr="001E0F06" w:rsidRDefault="006C4651" w:rsidP="00D62E89">
      <w:pPr>
        <w:numPr>
          <w:ilvl w:val="0"/>
          <w:numId w:val="31"/>
        </w:numPr>
        <w:pBdr>
          <w:top w:val="nil"/>
          <w:left w:val="nil"/>
          <w:bottom w:val="nil"/>
          <w:right w:val="nil"/>
          <w:between w:val="nil"/>
        </w:pBdr>
        <w:spacing w:line="276" w:lineRule="auto"/>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Applicants shall need to complete the online Data Access Request Form</w:t>
      </w:r>
      <w:r w:rsidRPr="001E0F06">
        <w:rPr>
          <w:rFonts w:ascii="Gill Sans MT" w:hAnsi="Gill Sans MT"/>
          <w:color w:val="404040" w:themeColor="text1" w:themeTint="BF"/>
          <w:sz w:val="22"/>
          <w:szCs w:val="22"/>
          <w:lang w:val="en-GB"/>
        </w:rPr>
        <w:t xml:space="preserve"> </w:t>
      </w:r>
      <w:r w:rsidRPr="001E0F06">
        <w:rPr>
          <w:rFonts w:ascii="Gill Sans MT" w:eastAsia="Twentieth Century" w:hAnsi="Gill Sans MT" w:cs="Twentieth Century"/>
          <w:color w:val="404040" w:themeColor="text1" w:themeTint="BF"/>
          <w:sz w:val="22"/>
          <w:szCs w:val="22"/>
          <w:lang w:val="en-GB"/>
        </w:rPr>
        <w:t xml:space="preserve">for every proposed research question/project. </w:t>
      </w:r>
    </w:p>
    <w:p w14:paraId="4259FDCD" w14:textId="77777777" w:rsidR="006C4651" w:rsidRPr="001E0F06" w:rsidRDefault="006C4651" w:rsidP="00D62E89">
      <w:pPr>
        <w:numPr>
          <w:ilvl w:val="0"/>
          <w:numId w:val="31"/>
        </w:numPr>
        <w:pBdr>
          <w:top w:val="nil"/>
          <w:left w:val="nil"/>
          <w:bottom w:val="nil"/>
          <w:right w:val="nil"/>
          <w:between w:val="nil"/>
        </w:pBdr>
        <w:spacing w:line="276" w:lineRule="auto"/>
        <w:jc w:val="both"/>
        <w:rPr>
          <w:rFonts w:ascii="Gill Sans MT" w:eastAsia="Twentieth Century" w:hAnsi="Gill Sans MT" w:cs="Twentieth Century"/>
          <w:color w:val="404040" w:themeColor="text1" w:themeTint="BF"/>
          <w:sz w:val="22"/>
          <w:szCs w:val="22"/>
          <w:lang w:val="en-GB"/>
        </w:rPr>
      </w:pPr>
      <w:r w:rsidRPr="001E0F06">
        <w:rPr>
          <w:rFonts w:ascii="Gill Sans MT" w:eastAsia="Twentieth Century" w:hAnsi="Gill Sans MT" w:cs="Twentieth Century"/>
          <w:color w:val="404040" w:themeColor="text1" w:themeTint="BF"/>
          <w:sz w:val="22"/>
          <w:szCs w:val="22"/>
          <w:lang w:val="en-GB"/>
        </w:rPr>
        <w:t xml:space="preserve">The EURO-NMD registry Management Team will undertake an initial review within 3 weeks of submission and forward to the DAC; if the application has not been satisfactorily completed, the management team will request clarification or further information. </w:t>
      </w:r>
    </w:p>
    <w:p w14:paraId="116A6822" w14:textId="77777777" w:rsidR="006C4651" w:rsidRPr="001E0F06" w:rsidRDefault="006C4651" w:rsidP="00D62E89">
      <w:pPr>
        <w:numPr>
          <w:ilvl w:val="0"/>
          <w:numId w:val="31"/>
        </w:numPr>
        <w:pBdr>
          <w:top w:val="nil"/>
          <w:left w:val="nil"/>
          <w:bottom w:val="nil"/>
          <w:right w:val="nil"/>
          <w:between w:val="nil"/>
        </w:pBdr>
        <w:spacing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404040" w:themeColor="text1" w:themeTint="BF"/>
          <w:sz w:val="22"/>
          <w:szCs w:val="22"/>
          <w:lang w:val="en-GB"/>
        </w:rPr>
        <w:t>The DA</w:t>
      </w:r>
      <w:r w:rsidRPr="001E0F06">
        <w:rPr>
          <w:rFonts w:ascii="Gill Sans MT" w:eastAsia="Twentieth Century" w:hAnsi="Gill Sans MT" w:cs="Twentieth Century"/>
          <w:color w:val="3B3838"/>
          <w:sz w:val="22"/>
          <w:szCs w:val="22"/>
          <w:lang w:val="en-GB"/>
        </w:rPr>
        <w:t xml:space="preserve">C meets on a monthly basis. Applications which are complete and have addressed all applicable clarifications will be discussed at the next available DAC meeting. </w:t>
      </w:r>
    </w:p>
    <w:p w14:paraId="3A299ED8" w14:textId="77777777" w:rsidR="006C4651" w:rsidRPr="001E0F06" w:rsidRDefault="006C4651" w:rsidP="00D62E89">
      <w:pPr>
        <w:numPr>
          <w:ilvl w:val="0"/>
          <w:numId w:val="31"/>
        </w:numPr>
        <w:pBdr>
          <w:top w:val="nil"/>
          <w:left w:val="nil"/>
          <w:bottom w:val="nil"/>
          <w:right w:val="nil"/>
          <w:between w:val="nil"/>
        </w:pBdr>
        <w:spacing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The DAC shall provide their feedback using the Feedback Form within one week of the meeting. The DAC may ask the requesting investigator for clarifications related to their proposals before a final decision.</w:t>
      </w:r>
    </w:p>
    <w:p w14:paraId="69BF8AAD" w14:textId="77777777" w:rsidR="006C4651" w:rsidRPr="001E0F06" w:rsidRDefault="006C4651" w:rsidP="00D62E89">
      <w:pPr>
        <w:numPr>
          <w:ilvl w:val="0"/>
          <w:numId w:val="31"/>
        </w:numPr>
        <w:pBdr>
          <w:top w:val="nil"/>
          <w:left w:val="nil"/>
          <w:bottom w:val="nil"/>
          <w:right w:val="nil"/>
          <w:between w:val="nil"/>
        </w:pBdr>
        <w:spacing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Following approval, applicants shall need to sign and comply with the Data Transfer Agreement.</w:t>
      </w:r>
    </w:p>
    <w:p w14:paraId="7437F040" w14:textId="77777777" w:rsidR="006C4651" w:rsidRPr="001E0F06" w:rsidRDefault="006C4651" w:rsidP="00D62E89">
      <w:pPr>
        <w:numPr>
          <w:ilvl w:val="0"/>
          <w:numId w:val="31"/>
        </w:numPr>
        <w:pBdr>
          <w:top w:val="nil"/>
          <w:left w:val="nil"/>
          <w:bottom w:val="nil"/>
          <w:right w:val="nil"/>
          <w:between w:val="nil"/>
        </w:pBdr>
        <w:spacing w:line="276" w:lineRule="auto"/>
        <w:ind w:left="357" w:hanging="357"/>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 xml:space="preserve">If a fee is requested to access the data, the management team will notify the applicant prior to release of prepared data. </w:t>
      </w:r>
    </w:p>
    <w:p w14:paraId="2108CC8D" w14:textId="77777777" w:rsidR="006C4651" w:rsidRPr="001E0F06" w:rsidRDefault="006C4651" w:rsidP="00D62E89">
      <w:pPr>
        <w:numPr>
          <w:ilvl w:val="0"/>
          <w:numId w:val="31"/>
        </w:numPr>
        <w:pBdr>
          <w:top w:val="nil"/>
          <w:left w:val="nil"/>
          <w:bottom w:val="nil"/>
          <w:right w:val="nil"/>
          <w:between w:val="nil"/>
        </w:pBdr>
        <w:spacing w:line="276" w:lineRule="auto"/>
        <w:ind w:left="357" w:hanging="357"/>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Some requests will not require DAC review but must still be made in writing, on the appropriate form, stating the need and purpose of the request.</w:t>
      </w:r>
    </w:p>
    <w:p w14:paraId="699BF617" w14:textId="77777777" w:rsidR="006C4651" w:rsidRPr="001E0F06" w:rsidRDefault="006C4651" w:rsidP="00D62E89">
      <w:pPr>
        <w:numPr>
          <w:ilvl w:val="0"/>
          <w:numId w:val="31"/>
        </w:numPr>
        <w:pBdr>
          <w:top w:val="nil"/>
          <w:left w:val="nil"/>
          <w:bottom w:val="nil"/>
          <w:right w:val="nil"/>
          <w:between w:val="nil"/>
        </w:pBdr>
        <w:spacing w:line="276" w:lineRule="auto"/>
        <w:ind w:left="357" w:hanging="357"/>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In case the contents of a new application overlap with an existing active application, the investigators of the two applications will be jointly advised to discuss the overlap.</w:t>
      </w:r>
    </w:p>
    <w:p w14:paraId="1F3CCB64" w14:textId="77777777" w:rsidR="006C4651" w:rsidRPr="001E0F06" w:rsidRDefault="006C4651" w:rsidP="00D62E89">
      <w:pPr>
        <w:pBdr>
          <w:top w:val="nil"/>
          <w:left w:val="nil"/>
          <w:bottom w:val="nil"/>
          <w:right w:val="nil"/>
          <w:between w:val="nil"/>
        </w:pBdr>
        <w:spacing w:before="280" w:line="276" w:lineRule="auto"/>
        <w:ind w:left="360"/>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The Registry only provides access to data for which:</w:t>
      </w:r>
    </w:p>
    <w:p w14:paraId="7A53788B" w14:textId="77777777" w:rsidR="006C4651" w:rsidRPr="001E0F06" w:rsidRDefault="006C4651" w:rsidP="00D62E89">
      <w:pPr>
        <w:numPr>
          <w:ilvl w:val="0"/>
          <w:numId w:val="31"/>
        </w:numPr>
        <w:pBdr>
          <w:top w:val="nil"/>
          <w:left w:val="nil"/>
          <w:bottom w:val="nil"/>
          <w:right w:val="nil"/>
          <w:between w:val="nil"/>
        </w:pBdr>
        <w:spacing w:before="280"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documented and valid informed consents have been obtained from patients (or their legal representatives); when an industry representative applies for data, only data from patients who consented to commercial use will be granted; and</w:t>
      </w:r>
    </w:p>
    <w:p w14:paraId="6F4455B1" w14:textId="77777777" w:rsidR="006C4651" w:rsidRPr="001E0F06" w:rsidRDefault="006C4651" w:rsidP="00D62E89">
      <w:pPr>
        <w:numPr>
          <w:ilvl w:val="0"/>
          <w:numId w:val="31"/>
        </w:numPr>
        <w:pBdr>
          <w:top w:val="nil"/>
          <w:left w:val="nil"/>
          <w:bottom w:val="nil"/>
          <w:right w:val="nil"/>
          <w:between w:val="nil"/>
        </w:pBdr>
        <w:spacing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required documentation regarding requests for Access to Registry Data is received, on the appropriate forms, including but not limited to the data access request form; and</w:t>
      </w:r>
    </w:p>
    <w:p w14:paraId="2B986867" w14:textId="77777777" w:rsidR="006C4651" w:rsidRPr="001E0F06" w:rsidRDefault="006C4651" w:rsidP="00D62E89">
      <w:pPr>
        <w:numPr>
          <w:ilvl w:val="0"/>
          <w:numId w:val="31"/>
        </w:numPr>
        <w:pBdr>
          <w:top w:val="nil"/>
          <w:left w:val="nil"/>
          <w:bottom w:val="nil"/>
          <w:right w:val="nil"/>
          <w:between w:val="nil"/>
        </w:pBdr>
        <w:spacing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lastRenderedPageBreak/>
        <w:t xml:space="preserve">DAC approval has been obtained to allow investigator(s) to access and use the data for a specific study proposal (if required); and/or </w:t>
      </w:r>
    </w:p>
    <w:p w14:paraId="7E76E4B7" w14:textId="41455B5E" w:rsidR="006C4651" w:rsidRPr="001E0F06" w:rsidRDefault="006C4651" w:rsidP="00D62E89">
      <w:pPr>
        <w:numPr>
          <w:ilvl w:val="0"/>
          <w:numId w:val="31"/>
        </w:numPr>
        <w:pBdr>
          <w:top w:val="nil"/>
          <w:left w:val="nil"/>
          <w:bottom w:val="nil"/>
          <w:right w:val="nil"/>
          <w:between w:val="nil"/>
        </w:pBdr>
        <w:spacing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Ethics’ committee or institutional review board authorization has been obtained as required by Investigator prior to initiating the research as required.</w:t>
      </w:r>
    </w:p>
    <w:p w14:paraId="32313572" w14:textId="77777777" w:rsidR="006C4651" w:rsidRPr="001E0F06" w:rsidRDefault="006C4651" w:rsidP="00D62E89">
      <w:pPr>
        <w:pBdr>
          <w:top w:val="nil"/>
          <w:left w:val="nil"/>
          <w:bottom w:val="nil"/>
          <w:right w:val="nil"/>
          <w:between w:val="nil"/>
        </w:pBdr>
        <w:spacing w:before="280" w:line="276" w:lineRule="auto"/>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b/>
          <w:color w:val="3B3838"/>
          <w:sz w:val="22"/>
          <w:szCs w:val="22"/>
          <w:lang w:val="en-GB"/>
        </w:rPr>
        <w:t>Note</w:t>
      </w:r>
      <w:r w:rsidRPr="001E0F06">
        <w:rPr>
          <w:rFonts w:ascii="Gill Sans MT" w:eastAsia="Twentieth Century" w:hAnsi="Gill Sans MT" w:cs="Twentieth Century"/>
          <w:color w:val="3B3838"/>
          <w:sz w:val="22"/>
          <w:szCs w:val="22"/>
          <w:lang w:val="en-GB"/>
        </w:rPr>
        <w:t xml:space="preserve">: </w:t>
      </w:r>
      <w:sdt>
        <w:sdtPr>
          <w:rPr>
            <w:rFonts w:ascii="Gill Sans MT" w:hAnsi="Gill Sans MT"/>
            <w:sz w:val="22"/>
            <w:szCs w:val="22"/>
          </w:rPr>
          <w:tag w:val="goog_rdk_5"/>
          <w:id w:val="-1787043727"/>
        </w:sdtPr>
        <w:sdtContent/>
      </w:sdt>
      <w:sdt>
        <w:sdtPr>
          <w:rPr>
            <w:rFonts w:ascii="Gill Sans MT" w:hAnsi="Gill Sans MT"/>
            <w:sz w:val="22"/>
            <w:szCs w:val="22"/>
          </w:rPr>
          <w:tag w:val="goog_rdk_6"/>
          <w:id w:val="-1441148075"/>
        </w:sdtPr>
        <w:sdtContent/>
      </w:sdt>
      <w:sdt>
        <w:sdtPr>
          <w:rPr>
            <w:rFonts w:ascii="Gill Sans MT" w:hAnsi="Gill Sans MT"/>
            <w:sz w:val="22"/>
            <w:szCs w:val="22"/>
          </w:rPr>
          <w:tag w:val="goog_rdk_7"/>
          <w:id w:val="-1070571397"/>
        </w:sdtPr>
        <w:sdtContent/>
      </w:sdt>
      <w:r w:rsidRPr="001E0F06">
        <w:rPr>
          <w:rFonts w:ascii="Gill Sans MT" w:eastAsia="Twentieth Century" w:hAnsi="Gill Sans MT" w:cs="Twentieth Century"/>
          <w:color w:val="3B3838"/>
          <w:sz w:val="22"/>
          <w:szCs w:val="22"/>
          <w:lang w:val="en-GB"/>
        </w:rPr>
        <w:t>Requests seeking to use the Registry to recruit participants for a study or for additional data collection</w:t>
      </w:r>
      <w:sdt>
        <w:sdtPr>
          <w:rPr>
            <w:rFonts w:ascii="Gill Sans MT" w:hAnsi="Gill Sans MT"/>
            <w:sz w:val="22"/>
            <w:szCs w:val="22"/>
          </w:rPr>
          <w:tag w:val="goog_rdk_8"/>
          <w:id w:val="1566223310"/>
        </w:sdtPr>
        <w:sdtContent>
          <w:r w:rsidRPr="001E0F06">
            <w:rPr>
              <w:rFonts w:ascii="Gill Sans MT" w:eastAsia="Twentieth Century" w:hAnsi="Gill Sans MT" w:cs="Twentieth Century"/>
              <w:color w:val="3B3838"/>
              <w:sz w:val="22"/>
              <w:szCs w:val="22"/>
              <w:lang w:val="en-GB"/>
            </w:rPr>
            <w:t xml:space="preserve"> should be addressed to the Steering Committee. </w:t>
          </w:r>
        </w:sdtContent>
      </w:sdt>
      <w:sdt>
        <w:sdtPr>
          <w:rPr>
            <w:rFonts w:ascii="Gill Sans MT" w:hAnsi="Gill Sans MT"/>
            <w:sz w:val="22"/>
            <w:szCs w:val="22"/>
          </w:rPr>
          <w:tag w:val="goog_rdk_9"/>
          <w:id w:val="1578711975"/>
          <w:showingPlcHdr/>
        </w:sdtPr>
        <w:sdtContent>
          <w:r w:rsidRPr="001E0F06">
            <w:rPr>
              <w:rFonts w:ascii="Gill Sans MT" w:hAnsi="Gill Sans MT"/>
              <w:sz w:val="22"/>
              <w:szCs w:val="22"/>
              <w:lang w:val="en-GB"/>
            </w:rPr>
            <w:t xml:space="preserve">     </w:t>
          </w:r>
        </w:sdtContent>
      </w:sdt>
    </w:p>
    <w:p w14:paraId="24DC1EB9" w14:textId="77777777" w:rsidR="006C4651" w:rsidRPr="001E0F06" w:rsidRDefault="006C4651" w:rsidP="00D62E89">
      <w:pPr>
        <w:pBdr>
          <w:top w:val="nil"/>
          <w:left w:val="nil"/>
          <w:bottom w:val="nil"/>
          <w:right w:val="nil"/>
          <w:between w:val="nil"/>
        </w:pBdr>
        <w:spacing w:before="280" w:line="276" w:lineRule="auto"/>
        <w:jc w:val="both"/>
        <w:rPr>
          <w:rFonts w:ascii="Gill Sans MT" w:eastAsia="Twentieth Century" w:hAnsi="Gill Sans MT" w:cs="Twentieth Century"/>
          <w:color w:val="3B3838"/>
          <w:sz w:val="22"/>
          <w:szCs w:val="22"/>
          <w:lang w:val="en-GB"/>
        </w:rPr>
      </w:pPr>
    </w:p>
    <w:p w14:paraId="2B935D8D" w14:textId="77777777" w:rsidR="006C4651" w:rsidRPr="001E0F06" w:rsidRDefault="006C4651" w:rsidP="00D62E89">
      <w:pPr>
        <w:widowControl w:val="0"/>
        <w:pBdr>
          <w:top w:val="nil"/>
          <w:left w:val="nil"/>
          <w:bottom w:val="nil"/>
          <w:right w:val="nil"/>
          <w:between w:val="nil"/>
        </w:pBdr>
        <w:spacing w:before="120" w:line="276" w:lineRule="auto"/>
        <w:ind w:right="419"/>
        <w:jc w:val="both"/>
        <w:rPr>
          <w:rFonts w:ascii="Gill Sans MT" w:eastAsia="Twentieth Century" w:hAnsi="Gill Sans MT" w:cs="Twentieth Century"/>
          <w:color w:val="3B3838"/>
          <w:sz w:val="22"/>
          <w:szCs w:val="22"/>
          <w:lang w:val="en-GB"/>
        </w:rPr>
      </w:pPr>
      <w:r w:rsidRPr="001E0F06">
        <w:rPr>
          <w:rFonts w:ascii="Gill Sans MT" w:eastAsia="Twentieth Century" w:hAnsi="Gill Sans MT" w:cs="Twentieth Century"/>
          <w:color w:val="3B3838"/>
          <w:sz w:val="22"/>
          <w:szCs w:val="22"/>
          <w:lang w:val="en-GB"/>
        </w:rPr>
        <w:t>All documents are accessible on the EURO-NMD registry website (</w:t>
      </w:r>
      <w:hyperlink r:id="rId28">
        <w:r w:rsidRPr="001E0F06">
          <w:rPr>
            <w:rFonts w:ascii="Gill Sans MT" w:eastAsia="Twentieth Century" w:hAnsi="Gill Sans MT" w:cs="Twentieth Century"/>
            <w:color w:val="3B3838"/>
            <w:sz w:val="22"/>
            <w:szCs w:val="22"/>
            <w:u w:val="single"/>
            <w:lang w:val="en-GB"/>
          </w:rPr>
          <w:t>https://registry.ern-euro-nmd.eu/</w:t>
        </w:r>
      </w:hyperlink>
      <w:r w:rsidRPr="001E0F06">
        <w:rPr>
          <w:rFonts w:ascii="Gill Sans MT" w:eastAsia="Twentieth Century" w:hAnsi="Gill Sans MT" w:cs="Twentieth Century"/>
          <w:color w:val="3B3838"/>
          <w:sz w:val="22"/>
          <w:szCs w:val="22"/>
          <w:lang w:val="en-GB"/>
        </w:rPr>
        <w:t xml:space="preserve">) and through the EURO-NMD registry project management team. </w:t>
      </w:r>
    </w:p>
    <w:p w14:paraId="4F78A27E" w14:textId="77777777" w:rsidR="006C4651" w:rsidRPr="001E0F06" w:rsidRDefault="006C4651" w:rsidP="00D62E89">
      <w:pPr>
        <w:spacing w:before="280" w:line="276" w:lineRule="auto"/>
        <w:jc w:val="both"/>
        <w:rPr>
          <w:rFonts w:ascii="Gill Sans MT" w:eastAsia="Twentieth Century" w:hAnsi="Gill Sans MT" w:cs="Twentieth Century"/>
          <w:b/>
          <w:sz w:val="32"/>
          <w:szCs w:val="32"/>
          <w:lang w:val="en-GB"/>
        </w:rPr>
      </w:pPr>
    </w:p>
    <w:p w14:paraId="61FEA56C" w14:textId="77777777" w:rsidR="006C4651" w:rsidRPr="001E0F06" w:rsidRDefault="006C4651" w:rsidP="00D62E89">
      <w:pPr>
        <w:pStyle w:val="Titre2"/>
        <w:spacing w:after="120" w:line="276" w:lineRule="auto"/>
        <w:rPr>
          <w:rFonts w:ascii="Gill Sans MT" w:hAnsi="Gill Sans MT"/>
          <w:b/>
          <w:color w:val="404040" w:themeColor="text1" w:themeTint="BF"/>
          <w:sz w:val="28"/>
          <w:lang w:val="en-GB"/>
        </w:rPr>
      </w:pPr>
      <w:r w:rsidRPr="001E0F06">
        <w:rPr>
          <w:rFonts w:ascii="Gill Sans MT" w:hAnsi="Gill Sans MT"/>
          <w:b/>
          <w:color w:val="404040" w:themeColor="text1" w:themeTint="BF"/>
          <w:sz w:val="28"/>
          <w:lang w:val="en-GB"/>
        </w:rPr>
        <w:t>Governance review</w:t>
      </w:r>
    </w:p>
    <w:sdt>
      <w:sdtPr>
        <w:rPr>
          <w:rFonts w:ascii="Gill Sans MT" w:hAnsi="Gill Sans MT"/>
        </w:rPr>
        <w:tag w:val="goog_rdk_11"/>
        <w:id w:val="-112827511"/>
      </w:sdtPr>
      <w:sdtContent>
        <w:p w14:paraId="011CFE6C" w14:textId="77777777" w:rsidR="006C4651" w:rsidRPr="001E0F06" w:rsidRDefault="006C4651" w:rsidP="00D62E89">
          <w:pPr>
            <w:pBdr>
              <w:top w:val="nil"/>
              <w:left w:val="nil"/>
              <w:bottom w:val="nil"/>
              <w:right w:val="nil"/>
              <w:between w:val="nil"/>
            </w:pBdr>
            <w:spacing w:before="280" w:line="276" w:lineRule="auto"/>
            <w:jc w:val="both"/>
            <w:rPr>
              <w:rFonts w:ascii="Gill Sans MT" w:eastAsia="Twentieth Century" w:hAnsi="Gill Sans MT" w:cs="Twentieth Century"/>
              <w:color w:val="3B3838"/>
              <w:lang w:val="en-GB"/>
            </w:rPr>
            <w:sectPr w:rsidR="006C4651" w:rsidRPr="001E0F06" w:rsidSect="006C4651">
              <w:pgSz w:w="11906" w:h="16838"/>
              <w:pgMar w:top="1417" w:right="1417" w:bottom="1417" w:left="1417" w:header="708" w:footer="708" w:gutter="0"/>
              <w:cols w:space="708"/>
              <w:docGrid w:linePitch="360"/>
            </w:sectPr>
          </w:pPr>
          <w:r w:rsidRPr="001E0F06">
            <w:rPr>
              <w:rFonts w:ascii="Gill Sans MT" w:eastAsia="Twentieth Century" w:hAnsi="Gill Sans MT" w:cs="Twentieth Century"/>
              <w:color w:val="3B3838"/>
              <w:sz w:val="22"/>
              <w:szCs w:val="24"/>
              <w:lang w:val="en-GB"/>
            </w:rPr>
            <w:t>This document will be reviewed every two years from the implementation</w:t>
          </w:r>
          <w:r w:rsidRPr="001E0F06">
            <w:rPr>
              <w:rFonts w:ascii="Gill Sans MT" w:eastAsia="Times New Roman" w:hAnsi="Gill Sans MT" w:cs="Times New Roman"/>
              <w:color w:val="000000"/>
              <w:sz w:val="22"/>
              <w:szCs w:val="24"/>
              <w:lang w:val="en-GB"/>
            </w:rPr>
            <w:t xml:space="preserve"> </w:t>
          </w:r>
          <w:r w:rsidRPr="001E0F06">
            <w:rPr>
              <w:rFonts w:ascii="Gill Sans MT" w:eastAsia="Twentieth Century" w:hAnsi="Gill Sans MT" w:cs="Twentieth Century"/>
              <w:color w:val="3B3838"/>
              <w:sz w:val="22"/>
              <w:szCs w:val="24"/>
              <w:lang w:val="en-GB"/>
            </w:rPr>
            <w:t>but may be reviewed and updated more frequently as required, e.g. in the event of operational changes or following significant changes to any applicable laws.</w:t>
          </w:r>
          <w:r w:rsidRPr="001E0F06">
            <w:rPr>
              <w:rFonts w:ascii="Gill Sans MT" w:hAnsi="Gill Sans MT"/>
              <w:lang w:val="en-GB"/>
            </w:rPr>
            <w:br w:type="page"/>
          </w:r>
        </w:p>
      </w:sdtContent>
    </w:sdt>
    <w:p w14:paraId="2FFC4D05" w14:textId="77777777" w:rsidR="00FE6A6A" w:rsidRDefault="00FE6A6A" w:rsidP="006C4651">
      <w:pPr>
        <w:pBdr>
          <w:top w:val="nil"/>
          <w:left w:val="nil"/>
          <w:bottom w:val="nil"/>
          <w:right w:val="nil"/>
          <w:between w:val="nil"/>
        </w:pBdr>
        <w:spacing w:before="280" w:line="276" w:lineRule="auto"/>
        <w:rPr>
          <w:rFonts w:ascii="Gill Sans MT" w:eastAsia="Twentieth Century" w:hAnsi="Gill Sans MT" w:cs="Twentieth Century"/>
          <w:b/>
          <w:color w:val="3B3838"/>
          <w:sz w:val="28"/>
          <w:szCs w:val="24"/>
          <w:u w:val="single"/>
          <w:lang w:val="en-GB"/>
        </w:rPr>
      </w:pPr>
    </w:p>
    <w:p w14:paraId="50593513" w14:textId="3F0EA5D2" w:rsidR="006C4651" w:rsidRPr="001E0F06" w:rsidRDefault="006C4651" w:rsidP="006C4651">
      <w:pPr>
        <w:pBdr>
          <w:top w:val="nil"/>
          <w:left w:val="nil"/>
          <w:bottom w:val="nil"/>
          <w:right w:val="nil"/>
          <w:between w:val="nil"/>
        </w:pBdr>
        <w:spacing w:before="280" w:line="276" w:lineRule="auto"/>
        <w:rPr>
          <w:rFonts w:ascii="Gill Sans MT" w:eastAsia="Twentieth Century" w:hAnsi="Gill Sans MT" w:cs="Twentieth Century"/>
          <w:b/>
          <w:color w:val="3B3838"/>
          <w:sz w:val="28"/>
          <w:szCs w:val="24"/>
          <w:u w:val="single"/>
          <w:lang w:val="en-GB"/>
        </w:rPr>
      </w:pPr>
      <w:r w:rsidRPr="001E0F06">
        <w:rPr>
          <w:rFonts w:ascii="Gill Sans MT" w:eastAsia="Twentieth Century" w:hAnsi="Gill Sans MT" w:cs="Twentieth Century"/>
          <w:b/>
          <w:color w:val="3B3838"/>
          <w:sz w:val="28"/>
          <w:szCs w:val="24"/>
          <w:u w:val="single"/>
          <w:lang w:val="en-GB"/>
        </w:rPr>
        <w:t>Annex A: Stakeholders entitle</w:t>
      </w:r>
      <w:r w:rsidR="00FE6A6A">
        <w:rPr>
          <w:rFonts w:ascii="Gill Sans MT" w:eastAsia="Twentieth Century" w:hAnsi="Gill Sans MT" w:cs="Twentieth Century"/>
          <w:b/>
          <w:color w:val="3B3838"/>
          <w:sz w:val="28"/>
          <w:szCs w:val="24"/>
          <w:u w:val="single"/>
          <w:lang w:val="en-GB"/>
        </w:rPr>
        <w:t xml:space="preserve">d to request data &amp; data access </w:t>
      </w:r>
      <w:r w:rsidRPr="001E0F06">
        <w:rPr>
          <w:rFonts w:ascii="Gill Sans MT" w:eastAsia="Twentieth Century" w:hAnsi="Gill Sans MT" w:cs="Twentieth Century"/>
          <w:b/>
          <w:color w:val="3B3838"/>
          <w:sz w:val="28"/>
          <w:szCs w:val="24"/>
          <w:u w:val="single"/>
          <w:lang w:val="en-GB"/>
        </w:rPr>
        <w:t>authorization levels.</w:t>
      </w:r>
    </w:p>
    <w:tbl>
      <w:tblPr>
        <w:tblStyle w:val="TableauGrille1Clair"/>
        <w:tblW w:w="0" w:type="auto"/>
        <w:tblLook w:val="04A0" w:firstRow="1" w:lastRow="0" w:firstColumn="1" w:lastColumn="0" w:noHBand="0" w:noVBand="1"/>
      </w:tblPr>
      <w:tblGrid>
        <w:gridCol w:w="2459"/>
        <w:gridCol w:w="1520"/>
        <w:gridCol w:w="2092"/>
        <w:gridCol w:w="1960"/>
        <w:gridCol w:w="1887"/>
        <w:gridCol w:w="1855"/>
        <w:gridCol w:w="686"/>
      </w:tblGrid>
      <w:tr w:rsidR="00EF17E2" w:rsidRPr="00EF17E2" w14:paraId="2503E350" w14:textId="77777777" w:rsidTr="00EF17E2">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459" w:type="dxa"/>
            <w:shd w:val="clear" w:color="auto" w:fill="FFFFFF" w:themeFill="background1"/>
            <w:hideMark/>
          </w:tcPr>
          <w:p w14:paraId="0955EA75"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Stakeholder</w:t>
            </w:r>
          </w:p>
        </w:tc>
        <w:tc>
          <w:tcPr>
            <w:tcW w:w="1520" w:type="dxa"/>
            <w:shd w:val="clear" w:color="auto" w:fill="FFFFFF" w:themeFill="background1"/>
            <w:hideMark/>
          </w:tcPr>
          <w:p w14:paraId="40102D32" w14:textId="77777777" w:rsidR="006C4651" w:rsidRPr="00EF17E2" w:rsidRDefault="006C4651" w:rsidP="006C4651">
            <w:pP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DAC permission required</w:t>
            </w:r>
          </w:p>
        </w:tc>
        <w:tc>
          <w:tcPr>
            <w:tcW w:w="2092" w:type="dxa"/>
            <w:shd w:val="clear" w:color="auto" w:fill="FFFFFF" w:themeFill="background1"/>
            <w:hideMark/>
          </w:tcPr>
          <w:p w14:paraId="47A2B4D3" w14:textId="77777777" w:rsidR="006C4651" w:rsidRPr="00EF17E2" w:rsidRDefault="006C4651" w:rsidP="006C4651">
            <w:pP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Cohorts</w:t>
            </w:r>
          </w:p>
        </w:tc>
        <w:tc>
          <w:tcPr>
            <w:tcW w:w="1960" w:type="dxa"/>
            <w:shd w:val="clear" w:color="auto" w:fill="FFFFFF" w:themeFill="background1"/>
          </w:tcPr>
          <w:p w14:paraId="47FFDE70" w14:textId="77777777" w:rsidR="006C4651" w:rsidRPr="00EF17E2" w:rsidRDefault="006C4651" w:rsidP="006C4651">
            <w:pP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Data elements</w:t>
            </w:r>
          </w:p>
        </w:tc>
        <w:tc>
          <w:tcPr>
            <w:tcW w:w="1887" w:type="dxa"/>
            <w:shd w:val="clear" w:color="auto" w:fill="FFFFFF" w:themeFill="background1"/>
            <w:hideMark/>
          </w:tcPr>
          <w:p w14:paraId="3E055C15" w14:textId="77777777" w:rsidR="006C4651" w:rsidRPr="00EF17E2" w:rsidRDefault="006C4651" w:rsidP="006C4651">
            <w:pP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 xml:space="preserve">Data </w:t>
            </w:r>
            <w:r w:rsidRPr="00EF17E2">
              <w:rPr>
                <w:rFonts w:ascii="Gill Sans MT" w:eastAsia="Times New Roman" w:hAnsi="Gill Sans MT"/>
                <w:color w:val="3B3838" w:themeColor="background2" w:themeShade="40"/>
                <w:sz w:val="22"/>
                <w:szCs w:val="22"/>
                <w:lang w:val="fr-FR"/>
              </w:rPr>
              <w:br/>
              <w:t>access level</w:t>
            </w:r>
          </w:p>
        </w:tc>
        <w:tc>
          <w:tcPr>
            <w:tcW w:w="1855" w:type="dxa"/>
            <w:shd w:val="clear" w:color="auto" w:fill="FFFFFF" w:themeFill="background1"/>
            <w:hideMark/>
          </w:tcPr>
          <w:p w14:paraId="6EAA72F5" w14:textId="77777777" w:rsidR="006C4651" w:rsidRPr="00EF17E2" w:rsidRDefault="006C4651" w:rsidP="006C4651">
            <w:pP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Authentication</w:t>
            </w:r>
          </w:p>
        </w:tc>
        <w:tc>
          <w:tcPr>
            <w:tcW w:w="686" w:type="dxa"/>
            <w:shd w:val="clear" w:color="auto" w:fill="FFFFFF" w:themeFill="background1"/>
          </w:tcPr>
          <w:p w14:paraId="1C091F56" w14:textId="77777777" w:rsidR="006C4651" w:rsidRPr="00EF17E2" w:rsidRDefault="006C4651" w:rsidP="006C4651">
            <w:pP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Fees</w:t>
            </w:r>
          </w:p>
        </w:tc>
      </w:tr>
      <w:tr w:rsidR="00EF17E2" w:rsidRPr="00EF17E2" w14:paraId="1C94D745" w14:textId="77777777" w:rsidTr="00EF17E2">
        <w:trPr>
          <w:trHeight w:val="630"/>
        </w:trPr>
        <w:tc>
          <w:tcPr>
            <w:cnfStyle w:val="001000000000" w:firstRow="0" w:lastRow="0" w:firstColumn="1" w:lastColumn="0" w:oddVBand="0" w:evenVBand="0" w:oddHBand="0" w:evenHBand="0" w:firstRowFirstColumn="0" w:firstRowLastColumn="0" w:lastRowFirstColumn="0" w:lastRowLastColumn="0"/>
            <w:tcW w:w="2459" w:type="dxa"/>
            <w:vMerge w:val="restart"/>
            <w:hideMark/>
          </w:tcPr>
          <w:p w14:paraId="213428F7"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Contributing researcher</w:t>
            </w:r>
          </w:p>
        </w:tc>
        <w:tc>
          <w:tcPr>
            <w:tcW w:w="1520" w:type="dxa"/>
            <w:hideMark/>
          </w:tcPr>
          <w:p w14:paraId="6914485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hideMark/>
          </w:tcPr>
          <w:p w14:paraId="4A28562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Own patients</w:t>
            </w:r>
          </w:p>
        </w:tc>
        <w:tc>
          <w:tcPr>
            <w:tcW w:w="1960" w:type="dxa"/>
          </w:tcPr>
          <w:p w14:paraId="087DC52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hideMark/>
          </w:tcPr>
          <w:p w14:paraId="5C01185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Individual-level</w:t>
            </w:r>
          </w:p>
        </w:tc>
        <w:tc>
          <w:tcPr>
            <w:tcW w:w="1855" w:type="dxa"/>
            <w:hideMark/>
          </w:tcPr>
          <w:p w14:paraId="3110DEFC"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6F4747A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156E380A"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vMerge/>
            <w:hideMark/>
          </w:tcPr>
          <w:p w14:paraId="15132073"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p>
        </w:tc>
        <w:tc>
          <w:tcPr>
            <w:tcW w:w="1520" w:type="dxa"/>
            <w:hideMark/>
          </w:tcPr>
          <w:p w14:paraId="19D09FF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hideMark/>
          </w:tcPr>
          <w:p w14:paraId="73958571"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4A2D418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hideMark/>
          </w:tcPr>
          <w:p w14:paraId="4537AD1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Aggregated </w:t>
            </w:r>
          </w:p>
        </w:tc>
        <w:tc>
          <w:tcPr>
            <w:tcW w:w="1855" w:type="dxa"/>
            <w:hideMark/>
          </w:tcPr>
          <w:p w14:paraId="03F8050E"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5CE69851"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2B5CDAC9"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vMerge/>
            <w:hideMark/>
          </w:tcPr>
          <w:p w14:paraId="40689E97"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p>
        </w:tc>
        <w:tc>
          <w:tcPr>
            <w:tcW w:w="1520" w:type="dxa"/>
            <w:hideMark/>
          </w:tcPr>
          <w:p w14:paraId="0898E139"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6C04FD6E"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167B47D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hideMark/>
          </w:tcPr>
          <w:p w14:paraId="1280E080"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Individual-level </w:t>
            </w:r>
          </w:p>
        </w:tc>
        <w:tc>
          <w:tcPr>
            <w:tcW w:w="1855" w:type="dxa"/>
            <w:hideMark/>
          </w:tcPr>
          <w:p w14:paraId="75314199"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7DAE8623"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31537E11" w14:textId="77777777" w:rsidTr="00EF17E2">
        <w:trPr>
          <w:trHeight w:val="315"/>
        </w:trPr>
        <w:tc>
          <w:tcPr>
            <w:cnfStyle w:val="001000000000" w:firstRow="0" w:lastRow="0" w:firstColumn="1" w:lastColumn="0" w:oddVBand="0" w:evenVBand="0" w:oddHBand="0" w:evenHBand="0" w:firstRowFirstColumn="0" w:firstRowLastColumn="0" w:lastRowFirstColumn="0" w:lastRowLastColumn="0"/>
            <w:tcW w:w="2459" w:type="dxa"/>
          </w:tcPr>
          <w:p w14:paraId="2442246B"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Contributing patient</w:t>
            </w:r>
          </w:p>
        </w:tc>
        <w:tc>
          <w:tcPr>
            <w:tcW w:w="1520" w:type="dxa"/>
          </w:tcPr>
          <w:p w14:paraId="187BD6B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tcPr>
          <w:p w14:paraId="61E90D02"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Own data</w:t>
            </w:r>
          </w:p>
        </w:tc>
        <w:tc>
          <w:tcPr>
            <w:tcW w:w="1960" w:type="dxa"/>
          </w:tcPr>
          <w:p w14:paraId="44A5007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tcPr>
          <w:p w14:paraId="090F7694"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Individual-level</w:t>
            </w:r>
          </w:p>
        </w:tc>
        <w:tc>
          <w:tcPr>
            <w:tcW w:w="1855" w:type="dxa"/>
          </w:tcPr>
          <w:p w14:paraId="3144B8B9"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346F6A73"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5FBA55BB" w14:textId="77777777" w:rsidTr="00EF17E2">
        <w:trPr>
          <w:trHeight w:val="315"/>
        </w:trPr>
        <w:tc>
          <w:tcPr>
            <w:cnfStyle w:val="001000000000" w:firstRow="0" w:lastRow="0" w:firstColumn="1" w:lastColumn="0" w:oddVBand="0" w:evenVBand="0" w:oddHBand="0" w:evenHBand="0" w:firstRowFirstColumn="0" w:firstRowLastColumn="0" w:lastRowFirstColumn="0" w:lastRowLastColumn="0"/>
            <w:tcW w:w="2459" w:type="dxa"/>
          </w:tcPr>
          <w:p w14:paraId="6B18262B" w14:textId="77777777" w:rsidR="006C4651" w:rsidRPr="00EF17E2" w:rsidRDefault="006C4651" w:rsidP="006C4651">
            <w:pPr>
              <w:ind w:left="720" w:hanging="720"/>
              <w:rPr>
                <w:rFonts w:ascii="Gill Sans MT" w:eastAsia="Times New Roman" w:hAnsi="Gill Sans MT"/>
                <w:b w:val="0"/>
                <w:bCs w:val="0"/>
                <w:color w:val="3B3838" w:themeColor="background2" w:themeShade="40"/>
                <w:sz w:val="22"/>
                <w:szCs w:val="22"/>
                <w:lang w:val="fr-FR"/>
              </w:rPr>
            </w:pPr>
          </w:p>
        </w:tc>
        <w:tc>
          <w:tcPr>
            <w:tcW w:w="1520" w:type="dxa"/>
          </w:tcPr>
          <w:p w14:paraId="187D3137"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tcPr>
          <w:p w14:paraId="15D5CC8C"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4614C7DD"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tcPr>
          <w:p w14:paraId="26443B2F"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Aggregated </w:t>
            </w:r>
          </w:p>
        </w:tc>
        <w:tc>
          <w:tcPr>
            <w:tcW w:w="1855" w:type="dxa"/>
          </w:tcPr>
          <w:p w14:paraId="229F4202"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52B40896"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4CA3BB58" w14:textId="77777777" w:rsidTr="00EF17E2">
        <w:trPr>
          <w:trHeight w:val="315"/>
        </w:trPr>
        <w:tc>
          <w:tcPr>
            <w:cnfStyle w:val="001000000000" w:firstRow="0" w:lastRow="0" w:firstColumn="1" w:lastColumn="0" w:oddVBand="0" w:evenVBand="0" w:oddHBand="0" w:evenHBand="0" w:firstRowFirstColumn="0" w:firstRowLastColumn="0" w:lastRowFirstColumn="0" w:lastRowLastColumn="0"/>
            <w:tcW w:w="2459" w:type="dxa"/>
          </w:tcPr>
          <w:p w14:paraId="0A77CEB6" w14:textId="77777777" w:rsidR="006C4651" w:rsidRPr="00EF17E2" w:rsidRDefault="006C4651" w:rsidP="006C4651">
            <w:pPr>
              <w:ind w:left="720" w:hanging="720"/>
              <w:rPr>
                <w:rFonts w:ascii="Gill Sans MT" w:eastAsia="Times New Roman" w:hAnsi="Gill Sans MT"/>
                <w:b w:val="0"/>
                <w:bCs w:val="0"/>
                <w:color w:val="3B3838" w:themeColor="background2" w:themeShade="40"/>
                <w:sz w:val="22"/>
                <w:szCs w:val="22"/>
                <w:lang w:val="fr-FR"/>
              </w:rPr>
            </w:pPr>
          </w:p>
        </w:tc>
        <w:tc>
          <w:tcPr>
            <w:tcW w:w="1520" w:type="dxa"/>
          </w:tcPr>
          <w:p w14:paraId="3141E58C"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tcPr>
          <w:p w14:paraId="481005FF"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29C2F52F"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tcPr>
          <w:p w14:paraId="3744D4FB"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Individual-level </w:t>
            </w:r>
          </w:p>
        </w:tc>
        <w:tc>
          <w:tcPr>
            <w:tcW w:w="1855" w:type="dxa"/>
          </w:tcPr>
          <w:p w14:paraId="66AB70E8"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5A17584F" w14:textId="77777777" w:rsidR="006C4651" w:rsidRPr="00EF17E2" w:rsidRDefault="006C4651" w:rsidP="006C4651">
            <w:pPr>
              <w:ind w:left="720" w:hanging="72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683B8277" w14:textId="77777777" w:rsidTr="00EF17E2">
        <w:trPr>
          <w:trHeight w:val="315"/>
        </w:trPr>
        <w:tc>
          <w:tcPr>
            <w:cnfStyle w:val="001000000000" w:firstRow="0" w:lastRow="0" w:firstColumn="1" w:lastColumn="0" w:oddVBand="0" w:evenVBand="0" w:oddHBand="0" w:evenHBand="0" w:firstRowFirstColumn="0" w:firstRowLastColumn="0" w:lastRowFirstColumn="0" w:lastRowLastColumn="0"/>
            <w:tcW w:w="2459" w:type="dxa"/>
            <w:vMerge w:val="restart"/>
            <w:hideMark/>
          </w:tcPr>
          <w:p w14:paraId="40570758"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Non-contributing researcher</w:t>
            </w:r>
          </w:p>
        </w:tc>
        <w:tc>
          <w:tcPr>
            <w:tcW w:w="1520" w:type="dxa"/>
            <w:hideMark/>
          </w:tcPr>
          <w:p w14:paraId="65C195C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hideMark/>
          </w:tcPr>
          <w:p w14:paraId="4E9BF930"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50B396FB"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hideMark/>
          </w:tcPr>
          <w:p w14:paraId="14B3EE4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Aggregated </w:t>
            </w:r>
          </w:p>
        </w:tc>
        <w:tc>
          <w:tcPr>
            <w:tcW w:w="1855" w:type="dxa"/>
            <w:hideMark/>
          </w:tcPr>
          <w:p w14:paraId="55C9047D"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1BBE226D"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35A338AA"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vMerge/>
            <w:hideMark/>
          </w:tcPr>
          <w:p w14:paraId="4E090B63"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p>
        </w:tc>
        <w:tc>
          <w:tcPr>
            <w:tcW w:w="1520" w:type="dxa"/>
            <w:hideMark/>
          </w:tcPr>
          <w:p w14:paraId="4C06ADFB"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374D47EE"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2ACD55D2"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hideMark/>
          </w:tcPr>
          <w:p w14:paraId="22622365"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Individual-level</w:t>
            </w:r>
          </w:p>
        </w:tc>
        <w:tc>
          <w:tcPr>
            <w:tcW w:w="1855" w:type="dxa"/>
            <w:hideMark/>
          </w:tcPr>
          <w:p w14:paraId="29F4A5D2"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298A31B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2376657F"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vMerge w:val="restart"/>
            <w:hideMark/>
          </w:tcPr>
          <w:p w14:paraId="51C1A826"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Industry</w:t>
            </w:r>
          </w:p>
        </w:tc>
        <w:tc>
          <w:tcPr>
            <w:tcW w:w="1520" w:type="dxa"/>
            <w:hideMark/>
          </w:tcPr>
          <w:p w14:paraId="0D5CA435"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hideMark/>
          </w:tcPr>
          <w:p w14:paraId="3614360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en-US"/>
              </w:rPr>
            </w:pPr>
            <w:r w:rsidRPr="00EF17E2">
              <w:rPr>
                <w:rFonts w:ascii="Gill Sans MT" w:eastAsia="Times New Roman" w:hAnsi="Gill Sans MT"/>
                <w:b/>
                <w:bCs/>
                <w:color w:val="3B3838" w:themeColor="background2" w:themeShade="40"/>
                <w:sz w:val="22"/>
                <w:szCs w:val="22"/>
                <w:lang w:val="en-US"/>
              </w:rPr>
              <w:t>All patients consenting to commercial use</w:t>
            </w:r>
          </w:p>
        </w:tc>
        <w:tc>
          <w:tcPr>
            <w:tcW w:w="1960" w:type="dxa"/>
          </w:tcPr>
          <w:p w14:paraId="4069B443"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CDE </w:t>
            </w:r>
          </w:p>
        </w:tc>
        <w:tc>
          <w:tcPr>
            <w:tcW w:w="1887" w:type="dxa"/>
            <w:hideMark/>
          </w:tcPr>
          <w:p w14:paraId="323542A3"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Aggregated </w:t>
            </w:r>
          </w:p>
        </w:tc>
        <w:tc>
          <w:tcPr>
            <w:tcW w:w="1855" w:type="dxa"/>
            <w:hideMark/>
          </w:tcPr>
          <w:p w14:paraId="404A27F4"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77EB9314"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r>
      <w:tr w:rsidR="00EF17E2" w:rsidRPr="00EF17E2" w14:paraId="2316245F" w14:textId="77777777" w:rsidTr="00EF17E2">
        <w:trPr>
          <w:trHeight w:val="915"/>
        </w:trPr>
        <w:tc>
          <w:tcPr>
            <w:cnfStyle w:val="001000000000" w:firstRow="0" w:lastRow="0" w:firstColumn="1" w:lastColumn="0" w:oddVBand="0" w:evenVBand="0" w:oddHBand="0" w:evenHBand="0" w:firstRowFirstColumn="0" w:firstRowLastColumn="0" w:lastRowFirstColumn="0" w:lastRowLastColumn="0"/>
            <w:tcW w:w="2459" w:type="dxa"/>
            <w:vMerge/>
            <w:hideMark/>
          </w:tcPr>
          <w:p w14:paraId="10207D1A"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p>
        </w:tc>
        <w:tc>
          <w:tcPr>
            <w:tcW w:w="1520" w:type="dxa"/>
            <w:hideMark/>
          </w:tcPr>
          <w:p w14:paraId="496BF841"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4E1FBD1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en-US"/>
              </w:rPr>
            </w:pPr>
            <w:r w:rsidRPr="00EF17E2">
              <w:rPr>
                <w:rFonts w:ascii="Gill Sans MT" w:eastAsia="Times New Roman" w:hAnsi="Gill Sans MT"/>
                <w:b/>
                <w:bCs/>
                <w:color w:val="3B3838" w:themeColor="background2" w:themeShade="40"/>
                <w:sz w:val="22"/>
                <w:szCs w:val="22"/>
                <w:lang w:val="en-US"/>
              </w:rPr>
              <w:t>All patients consenting to commercial use</w:t>
            </w:r>
          </w:p>
        </w:tc>
        <w:tc>
          <w:tcPr>
            <w:tcW w:w="1960" w:type="dxa"/>
          </w:tcPr>
          <w:p w14:paraId="32A5EF4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en-US"/>
              </w:rPr>
            </w:pPr>
            <w:r w:rsidRPr="00EF17E2">
              <w:rPr>
                <w:rFonts w:ascii="Gill Sans MT" w:eastAsia="Times New Roman" w:hAnsi="Gill Sans MT"/>
                <w:b/>
                <w:bCs/>
                <w:color w:val="3B3838" w:themeColor="background2" w:themeShade="40"/>
                <w:sz w:val="22"/>
                <w:szCs w:val="22"/>
                <w:lang w:val="en-US"/>
              </w:rPr>
              <w:t>CDE + selected disease history/ intervention/ outcome data</w:t>
            </w:r>
          </w:p>
        </w:tc>
        <w:tc>
          <w:tcPr>
            <w:tcW w:w="1887" w:type="dxa"/>
            <w:hideMark/>
          </w:tcPr>
          <w:p w14:paraId="22D93B0E"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Individual-level</w:t>
            </w:r>
          </w:p>
        </w:tc>
        <w:tc>
          <w:tcPr>
            <w:tcW w:w="1855" w:type="dxa"/>
            <w:hideMark/>
          </w:tcPr>
          <w:p w14:paraId="02BB4DC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66A3558E"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r>
      <w:tr w:rsidR="00EF17E2" w:rsidRPr="00EF17E2" w14:paraId="3C0244C9"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vMerge w:val="restart"/>
            <w:hideMark/>
          </w:tcPr>
          <w:p w14:paraId="237E1DB1"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Health Authorities</w:t>
            </w:r>
          </w:p>
        </w:tc>
        <w:tc>
          <w:tcPr>
            <w:tcW w:w="1520" w:type="dxa"/>
            <w:hideMark/>
          </w:tcPr>
          <w:p w14:paraId="3845C639"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hideMark/>
          </w:tcPr>
          <w:p w14:paraId="67D25804"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0B876D1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CDE </w:t>
            </w:r>
          </w:p>
        </w:tc>
        <w:tc>
          <w:tcPr>
            <w:tcW w:w="1887" w:type="dxa"/>
            <w:hideMark/>
          </w:tcPr>
          <w:p w14:paraId="6570EAD0"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Aggregated</w:t>
            </w:r>
          </w:p>
        </w:tc>
        <w:tc>
          <w:tcPr>
            <w:tcW w:w="1855" w:type="dxa"/>
            <w:hideMark/>
          </w:tcPr>
          <w:p w14:paraId="37ED1723"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1D9D70E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79291C5F" w14:textId="77777777" w:rsidTr="00EF17E2">
        <w:trPr>
          <w:trHeight w:val="915"/>
        </w:trPr>
        <w:tc>
          <w:tcPr>
            <w:cnfStyle w:val="001000000000" w:firstRow="0" w:lastRow="0" w:firstColumn="1" w:lastColumn="0" w:oddVBand="0" w:evenVBand="0" w:oddHBand="0" w:evenHBand="0" w:firstRowFirstColumn="0" w:firstRowLastColumn="0" w:lastRowFirstColumn="0" w:lastRowLastColumn="0"/>
            <w:tcW w:w="2459" w:type="dxa"/>
            <w:vMerge/>
            <w:hideMark/>
          </w:tcPr>
          <w:p w14:paraId="3E15A331"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p>
        </w:tc>
        <w:tc>
          <w:tcPr>
            <w:tcW w:w="1520" w:type="dxa"/>
            <w:hideMark/>
          </w:tcPr>
          <w:p w14:paraId="5F22764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482055B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en-US"/>
              </w:rPr>
            </w:pPr>
            <w:r w:rsidRPr="00EF17E2">
              <w:rPr>
                <w:rFonts w:ascii="Gill Sans MT" w:eastAsia="Times New Roman" w:hAnsi="Gill Sans MT"/>
                <w:b/>
                <w:bCs/>
                <w:color w:val="3B3838" w:themeColor="background2" w:themeShade="40"/>
                <w:sz w:val="22"/>
                <w:szCs w:val="22"/>
                <w:lang w:val="en-US"/>
              </w:rPr>
              <w:t>All patients</w:t>
            </w:r>
          </w:p>
        </w:tc>
        <w:tc>
          <w:tcPr>
            <w:tcW w:w="1960" w:type="dxa"/>
          </w:tcPr>
          <w:p w14:paraId="1B8511BE"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en-US"/>
              </w:rPr>
            </w:pPr>
            <w:r w:rsidRPr="00EF17E2">
              <w:rPr>
                <w:rFonts w:ascii="Gill Sans MT" w:eastAsia="Times New Roman" w:hAnsi="Gill Sans MT"/>
                <w:b/>
                <w:bCs/>
                <w:color w:val="3B3838" w:themeColor="background2" w:themeShade="40"/>
                <w:sz w:val="22"/>
                <w:szCs w:val="22"/>
                <w:lang w:val="en-US"/>
              </w:rPr>
              <w:t>CDE + selected disease history / intervention/ outcome data</w:t>
            </w:r>
          </w:p>
        </w:tc>
        <w:tc>
          <w:tcPr>
            <w:tcW w:w="1887" w:type="dxa"/>
            <w:hideMark/>
          </w:tcPr>
          <w:p w14:paraId="5B066BB5"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Aggregated </w:t>
            </w:r>
          </w:p>
        </w:tc>
        <w:tc>
          <w:tcPr>
            <w:tcW w:w="1855" w:type="dxa"/>
            <w:hideMark/>
          </w:tcPr>
          <w:p w14:paraId="205ED5B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713AD5CD"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6533F03A"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vMerge w:val="restart"/>
            <w:hideMark/>
          </w:tcPr>
          <w:p w14:paraId="39324EF0" w14:textId="77777777" w:rsidR="006C4651" w:rsidRPr="00EF17E2" w:rsidRDefault="006C4651" w:rsidP="006C4651">
            <w:pPr>
              <w:rPr>
                <w:rFonts w:ascii="Gill Sans MT" w:eastAsia="Times New Roman" w:hAnsi="Gill Sans MT"/>
                <w:b w:val="0"/>
                <w:bCs w:val="0"/>
                <w:color w:val="3B3838" w:themeColor="background2" w:themeShade="40"/>
                <w:sz w:val="22"/>
                <w:szCs w:val="22"/>
                <w:lang w:val="en-US"/>
              </w:rPr>
            </w:pPr>
            <w:r w:rsidRPr="00EF17E2">
              <w:rPr>
                <w:rFonts w:ascii="Gill Sans MT" w:eastAsia="Times New Roman" w:hAnsi="Gill Sans MT"/>
                <w:color w:val="3B3838" w:themeColor="background2" w:themeShade="40"/>
                <w:sz w:val="22"/>
                <w:szCs w:val="22"/>
                <w:lang w:val="en-US"/>
              </w:rPr>
              <w:t>Policy, supervisory or regulatory agencies</w:t>
            </w:r>
          </w:p>
        </w:tc>
        <w:tc>
          <w:tcPr>
            <w:tcW w:w="1520" w:type="dxa"/>
            <w:hideMark/>
          </w:tcPr>
          <w:p w14:paraId="5A0B32B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hideMark/>
          </w:tcPr>
          <w:p w14:paraId="7AA57509"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3887E350"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CDE </w:t>
            </w:r>
          </w:p>
        </w:tc>
        <w:tc>
          <w:tcPr>
            <w:tcW w:w="1887" w:type="dxa"/>
            <w:hideMark/>
          </w:tcPr>
          <w:p w14:paraId="50285671"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Aggregated</w:t>
            </w:r>
          </w:p>
        </w:tc>
        <w:tc>
          <w:tcPr>
            <w:tcW w:w="1855" w:type="dxa"/>
            <w:hideMark/>
          </w:tcPr>
          <w:p w14:paraId="368919D9"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44B169C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1D8080FC" w14:textId="77777777" w:rsidTr="00EF17E2">
        <w:trPr>
          <w:trHeight w:val="915"/>
        </w:trPr>
        <w:tc>
          <w:tcPr>
            <w:cnfStyle w:val="001000000000" w:firstRow="0" w:lastRow="0" w:firstColumn="1" w:lastColumn="0" w:oddVBand="0" w:evenVBand="0" w:oddHBand="0" w:evenHBand="0" w:firstRowFirstColumn="0" w:firstRowLastColumn="0" w:lastRowFirstColumn="0" w:lastRowLastColumn="0"/>
            <w:tcW w:w="2459" w:type="dxa"/>
            <w:vMerge/>
            <w:hideMark/>
          </w:tcPr>
          <w:p w14:paraId="1493C15B"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p>
        </w:tc>
        <w:tc>
          <w:tcPr>
            <w:tcW w:w="1520" w:type="dxa"/>
            <w:hideMark/>
          </w:tcPr>
          <w:p w14:paraId="036D8333"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1B4EE56A"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en-US"/>
              </w:rPr>
            </w:pPr>
            <w:r w:rsidRPr="00EF17E2">
              <w:rPr>
                <w:rFonts w:ascii="Gill Sans MT" w:eastAsia="Times New Roman" w:hAnsi="Gill Sans MT"/>
                <w:b/>
                <w:bCs/>
                <w:color w:val="3B3838" w:themeColor="background2" w:themeShade="40"/>
                <w:sz w:val="22"/>
                <w:szCs w:val="22"/>
                <w:lang w:val="en-US"/>
              </w:rPr>
              <w:t>All patients</w:t>
            </w:r>
          </w:p>
        </w:tc>
        <w:tc>
          <w:tcPr>
            <w:tcW w:w="1960" w:type="dxa"/>
          </w:tcPr>
          <w:p w14:paraId="3CC3DB9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en-US"/>
              </w:rPr>
            </w:pPr>
            <w:r w:rsidRPr="00EF17E2">
              <w:rPr>
                <w:rFonts w:ascii="Gill Sans MT" w:eastAsia="Times New Roman" w:hAnsi="Gill Sans MT"/>
                <w:b/>
                <w:bCs/>
                <w:color w:val="3B3838" w:themeColor="background2" w:themeShade="40"/>
                <w:sz w:val="22"/>
                <w:szCs w:val="22"/>
                <w:lang w:val="en-US"/>
              </w:rPr>
              <w:t>CDE + selected disease history / intervention/ outcome data</w:t>
            </w:r>
          </w:p>
        </w:tc>
        <w:tc>
          <w:tcPr>
            <w:tcW w:w="1887" w:type="dxa"/>
            <w:hideMark/>
          </w:tcPr>
          <w:p w14:paraId="40CBFFA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Individual-level</w:t>
            </w:r>
          </w:p>
        </w:tc>
        <w:tc>
          <w:tcPr>
            <w:tcW w:w="1855" w:type="dxa"/>
            <w:hideMark/>
          </w:tcPr>
          <w:p w14:paraId="6D1B94AA"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5623264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5BC0539D" w14:textId="77777777" w:rsidTr="00EF17E2">
        <w:trPr>
          <w:trHeight w:val="315"/>
        </w:trPr>
        <w:tc>
          <w:tcPr>
            <w:cnfStyle w:val="001000000000" w:firstRow="0" w:lastRow="0" w:firstColumn="1" w:lastColumn="0" w:oddVBand="0" w:evenVBand="0" w:oddHBand="0" w:evenHBand="0" w:firstRowFirstColumn="0" w:firstRowLastColumn="0" w:lastRowFirstColumn="0" w:lastRowLastColumn="0"/>
            <w:tcW w:w="2459" w:type="dxa"/>
            <w:hideMark/>
          </w:tcPr>
          <w:p w14:paraId="65E0FB71"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Payers/insurers</w:t>
            </w:r>
          </w:p>
        </w:tc>
        <w:tc>
          <w:tcPr>
            <w:tcW w:w="1520" w:type="dxa"/>
            <w:hideMark/>
          </w:tcPr>
          <w:p w14:paraId="031B0B3A"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3F8A5622"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39173AA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CDE </w:t>
            </w:r>
          </w:p>
        </w:tc>
        <w:tc>
          <w:tcPr>
            <w:tcW w:w="1887" w:type="dxa"/>
            <w:hideMark/>
          </w:tcPr>
          <w:p w14:paraId="4B331E5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Aggregated</w:t>
            </w:r>
          </w:p>
        </w:tc>
        <w:tc>
          <w:tcPr>
            <w:tcW w:w="1855" w:type="dxa"/>
            <w:hideMark/>
          </w:tcPr>
          <w:p w14:paraId="0320F15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21D74D61"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r>
      <w:tr w:rsidR="00EF17E2" w:rsidRPr="00EF17E2" w14:paraId="69DAC025"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hideMark/>
          </w:tcPr>
          <w:p w14:paraId="7C54828D"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Non-Governmental Organisations</w:t>
            </w:r>
          </w:p>
        </w:tc>
        <w:tc>
          <w:tcPr>
            <w:tcW w:w="1520" w:type="dxa"/>
            <w:hideMark/>
          </w:tcPr>
          <w:p w14:paraId="5121573A"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071C3D9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61738473"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CDE</w:t>
            </w:r>
          </w:p>
        </w:tc>
        <w:tc>
          <w:tcPr>
            <w:tcW w:w="1887" w:type="dxa"/>
            <w:hideMark/>
          </w:tcPr>
          <w:p w14:paraId="27AD0B44"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Aggregated </w:t>
            </w:r>
          </w:p>
        </w:tc>
        <w:tc>
          <w:tcPr>
            <w:tcW w:w="1855" w:type="dxa"/>
            <w:hideMark/>
          </w:tcPr>
          <w:p w14:paraId="3496013A"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79B9D985"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r>
      <w:tr w:rsidR="00EF17E2" w:rsidRPr="00EF17E2" w14:paraId="779FF379" w14:textId="77777777" w:rsidTr="00EF17E2">
        <w:trPr>
          <w:trHeight w:val="315"/>
        </w:trPr>
        <w:tc>
          <w:tcPr>
            <w:cnfStyle w:val="001000000000" w:firstRow="0" w:lastRow="0" w:firstColumn="1" w:lastColumn="0" w:oddVBand="0" w:evenVBand="0" w:oddHBand="0" w:evenHBand="0" w:firstRowFirstColumn="0" w:firstRowLastColumn="0" w:lastRowFirstColumn="0" w:lastRowLastColumn="0"/>
            <w:tcW w:w="2459" w:type="dxa"/>
            <w:vMerge w:val="restart"/>
            <w:hideMark/>
          </w:tcPr>
          <w:p w14:paraId="080A3CF6"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r w:rsidRPr="00EF17E2">
              <w:rPr>
                <w:rFonts w:ascii="Gill Sans MT" w:eastAsia="Times New Roman" w:hAnsi="Gill Sans MT"/>
                <w:color w:val="3B3838" w:themeColor="background2" w:themeShade="40"/>
                <w:sz w:val="22"/>
                <w:szCs w:val="22"/>
                <w:lang w:val="fr-FR"/>
              </w:rPr>
              <w:t>Patient Organisations</w:t>
            </w:r>
          </w:p>
        </w:tc>
        <w:tc>
          <w:tcPr>
            <w:tcW w:w="1520" w:type="dxa"/>
            <w:hideMark/>
          </w:tcPr>
          <w:p w14:paraId="0BD163F7"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c>
          <w:tcPr>
            <w:tcW w:w="2092" w:type="dxa"/>
            <w:hideMark/>
          </w:tcPr>
          <w:p w14:paraId="7AF4AFDA"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180B3615"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hideMark/>
          </w:tcPr>
          <w:p w14:paraId="01268F1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 xml:space="preserve">Aggregated </w:t>
            </w:r>
          </w:p>
        </w:tc>
        <w:tc>
          <w:tcPr>
            <w:tcW w:w="1855" w:type="dxa"/>
            <w:hideMark/>
          </w:tcPr>
          <w:p w14:paraId="3F4BEF19"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5F205D1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r w:rsidR="00EF17E2" w:rsidRPr="00EF17E2" w14:paraId="54B06EEC" w14:textId="77777777" w:rsidTr="00EF17E2">
        <w:trPr>
          <w:trHeight w:val="615"/>
        </w:trPr>
        <w:tc>
          <w:tcPr>
            <w:cnfStyle w:val="001000000000" w:firstRow="0" w:lastRow="0" w:firstColumn="1" w:lastColumn="0" w:oddVBand="0" w:evenVBand="0" w:oddHBand="0" w:evenHBand="0" w:firstRowFirstColumn="0" w:firstRowLastColumn="0" w:lastRowFirstColumn="0" w:lastRowLastColumn="0"/>
            <w:tcW w:w="2459" w:type="dxa"/>
            <w:vMerge/>
            <w:hideMark/>
          </w:tcPr>
          <w:p w14:paraId="4E4C6B08" w14:textId="77777777" w:rsidR="006C4651" w:rsidRPr="00EF17E2" w:rsidRDefault="006C4651" w:rsidP="006C4651">
            <w:pPr>
              <w:rPr>
                <w:rFonts w:ascii="Gill Sans MT" w:eastAsia="Times New Roman" w:hAnsi="Gill Sans MT"/>
                <w:b w:val="0"/>
                <w:bCs w:val="0"/>
                <w:color w:val="3B3838" w:themeColor="background2" w:themeShade="40"/>
                <w:sz w:val="22"/>
                <w:szCs w:val="22"/>
                <w:lang w:val="fr-FR"/>
              </w:rPr>
            </w:pPr>
          </w:p>
        </w:tc>
        <w:tc>
          <w:tcPr>
            <w:tcW w:w="1520" w:type="dxa"/>
            <w:hideMark/>
          </w:tcPr>
          <w:p w14:paraId="64B2F855"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2092" w:type="dxa"/>
            <w:hideMark/>
          </w:tcPr>
          <w:p w14:paraId="40EDBA55"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 patients</w:t>
            </w:r>
          </w:p>
        </w:tc>
        <w:tc>
          <w:tcPr>
            <w:tcW w:w="1960" w:type="dxa"/>
          </w:tcPr>
          <w:p w14:paraId="7B122678"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All</w:t>
            </w:r>
          </w:p>
        </w:tc>
        <w:tc>
          <w:tcPr>
            <w:tcW w:w="1887" w:type="dxa"/>
            <w:hideMark/>
          </w:tcPr>
          <w:p w14:paraId="025AB066"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Individual-level</w:t>
            </w:r>
          </w:p>
        </w:tc>
        <w:tc>
          <w:tcPr>
            <w:tcW w:w="1855" w:type="dxa"/>
            <w:hideMark/>
          </w:tcPr>
          <w:p w14:paraId="6C2DF49F"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Yes</w:t>
            </w:r>
          </w:p>
        </w:tc>
        <w:tc>
          <w:tcPr>
            <w:tcW w:w="686" w:type="dxa"/>
          </w:tcPr>
          <w:p w14:paraId="3A0E611D" w14:textId="77777777" w:rsidR="006C4651" w:rsidRPr="00EF17E2" w:rsidRDefault="006C4651" w:rsidP="006C4651">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3B3838" w:themeColor="background2" w:themeShade="40"/>
                <w:sz w:val="22"/>
                <w:szCs w:val="22"/>
                <w:lang w:val="fr-FR"/>
              </w:rPr>
            </w:pPr>
            <w:r w:rsidRPr="00EF17E2">
              <w:rPr>
                <w:rFonts w:ascii="Gill Sans MT" w:eastAsia="Times New Roman" w:hAnsi="Gill Sans MT"/>
                <w:b/>
                <w:bCs/>
                <w:color w:val="3B3838" w:themeColor="background2" w:themeShade="40"/>
                <w:sz w:val="22"/>
                <w:szCs w:val="22"/>
                <w:lang w:val="fr-FR"/>
              </w:rPr>
              <w:t>No</w:t>
            </w:r>
          </w:p>
        </w:tc>
      </w:tr>
    </w:tbl>
    <w:p w14:paraId="29CFBE6C" w14:textId="67F9E231" w:rsidR="00EF17E2" w:rsidRDefault="00EF17E2">
      <w:pPr>
        <w:spacing w:after="0" w:line="259" w:lineRule="auto"/>
        <w:rPr>
          <w:rFonts w:ascii="Gill Sans MT" w:eastAsia="Gill Sans" w:hAnsi="Gill Sans MT" w:cs="Gill Sans"/>
          <w:b/>
          <w:sz w:val="32"/>
          <w:szCs w:val="32"/>
        </w:rPr>
        <w:sectPr w:rsidR="00EF17E2" w:rsidSect="00EF17E2">
          <w:headerReference w:type="default" r:id="rId29"/>
          <w:footerReference w:type="default" r:id="rId30"/>
          <w:pgSz w:w="16838" w:h="11906" w:orient="landscape"/>
          <w:pgMar w:top="1418" w:right="1418" w:bottom="1418" w:left="1418" w:header="709" w:footer="709" w:gutter="0"/>
          <w:cols w:space="708"/>
          <w:docGrid w:linePitch="360"/>
        </w:sectPr>
      </w:pPr>
    </w:p>
    <w:p w14:paraId="438E458A" w14:textId="5194358F" w:rsidR="006C4651" w:rsidRDefault="006C4651">
      <w:pPr>
        <w:spacing w:after="0" w:line="259" w:lineRule="auto"/>
        <w:rPr>
          <w:rFonts w:ascii="Gill Sans MT" w:eastAsia="Gill Sans" w:hAnsi="Gill Sans MT" w:cs="Gill Sans"/>
          <w:b/>
          <w:sz w:val="32"/>
          <w:szCs w:val="32"/>
          <w:lang w:val="en-GB"/>
        </w:rPr>
      </w:pPr>
    </w:p>
    <w:p w14:paraId="286F2DE0" w14:textId="6181B9F6" w:rsidR="00345351" w:rsidRPr="00EF17E2" w:rsidRDefault="00345351" w:rsidP="00D62E89">
      <w:pPr>
        <w:spacing w:line="276" w:lineRule="auto"/>
        <w:jc w:val="center"/>
        <w:rPr>
          <w:rFonts w:ascii="Gill Sans MT" w:eastAsia="Gill Sans" w:hAnsi="Gill Sans MT" w:cs="Gill Sans"/>
          <w:b/>
          <w:color w:val="3B3838" w:themeColor="background2" w:themeShade="40"/>
          <w:sz w:val="32"/>
          <w:szCs w:val="32"/>
          <w:lang w:val="en-GB"/>
        </w:rPr>
      </w:pPr>
      <w:r w:rsidRPr="00EF17E2">
        <w:rPr>
          <w:rFonts w:ascii="Gill Sans MT" w:eastAsia="Gill Sans" w:hAnsi="Gill Sans MT" w:cs="Gill Sans"/>
          <w:b/>
          <w:color w:val="3B3838" w:themeColor="background2" w:themeShade="40"/>
          <w:sz w:val="32"/>
          <w:szCs w:val="32"/>
          <w:lang w:val="en-GB"/>
        </w:rPr>
        <w:t xml:space="preserve">Appendix 7: </w:t>
      </w:r>
      <w:r w:rsidR="006C4651" w:rsidRPr="00EF17E2">
        <w:rPr>
          <w:rFonts w:ascii="Gill Sans MT" w:eastAsia="Gill Sans" w:hAnsi="Gill Sans MT" w:cs="Gill Sans"/>
          <w:b/>
          <w:color w:val="3B3838" w:themeColor="background2" w:themeShade="40"/>
          <w:sz w:val="32"/>
          <w:szCs w:val="32"/>
          <w:lang w:val="en-GB"/>
        </w:rPr>
        <w:t>Authorship Policy</w:t>
      </w:r>
    </w:p>
    <w:p w14:paraId="4C3FA318" w14:textId="77777777" w:rsidR="00345351" w:rsidRPr="00EF17E2" w:rsidRDefault="00345351" w:rsidP="00D62E89">
      <w:pPr>
        <w:spacing w:line="276" w:lineRule="auto"/>
        <w:jc w:val="both"/>
        <w:rPr>
          <w:rFonts w:ascii="Gill Sans MT" w:eastAsia="Gill Sans" w:hAnsi="Gill Sans MT" w:cs="Gill Sans"/>
          <w:color w:val="3B3838" w:themeColor="background2" w:themeShade="40"/>
          <w:lang w:val="en-GB"/>
        </w:rPr>
      </w:pPr>
    </w:p>
    <w:p w14:paraId="4060BCD1"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 xml:space="preserve">This document describes the guidelines for the publication of work generated using any of the data stored on the EURO-NMD Registry. It applies to all individuals requesting to use and wishing to publish any form of publication based on data that have been provided to the EURO-NMD Registry, including (but not limited to) manuscripts, abstracts, posters and </w:t>
      </w:r>
      <w:sdt>
        <w:sdtPr>
          <w:rPr>
            <w:rFonts w:ascii="Gill Sans MT" w:hAnsi="Gill Sans MT"/>
            <w:color w:val="3B3838" w:themeColor="background2" w:themeShade="40"/>
            <w:sz w:val="18"/>
            <w:lang w:val="en-GB"/>
          </w:rPr>
          <w:tag w:val="goog_rdk_0"/>
          <w:id w:val="826862906"/>
        </w:sdtPr>
        <w:sdtContent/>
      </w:sdt>
      <w:r w:rsidRPr="007E40A7">
        <w:rPr>
          <w:rFonts w:ascii="Gill Sans MT" w:eastAsia="Twentieth Century" w:hAnsi="Gill Sans MT" w:cs="Twentieth Century"/>
          <w:color w:val="3B3838" w:themeColor="background2" w:themeShade="40"/>
          <w:sz w:val="22"/>
          <w:szCs w:val="26"/>
          <w:lang w:val="en-GB"/>
        </w:rPr>
        <w:t xml:space="preserve">presentations. </w:t>
      </w:r>
    </w:p>
    <w:p w14:paraId="5A386362"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This policy does not apply to site-specific data and, as such, contributing hospitals are free to publish their own data at any time with acknowledgement of the EURO-NMD Registry as per section below.</w:t>
      </w:r>
    </w:p>
    <w:p w14:paraId="40498F0D" w14:textId="77777777" w:rsidR="00345351" w:rsidRPr="00EF17E2" w:rsidRDefault="00345351" w:rsidP="00D62E89">
      <w:pPr>
        <w:spacing w:line="276" w:lineRule="auto"/>
        <w:jc w:val="both"/>
        <w:rPr>
          <w:rFonts w:ascii="Gill Sans MT" w:eastAsia="Twentieth Century" w:hAnsi="Gill Sans MT" w:cs="Twentieth Century"/>
          <w:color w:val="3B3838" w:themeColor="background2" w:themeShade="40"/>
          <w:lang w:val="en-GB"/>
        </w:rPr>
      </w:pPr>
    </w:p>
    <w:p w14:paraId="6101C781" w14:textId="77777777" w:rsidR="00345351" w:rsidRPr="007E40A7" w:rsidRDefault="00345351" w:rsidP="00D62E89">
      <w:pPr>
        <w:spacing w:line="276" w:lineRule="auto"/>
        <w:jc w:val="both"/>
        <w:rPr>
          <w:rFonts w:ascii="Gill Sans MT" w:eastAsia="Twentieth Century" w:hAnsi="Gill Sans MT" w:cs="Twentieth Century"/>
          <w:b/>
          <w:color w:val="3B3838" w:themeColor="background2" w:themeShade="40"/>
          <w:sz w:val="28"/>
          <w:szCs w:val="30"/>
          <w:lang w:val="en-GB"/>
        </w:rPr>
      </w:pPr>
      <w:r w:rsidRPr="007E40A7">
        <w:rPr>
          <w:rFonts w:ascii="Gill Sans MT" w:eastAsia="Twentieth Century" w:hAnsi="Gill Sans MT" w:cs="Twentieth Century"/>
          <w:b/>
          <w:color w:val="3B3838" w:themeColor="background2" w:themeShade="40"/>
          <w:sz w:val="28"/>
          <w:szCs w:val="30"/>
          <w:lang w:val="en-GB"/>
        </w:rPr>
        <w:t xml:space="preserve">Acknowledgement </w:t>
      </w:r>
    </w:p>
    <w:p w14:paraId="1C4F7B47"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2"/>
          <w:lang w:val="en-GB"/>
        </w:rPr>
      </w:pPr>
      <w:r w:rsidRPr="007E40A7">
        <w:rPr>
          <w:rFonts w:ascii="Gill Sans MT" w:eastAsia="Twentieth Century" w:hAnsi="Gill Sans MT" w:cs="Twentieth Century"/>
          <w:color w:val="3B3838" w:themeColor="background2" w:themeShade="40"/>
          <w:sz w:val="22"/>
          <w:szCs w:val="22"/>
          <w:lang w:val="en-GB"/>
        </w:rPr>
        <w:t>The EURO-NMD Registry should be acknowledged in any form of publication using data provided by the EURO-NMD Registry using the following wording:</w:t>
      </w:r>
    </w:p>
    <w:p w14:paraId="30391D59"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2"/>
          <w:lang w:val="en-GB"/>
        </w:rPr>
      </w:pPr>
    </w:p>
    <w:p w14:paraId="1A27AEE9" w14:textId="4F544F63" w:rsidR="00345351" w:rsidRPr="007E40A7" w:rsidRDefault="00345351" w:rsidP="00D62E89">
      <w:pPr>
        <w:pBdr>
          <w:top w:val="nil"/>
          <w:left w:val="nil"/>
          <w:bottom w:val="nil"/>
          <w:right w:val="nil"/>
          <w:between w:val="nil"/>
        </w:pBdr>
        <w:spacing w:before="200" w:line="276" w:lineRule="auto"/>
        <w:ind w:left="864" w:right="864"/>
        <w:jc w:val="both"/>
        <w:rPr>
          <w:rStyle w:val="Emphaseple"/>
          <w:rFonts w:ascii="Gill Sans MT" w:hAnsi="Gill Sans MT"/>
          <w:color w:val="3B3838" w:themeColor="background2" w:themeShade="40"/>
          <w:sz w:val="22"/>
          <w:szCs w:val="22"/>
          <w:lang w:val="en-GB"/>
        </w:rPr>
      </w:pPr>
      <w:r w:rsidRPr="007E40A7">
        <w:rPr>
          <w:rStyle w:val="Emphaseple"/>
          <w:rFonts w:ascii="Gill Sans MT" w:hAnsi="Gill Sans MT"/>
          <w:color w:val="3B3838" w:themeColor="background2" w:themeShade="40"/>
          <w:sz w:val="22"/>
          <w:szCs w:val="22"/>
          <w:lang w:val="en-GB"/>
        </w:rPr>
        <w:t>This study makes use of data provided through the EURO-NMD Registry, which received funding from the European Union’s Health Programme (2014-2020) under grant agreement No. 947598. The EURO-NMD Registry is an initiative of the European Reference Network (ERN) for Rare Neuromuscular Diseases (EURO-NMD</w:t>
      </w:r>
      <w:r w:rsidRPr="00960128">
        <w:rPr>
          <w:rStyle w:val="Emphaseple"/>
          <w:rFonts w:ascii="Gill Sans MT" w:hAnsi="Gill Sans MT"/>
          <w:color w:val="3B3838" w:themeColor="background2" w:themeShade="40"/>
          <w:sz w:val="22"/>
          <w:szCs w:val="22"/>
          <w:lang w:val="en-GB"/>
        </w:rPr>
        <w:t xml:space="preserve">), </w:t>
      </w:r>
      <w:r w:rsidR="007F0549" w:rsidRPr="00960128">
        <w:rPr>
          <w:rStyle w:val="Emphaseple"/>
          <w:rFonts w:ascii="Gill Sans MT" w:hAnsi="Gill Sans MT"/>
          <w:color w:val="3B3838" w:themeColor="background2" w:themeShade="40"/>
          <w:sz w:val="22"/>
          <w:szCs w:val="22"/>
          <w:lang w:val="en-GB"/>
        </w:rPr>
        <w:t xml:space="preserve">funded by the </w:t>
      </w:r>
      <w:r w:rsidR="00960128" w:rsidRPr="00960128">
        <w:rPr>
          <w:rStyle w:val="Emphaseple"/>
          <w:rFonts w:ascii="Gill Sans MT" w:hAnsi="Gill Sans MT"/>
          <w:color w:val="3B3838" w:themeColor="background2" w:themeShade="40"/>
          <w:sz w:val="22"/>
          <w:szCs w:val="22"/>
          <w:lang w:val="en-GB"/>
        </w:rPr>
        <w:t>Eurpoean Comission</w:t>
      </w:r>
      <w:r w:rsidR="00960128">
        <w:rPr>
          <w:rStyle w:val="Emphaseple"/>
          <w:rFonts w:ascii="Gill Sans MT" w:hAnsi="Gill Sans MT"/>
          <w:color w:val="3B3838" w:themeColor="background2" w:themeShade="40"/>
          <w:sz w:val="22"/>
          <w:szCs w:val="22"/>
          <w:lang w:val="en-GB"/>
        </w:rPr>
        <w:t xml:space="preserve"> under </w:t>
      </w:r>
      <w:r w:rsidR="00960128" w:rsidRPr="00EE26AE">
        <w:rPr>
          <w:rFonts w:ascii="Gill Sans MT" w:hAnsi="Gill Sans MT"/>
          <w:i/>
          <w:sz w:val="22"/>
          <w:szCs w:val="22"/>
        </w:rPr>
        <w:t>the EU4Health programme</w:t>
      </w:r>
      <w:r w:rsidR="007F0549" w:rsidRPr="00960128">
        <w:rPr>
          <w:rStyle w:val="Emphaseple"/>
          <w:rFonts w:ascii="Gill Sans MT" w:hAnsi="Gill Sans MT"/>
          <w:color w:val="3B3838" w:themeColor="background2" w:themeShade="40"/>
          <w:sz w:val="22"/>
          <w:szCs w:val="22"/>
          <w:lang w:val="en-GB"/>
        </w:rPr>
        <w:t xml:space="preserve"> and </w:t>
      </w:r>
      <w:r w:rsidRPr="00960128">
        <w:rPr>
          <w:rStyle w:val="Emphaseple"/>
          <w:rFonts w:ascii="Gill Sans MT" w:hAnsi="Gill Sans MT"/>
          <w:color w:val="3B3838" w:themeColor="background2" w:themeShade="40"/>
          <w:sz w:val="22"/>
          <w:szCs w:val="22"/>
          <w:lang w:val="en-GB"/>
        </w:rPr>
        <w:t>coordinated by Assistance Publique - Hôpitau</w:t>
      </w:r>
      <w:r w:rsidRPr="007E40A7">
        <w:rPr>
          <w:rStyle w:val="Emphaseple"/>
          <w:rFonts w:ascii="Gill Sans MT" w:hAnsi="Gill Sans MT"/>
          <w:color w:val="3B3838" w:themeColor="background2" w:themeShade="40"/>
          <w:sz w:val="22"/>
          <w:szCs w:val="22"/>
          <w:lang w:val="en-GB"/>
        </w:rPr>
        <w:t>x de Paris (AP-HP).</w:t>
      </w:r>
    </w:p>
    <w:p w14:paraId="7F6DD05F"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2"/>
          <w:lang w:val="en-GB"/>
        </w:rPr>
      </w:pPr>
    </w:p>
    <w:p w14:paraId="32DFC167"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2"/>
          <w:lang w:val="en-GB"/>
        </w:rPr>
      </w:pPr>
      <w:r w:rsidRPr="007E40A7">
        <w:rPr>
          <w:rFonts w:ascii="Gill Sans MT" w:eastAsia="Twentieth Century" w:hAnsi="Gill Sans MT" w:cs="Twentieth Century"/>
          <w:color w:val="3B3838" w:themeColor="background2" w:themeShade="40"/>
          <w:sz w:val="22"/>
          <w:szCs w:val="22"/>
          <w:lang w:val="en-GB"/>
        </w:rPr>
        <w:t xml:space="preserve">In recognition of the effort that data contributors made in collecting and providing the data to the Registry, it is also a requirement to acknowledge contributions to the data collection. Where possible, publications based on data held by the Registry will include a list of local site Principal Investigators (PIs) from hospitals participating in Registry, as part of a study collaborators list if they have not been involved as co-author. </w:t>
      </w:r>
    </w:p>
    <w:p w14:paraId="4D0B4DAE" w14:textId="77777777" w:rsidR="00345351" w:rsidRPr="00EF17E2" w:rsidRDefault="00345351" w:rsidP="00D62E89">
      <w:pPr>
        <w:spacing w:line="276" w:lineRule="auto"/>
        <w:jc w:val="both"/>
        <w:rPr>
          <w:rFonts w:ascii="Gill Sans MT" w:eastAsia="Twentieth Century" w:hAnsi="Gill Sans MT" w:cs="Twentieth Century"/>
          <w:b/>
          <w:i/>
          <w:color w:val="3B3838" w:themeColor="background2" w:themeShade="40"/>
          <w:sz w:val="30"/>
          <w:szCs w:val="30"/>
          <w:u w:val="single"/>
          <w:lang w:val="en-GB"/>
        </w:rPr>
      </w:pPr>
    </w:p>
    <w:p w14:paraId="45AFEE11" w14:textId="77777777" w:rsidR="00345351" w:rsidRPr="007E40A7" w:rsidRDefault="00345351" w:rsidP="00D62E89">
      <w:pPr>
        <w:spacing w:line="276" w:lineRule="auto"/>
        <w:jc w:val="both"/>
        <w:rPr>
          <w:rFonts w:ascii="Gill Sans MT" w:eastAsia="Twentieth Century" w:hAnsi="Gill Sans MT" w:cs="Twentieth Century"/>
          <w:b/>
          <w:color w:val="3B3838" w:themeColor="background2" w:themeShade="40"/>
          <w:sz w:val="28"/>
          <w:szCs w:val="30"/>
          <w:lang w:val="en-GB"/>
        </w:rPr>
      </w:pPr>
      <w:r w:rsidRPr="007E40A7">
        <w:rPr>
          <w:rFonts w:ascii="Gill Sans MT" w:eastAsia="Twentieth Century" w:hAnsi="Gill Sans MT" w:cs="Twentieth Century"/>
          <w:b/>
          <w:color w:val="3B3838" w:themeColor="background2" w:themeShade="40"/>
          <w:sz w:val="28"/>
          <w:szCs w:val="30"/>
          <w:lang w:val="en-GB"/>
        </w:rPr>
        <w:t>Authorship criteria</w:t>
      </w:r>
    </w:p>
    <w:p w14:paraId="094CE48F"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 xml:space="preserve">Authorship on scientific publications emerging from registry data may be required when investigators associated with contributing hospitals make substantial contributions to a published study. Authorship credit should be based on the International Committee of Medical Journal Editors (ICMJE, http://www.icmje.org/) </w:t>
      </w:r>
    </w:p>
    <w:p w14:paraId="65E90861"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37F3678D"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 xml:space="preserve">The ICMJE currently recommends the following criteria for authorship credit: </w:t>
      </w:r>
    </w:p>
    <w:p w14:paraId="0FD85ECC" w14:textId="77777777" w:rsidR="00345351" w:rsidRPr="007E40A7" w:rsidRDefault="00345351" w:rsidP="00D62E89">
      <w:pPr>
        <w:numPr>
          <w:ilvl w:val="0"/>
          <w:numId w:val="35"/>
        </w:numPr>
        <w:pBdr>
          <w:top w:val="nil"/>
          <w:left w:val="nil"/>
          <w:bottom w:val="nil"/>
          <w:right w:val="nil"/>
          <w:between w:val="nil"/>
        </w:pBd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lastRenderedPageBreak/>
        <w:t>Significant involvement in study conception/design, data collection, or data analysis/interpretation;</w:t>
      </w:r>
    </w:p>
    <w:p w14:paraId="7AB97207" w14:textId="77777777" w:rsidR="00345351" w:rsidRPr="007E40A7" w:rsidRDefault="00345351" w:rsidP="00D62E89">
      <w:pPr>
        <w:numPr>
          <w:ilvl w:val="0"/>
          <w:numId w:val="35"/>
        </w:numPr>
        <w:pBdr>
          <w:top w:val="nil"/>
          <w:left w:val="nil"/>
          <w:bottom w:val="nil"/>
          <w:right w:val="nil"/>
          <w:between w:val="nil"/>
        </w:pBd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Involvement in drafting or revising manuscript;</w:t>
      </w:r>
    </w:p>
    <w:p w14:paraId="3758600B" w14:textId="77777777" w:rsidR="00345351" w:rsidRPr="007E40A7" w:rsidRDefault="00345351" w:rsidP="00D62E89">
      <w:pPr>
        <w:numPr>
          <w:ilvl w:val="0"/>
          <w:numId w:val="35"/>
        </w:numPr>
        <w:pBdr>
          <w:top w:val="nil"/>
          <w:left w:val="nil"/>
          <w:bottom w:val="nil"/>
          <w:right w:val="nil"/>
          <w:between w:val="nil"/>
        </w:pBd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Approval of final version of manuscript for publication; and</w:t>
      </w:r>
    </w:p>
    <w:p w14:paraId="5469563E" w14:textId="77777777" w:rsidR="00345351" w:rsidRPr="007E40A7" w:rsidRDefault="00345351" w:rsidP="00D62E89">
      <w:pPr>
        <w:numPr>
          <w:ilvl w:val="0"/>
          <w:numId w:val="35"/>
        </w:numPr>
        <w:pBdr>
          <w:top w:val="nil"/>
          <w:left w:val="nil"/>
          <w:bottom w:val="nil"/>
          <w:right w:val="nil"/>
          <w:between w:val="nil"/>
        </w:pBd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Responsibility for accuracy and integrity of all aspects of research.</w:t>
      </w:r>
    </w:p>
    <w:p w14:paraId="681E76F7"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p>
    <w:p w14:paraId="73C6D7E4"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 xml:space="preserve">Authorship may be granted to at least one representative from centres that have contributed data to the Registry within the period covered in a proposed study, this may be done through a group authorship, e.g. the “EURO-NMD registry investigator group”. The EURO-NMD unit lead will be invited to participate and/or to nominate a member of their team to be part of the writing committee for that paper and therefore qualify for co-authorship. To ensure co-authorship status, everyone who agrees to participate on the writing committee must make valuable contributions to the study consistent with ICMJE authorship guidelines. Centre designated co-authors who are unable to meet the obligations of authorship will be named in the Acknowledgement. </w:t>
      </w:r>
    </w:p>
    <w:p w14:paraId="2E5530D4"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 xml:space="preserve">Typically, one or two potential authors would be selected per centre, but the number of selected authors will depend on the size of the study and the number of centres. When necessary, the criteria for defining the number of co-authors per centre will be the number of included patients; e.g. if a centre is among the five centres with the largest numbers of cases in the study or contributes 10% or more of the cases. In special cases, only centres that contributed data for substantial numbers of patients meeting the eligibility criteria for a study will be solicited to join the Writing Committee. </w:t>
      </w:r>
    </w:p>
    <w:p w14:paraId="153EF72E"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The sequence of listing of the co-authors will follow the number of included patients in the publication per site; otherwise, authorship ranking will be based on the value and extent of contribution to the manuscript. If the number of authors is restricted by a journal, authorship may be attributed to the “EURO-NMD Registry” with authors names explicitly identified anywhere else in the text of the article as the members of the writing group for the article.</w:t>
      </w:r>
      <w:r w:rsidRPr="007E40A7">
        <w:rPr>
          <w:rFonts w:ascii="Gill Sans MT" w:hAnsi="Gill Sans MT"/>
          <w:color w:val="3B3838" w:themeColor="background2" w:themeShade="40"/>
          <w:sz w:val="22"/>
          <w:szCs w:val="26"/>
          <w:lang w:val="en-GB"/>
        </w:rPr>
        <w:t xml:space="preserve"> </w:t>
      </w:r>
    </w:p>
    <w:p w14:paraId="2B9D6219"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For studies which had been proposed by investigators from participating hospitals, two co-authorships will be accepted from the investigating centre which submitted the data request. The principal investigators should be appointed as the first author. Only active investigators (minimum 50 complete documented entries) may submit data requests for projects intended for publication.</w:t>
      </w:r>
    </w:p>
    <w:p w14:paraId="4FC9305F" w14:textId="77777777" w:rsidR="00345351" w:rsidRPr="007E40A7" w:rsidRDefault="00345351" w:rsidP="00D62E89">
      <w:pPr>
        <w:spacing w:line="276" w:lineRule="auto"/>
        <w:jc w:val="both"/>
        <w:rPr>
          <w:rFonts w:ascii="Gill Sans MT" w:eastAsia="Twentieth Century" w:hAnsi="Gill Sans MT" w:cs="Twentieth Century"/>
          <w:color w:val="3B3838" w:themeColor="background2" w:themeShade="40"/>
          <w:sz w:val="22"/>
          <w:szCs w:val="26"/>
          <w:lang w:val="en-GB"/>
        </w:rPr>
      </w:pPr>
      <w:r w:rsidRPr="007E40A7">
        <w:rPr>
          <w:rFonts w:ascii="Gill Sans MT" w:eastAsia="Twentieth Century" w:hAnsi="Gill Sans MT" w:cs="Twentieth Century"/>
          <w:color w:val="3B3838" w:themeColor="background2" w:themeShade="40"/>
          <w:sz w:val="22"/>
          <w:szCs w:val="26"/>
          <w:lang w:val="en-GB"/>
        </w:rPr>
        <w:t>If hospitals wish to publish comparisons of local hospital data with the Registry published data (including data published in the Registry annual report) then the EURO-NMD Registry must be acknowledged in the appropriate way as described above.</w:t>
      </w:r>
    </w:p>
    <w:p w14:paraId="74519DCD" w14:textId="77777777" w:rsidR="00345351" w:rsidRPr="007E40A7" w:rsidRDefault="00345351" w:rsidP="00D62E89">
      <w:pPr>
        <w:spacing w:line="276" w:lineRule="auto"/>
        <w:jc w:val="both"/>
        <w:rPr>
          <w:rFonts w:ascii="Gill Sans MT" w:hAnsi="Gill Sans MT"/>
          <w:color w:val="3B3838" w:themeColor="background2" w:themeShade="40"/>
          <w:sz w:val="18"/>
          <w:lang w:val="en-GB"/>
        </w:rPr>
      </w:pPr>
      <w:r w:rsidRPr="007E40A7">
        <w:rPr>
          <w:rFonts w:ascii="Gill Sans MT" w:eastAsia="Twentieth Century" w:hAnsi="Gill Sans MT" w:cs="Twentieth Century"/>
          <w:color w:val="3B3838" w:themeColor="background2" w:themeShade="40"/>
          <w:sz w:val="22"/>
          <w:szCs w:val="26"/>
          <w:lang w:val="en-GB"/>
        </w:rPr>
        <w:t>Investigators who uniquely use data published on the EURO-NMD website may do this without co-authorship with centres investigators as long as they reference correctly the EURO-NMD Registry website.</w:t>
      </w:r>
      <w:r w:rsidRPr="007E40A7">
        <w:rPr>
          <w:rFonts w:ascii="Gill Sans MT" w:hAnsi="Gill Sans MT"/>
          <w:color w:val="3B3838" w:themeColor="background2" w:themeShade="40"/>
          <w:sz w:val="18"/>
          <w:lang w:val="en-GB"/>
        </w:rPr>
        <w:t xml:space="preserve"> </w:t>
      </w:r>
    </w:p>
    <w:p w14:paraId="7A1FB3E3" w14:textId="77777777" w:rsidR="00345351" w:rsidRPr="007E40A7" w:rsidRDefault="00345351" w:rsidP="00312E55">
      <w:pPr>
        <w:spacing w:line="276" w:lineRule="auto"/>
        <w:jc w:val="both"/>
        <w:rPr>
          <w:rFonts w:ascii="Gill Sans MT" w:hAnsi="Gill Sans MT"/>
          <w:color w:val="3B3838" w:themeColor="background2" w:themeShade="40"/>
          <w:sz w:val="18"/>
          <w:lang w:val="en-GB"/>
        </w:rPr>
      </w:pPr>
    </w:p>
    <w:p w14:paraId="17B9D52B" w14:textId="214A1E1E" w:rsidR="005D188E" w:rsidRPr="00EF17E2" w:rsidRDefault="005D188E">
      <w:pPr>
        <w:spacing w:after="0" w:line="259" w:lineRule="auto"/>
        <w:rPr>
          <w:rFonts w:ascii="Gill Sans MT" w:eastAsia="Calibri" w:hAnsi="Gill Sans MT" w:cs="Times New Roman"/>
          <w:b/>
          <w:color w:val="3B3838" w:themeColor="background2" w:themeShade="40"/>
          <w:sz w:val="32"/>
          <w:szCs w:val="22"/>
          <w:lang w:val="en-US"/>
        </w:rPr>
      </w:pPr>
    </w:p>
    <w:p w14:paraId="19367312" w14:textId="480CF183" w:rsidR="006C6C41" w:rsidRDefault="006C6C41" w:rsidP="006C6C41">
      <w:pPr>
        <w:pStyle w:val="Attachmentheading"/>
        <w:rPr>
          <w:rFonts w:ascii="Gill Sans MT" w:hAnsi="Gill Sans MT"/>
          <w:color w:val="3B3838" w:themeColor="background2" w:themeShade="40"/>
          <w:sz w:val="32"/>
        </w:rPr>
      </w:pPr>
      <w:r w:rsidRPr="00EF17E2">
        <w:rPr>
          <w:rFonts w:ascii="Gill Sans MT" w:hAnsi="Gill Sans MT"/>
          <w:color w:val="3B3838" w:themeColor="background2" w:themeShade="40"/>
          <w:sz w:val="32"/>
        </w:rPr>
        <w:lastRenderedPageBreak/>
        <w:t xml:space="preserve">Appendix 8: Accession </w:t>
      </w:r>
      <w:bookmarkEnd w:id="23"/>
      <w:r w:rsidR="00D62E89">
        <w:rPr>
          <w:rFonts w:ascii="Gill Sans MT" w:hAnsi="Gill Sans MT"/>
          <w:color w:val="3B3838" w:themeColor="background2" w:themeShade="40"/>
          <w:sz w:val="32"/>
        </w:rPr>
        <w:t>F</w:t>
      </w:r>
      <w:r w:rsidRPr="00EF17E2">
        <w:rPr>
          <w:rFonts w:ascii="Gill Sans MT" w:hAnsi="Gill Sans MT"/>
          <w:color w:val="3B3838" w:themeColor="background2" w:themeShade="40"/>
          <w:sz w:val="32"/>
        </w:rPr>
        <w:t>orm</w:t>
      </w:r>
    </w:p>
    <w:p w14:paraId="3F232544" w14:textId="77777777" w:rsidR="00D62E89" w:rsidRPr="00D62E89" w:rsidRDefault="00D62E89" w:rsidP="00D62E89">
      <w:pPr>
        <w:rPr>
          <w:lang w:val="en-US"/>
        </w:rPr>
      </w:pPr>
    </w:p>
    <w:p w14:paraId="0722A517" w14:textId="3FE9269D" w:rsidR="006C6C41" w:rsidRPr="001A08FF" w:rsidRDefault="007E40A7" w:rsidP="009D7DBB">
      <w:pPr>
        <w:spacing w:line="360" w:lineRule="auto"/>
        <w:jc w:val="both"/>
        <w:rPr>
          <w:rFonts w:ascii="Gill Sans MT" w:hAnsi="Gill Sans MT"/>
          <w:b/>
          <w:color w:val="3B3838" w:themeColor="background2" w:themeShade="40"/>
          <w:sz w:val="22"/>
          <w:lang w:val="en-GB"/>
        </w:rPr>
      </w:pPr>
      <w:r w:rsidRPr="001A08FF">
        <w:rPr>
          <w:rFonts w:ascii="Gill Sans MT" w:hAnsi="Gill Sans MT"/>
          <w:b/>
          <w:color w:val="3B3838" w:themeColor="background2" w:themeShade="40"/>
          <w:sz w:val="22"/>
          <w:lang w:val="en-GB"/>
        </w:rPr>
        <w:t xml:space="preserve">ACCESSION </w:t>
      </w:r>
      <w:r w:rsidR="006C6C41" w:rsidRPr="001A08FF">
        <w:rPr>
          <w:rFonts w:ascii="Gill Sans MT" w:hAnsi="Gill Sans MT"/>
          <w:b/>
          <w:color w:val="3B3838" w:themeColor="background2" w:themeShade="40"/>
          <w:sz w:val="22"/>
          <w:lang w:val="en-GB"/>
        </w:rPr>
        <w:t>of a new Party to</w:t>
      </w:r>
    </w:p>
    <w:p w14:paraId="57241EC6" w14:textId="77777777" w:rsidR="006C6C41" w:rsidRPr="009D7DBB" w:rsidRDefault="006C6C41" w:rsidP="009D7DBB">
      <w:pPr>
        <w:spacing w:line="360" w:lineRule="auto"/>
        <w:jc w:val="both"/>
        <w:rPr>
          <w:rFonts w:ascii="Gill Sans MT" w:hAnsi="Gill Sans MT"/>
          <w:b/>
          <w:color w:val="3B3838" w:themeColor="background2" w:themeShade="40"/>
          <w:sz w:val="22"/>
          <w:lang w:val="en-GB"/>
        </w:rPr>
      </w:pPr>
      <w:r w:rsidRPr="001A08FF">
        <w:rPr>
          <w:rFonts w:ascii="Gill Sans MT" w:hAnsi="Gill Sans MT"/>
          <w:b/>
          <w:color w:val="3B3838" w:themeColor="background2" w:themeShade="40"/>
          <w:sz w:val="22"/>
          <w:lang w:val="en-GB"/>
        </w:rPr>
        <w:t xml:space="preserve">EURO-NMD Registry Data Sharing Agreement, </w:t>
      </w:r>
      <w:r w:rsidRPr="009D7DBB">
        <w:rPr>
          <w:rFonts w:ascii="Gill Sans MT" w:hAnsi="Gill Sans MT"/>
          <w:b/>
          <w:color w:val="3B3838" w:themeColor="background2" w:themeShade="40"/>
          <w:sz w:val="22"/>
          <w:lang w:val="en-GB"/>
        </w:rPr>
        <w:t>version […, YYYY-MM-DD]</w:t>
      </w:r>
    </w:p>
    <w:p w14:paraId="29462775" w14:textId="77777777" w:rsidR="00D62E89" w:rsidRPr="009D7DBB" w:rsidRDefault="00D62E89" w:rsidP="009D7DBB">
      <w:pPr>
        <w:spacing w:line="360" w:lineRule="auto"/>
        <w:jc w:val="both"/>
        <w:rPr>
          <w:rFonts w:ascii="Gill Sans MT" w:hAnsi="Gill Sans MT"/>
          <w:b/>
          <w:color w:val="3B3838" w:themeColor="background2" w:themeShade="40"/>
          <w:sz w:val="22"/>
          <w:lang w:val="en-GB"/>
        </w:rPr>
      </w:pPr>
    </w:p>
    <w:p w14:paraId="1FBD6D58" w14:textId="25898F2B" w:rsidR="006C6C41" w:rsidRPr="009D7DBB" w:rsidRDefault="006C6C41" w:rsidP="009D7DBB">
      <w:pPr>
        <w:spacing w:line="360"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[OFFICIAL NAME OF THE NEW PARTY]</w:t>
      </w:r>
    </w:p>
    <w:p w14:paraId="41189386" w14:textId="77777777" w:rsidR="006C6C41" w:rsidRPr="009D7DBB" w:rsidRDefault="006C6C41" w:rsidP="009D7DBB">
      <w:pPr>
        <w:spacing w:line="360"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hereby consents to become a Party to the EURO-NMD Registry Data Sharing Agreement identified above and accepts all the rights and obligations of a Party starting [date].</w:t>
      </w:r>
    </w:p>
    <w:p w14:paraId="489662BF" w14:textId="77777777" w:rsidR="00D62E89" w:rsidRPr="009D7DBB" w:rsidRDefault="00D62E89" w:rsidP="009D7DBB">
      <w:pPr>
        <w:spacing w:line="360" w:lineRule="auto"/>
        <w:jc w:val="both"/>
        <w:rPr>
          <w:rFonts w:ascii="Gill Sans MT" w:hAnsi="Gill Sans MT"/>
          <w:b/>
          <w:color w:val="3B3838" w:themeColor="background2" w:themeShade="40"/>
          <w:sz w:val="22"/>
          <w:lang w:val="en-GB"/>
        </w:rPr>
      </w:pPr>
    </w:p>
    <w:p w14:paraId="66E04B40" w14:textId="4268C690" w:rsidR="006C6C41" w:rsidRPr="009D7DBB" w:rsidRDefault="006C6C41" w:rsidP="009D7DBB">
      <w:pPr>
        <w:spacing w:line="360" w:lineRule="auto"/>
        <w:jc w:val="both"/>
        <w:rPr>
          <w:rFonts w:ascii="Gill Sans MT" w:hAnsi="Gill Sans MT"/>
          <w:b/>
          <w:color w:val="3B3838" w:themeColor="background2" w:themeShade="40"/>
          <w:sz w:val="22"/>
          <w:lang w:val="fr-FR"/>
        </w:rPr>
      </w:pPr>
      <w:r w:rsidRPr="009D7DBB">
        <w:rPr>
          <w:rFonts w:ascii="Gill Sans MT" w:hAnsi="Gill Sans MT"/>
          <w:b/>
          <w:color w:val="3B3838" w:themeColor="background2" w:themeShade="40"/>
          <w:sz w:val="22"/>
          <w:lang w:val="fr-FR"/>
        </w:rPr>
        <w:t>ASSISTANCE PUBLIQUE HOPITAUX DE PARIS, the Coordinator</w:t>
      </w:r>
    </w:p>
    <w:p w14:paraId="45B3D2B5" w14:textId="77777777" w:rsidR="006C6C41" w:rsidRPr="009D7DBB" w:rsidRDefault="006C6C41" w:rsidP="009D7DBB">
      <w:pPr>
        <w:spacing w:line="360"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hereby certifies that the Members of the Consortium have accepted the accession of [the name of the new Party] to the Data Sharing Agreement starting [date].</w:t>
      </w:r>
    </w:p>
    <w:p w14:paraId="3BA95E17" w14:textId="77777777" w:rsidR="00D62E89" w:rsidRPr="009D7DBB" w:rsidRDefault="00D62E89" w:rsidP="009D7DBB">
      <w:pPr>
        <w:spacing w:line="360" w:lineRule="auto"/>
        <w:jc w:val="both"/>
        <w:rPr>
          <w:rFonts w:ascii="Gill Sans MT" w:hAnsi="Gill Sans MT"/>
          <w:b/>
          <w:color w:val="3B3838" w:themeColor="background2" w:themeShade="40"/>
          <w:sz w:val="22"/>
          <w:lang w:val="en-GB"/>
        </w:rPr>
      </w:pPr>
    </w:p>
    <w:p w14:paraId="1EA73848" w14:textId="1BF5B18E" w:rsidR="006C6C41" w:rsidRPr="009D7DBB" w:rsidRDefault="006C6C41" w:rsidP="009D7DBB">
      <w:pPr>
        <w:spacing w:line="360"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This Accession document has been done in 2 originals to be duly signed by the undersigned authorised representatives.</w:t>
      </w:r>
    </w:p>
    <w:p w14:paraId="1026E36C" w14:textId="77777777" w:rsidR="006C6C41" w:rsidRPr="009D7DBB" w:rsidRDefault="006C6C41" w:rsidP="009D7DBB">
      <w:pPr>
        <w:spacing w:line="360" w:lineRule="auto"/>
        <w:jc w:val="both"/>
        <w:rPr>
          <w:rFonts w:ascii="Gill Sans MT" w:hAnsi="Gill Sans MT"/>
          <w:b/>
          <w:color w:val="3B3838" w:themeColor="background2" w:themeShade="40"/>
          <w:sz w:val="22"/>
          <w:lang w:val="en-GB"/>
        </w:rPr>
      </w:pPr>
    </w:p>
    <w:p w14:paraId="3EEF61BA" w14:textId="77777777" w:rsidR="006C6C41" w:rsidRPr="009D7DBB" w:rsidRDefault="006C6C41" w:rsidP="009D7DBB">
      <w:pPr>
        <w:spacing w:line="276"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[Date and Place]</w:t>
      </w:r>
    </w:p>
    <w:p w14:paraId="0084FEF5" w14:textId="77777777" w:rsidR="006C6C41" w:rsidRPr="009D7DBB" w:rsidRDefault="006C6C41" w:rsidP="009D7DBB">
      <w:pPr>
        <w:spacing w:line="276"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[INSERT NAME OF THE NEW PARTY]</w:t>
      </w:r>
    </w:p>
    <w:p w14:paraId="09359D14" w14:textId="77777777" w:rsidR="006C6C41" w:rsidRPr="009D7DBB" w:rsidRDefault="006C6C41" w:rsidP="009D7DBB">
      <w:pPr>
        <w:spacing w:line="276"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Signature(s)</w:t>
      </w:r>
    </w:p>
    <w:p w14:paraId="68D7B1DA" w14:textId="77777777" w:rsidR="006C6C41" w:rsidRPr="009D7DBB" w:rsidRDefault="006C6C41" w:rsidP="009D7DBB">
      <w:pPr>
        <w:spacing w:line="276"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Name(s)</w:t>
      </w:r>
    </w:p>
    <w:p w14:paraId="35CED645" w14:textId="77777777" w:rsidR="006C6C41" w:rsidRPr="009D7DBB" w:rsidRDefault="006C6C41" w:rsidP="009D7DBB">
      <w:pPr>
        <w:spacing w:line="276" w:lineRule="auto"/>
        <w:jc w:val="both"/>
        <w:rPr>
          <w:rFonts w:ascii="Gill Sans MT" w:hAnsi="Gill Sans MT"/>
          <w:b/>
          <w:color w:val="3B3838" w:themeColor="background2" w:themeShade="40"/>
          <w:sz w:val="22"/>
          <w:lang w:val="en-GB"/>
        </w:rPr>
      </w:pPr>
      <w:r w:rsidRPr="009D7DBB">
        <w:rPr>
          <w:rFonts w:ascii="Gill Sans MT" w:hAnsi="Gill Sans MT"/>
          <w:b/>
          <w:color w:val="3B3838" w:themeColor="background2" w:themeShade="40"/>
          <w:sz w:val="22"/>
          <w:lang w:val="en-GB"/>
        </w:rPr>
        <w:t>Title(s)</w:t>
      </w:r>
    </w:p>
    <w:p w14:paraId="5AFEDD98" w14:textId="77777777" w:rsidR="006C6C41" w:rsidRPr="009D7DBB" w:rsidRDefault="006C6C41" w:rsidP="009D7DBB">
      <w:pPr>
        <w:spacing w:line="360" w:lineRule="auto"/>
        <w:jc w:val="both"/>
        <w:rPr>
          <w:rFonts w:ascii="Gill Sans MT" w:hAnsi="Gill Sans MT"/>
          <w:b/>
          <w:color w:val="3B3838" w:themeColor="background2" w:themeShade="40"/>
          <w:sz w:val="22"/>
          <w:lang w:val="en-GB"/>
        </w:rPr>
      </w:pPr>
    </w:p>
    <w:p w14:paraId="7E8809D3" w14:textId="77777777" w:rsidR="006C6C41" w:rsidRPr="009D7DBB" w:rsidRDefault="006C6C41" w:rsidP="009D7DBB">
      <w:pPr>
        <w:spacing w:line="276" w:lineRule="auto"/>
        <w:jc w:val="both"/>
        <w:rPr>
          <w:rFonts w:ascii="Gill Sans MT" w:hAnsi="Gill Sans MT"/>
          <w:b/>
          <w:color w:val="3B3838" w:themeColor="background2" w:themeShade="40"/>
          <w:sz w:val="22"/>
          <w:lang w:val="fr-FR"/>
        </w:rPr>
      </w:pPr>
      <w:r w:rsidRPr="009D7DBB">
        <w:rPr>
          <w:rFonts w:ascii="Gill Sans MT" w:hAnsi="Gill Sans MT"/>
          <w:b/>
          <w:color w:val="3B3838" w:themeColor="background2" w:themeShade="40"/>
          <w:sz w:val="22"/>
          <w:lang w:val="fr-FR"/>
        </w:rPr>
        <w:t>[Date and Place]</w:t>
      </w:r>
    </w:p>
    <w:p w14:paraId="43EDDC49" w14:textId="77777777" w:rsidR="006C6C41" w:rsidRPr="001A08FF" w:rsidRDefault="006C6C41" w:rsidP="009D7DBB">
      <w:pPr>
        <w:spacing w:line="276" w:lineRule="auto"/>
        <w:jc w:val="both"/>
        <w:rPr>
          <w:rFonts w:ascii="Gill Sans MT" w:hAnsi="Gill Sans MT"/>
          <w:b/>
          <w:color w:val="3B3838" w:themeColor="background2" w:themeShade="40"/>
          <w:sz w:val="22"/>
          <w:lang w:val="fr-FR"/>
        </w:rPr>
      </w:pPr>
      <w:r w:rsidRPr="009D7DBB">
        <w:rPr>
          <w:rFonts w:ascii="Gill Sans MT" w:hAnsi="Gill Sans MT"/>
          <w:b/>
          <w:color w:val="3B3838" w:themeColor="background2" w:themeShade="40"/>
          <w:sz w:val="22"/>
          <w:lang w:val="fr-FR"/>
        </w:rPr>
        <w:t>ASSISTANCE PUBLIQUE HOPITAUX DE PARIS</w:t>
      </w:r>
    </w:p>
    <w:p w14:paraId="1728C772" w14:textId="77777777" w:rsidR="006C6C41" w:rsidRPr="001A08FF" w:rsidRDefault="006C6C41" w:rsidP="009D7DBB">
      <w:pPr>
        <w:spacing w:line="276" w:lineRule="auto"/>
        <w:jc w:val="both"/>
        <w:rPr>
          <w:rFonts w:ascii="Gill Sans MT" w:hAnsi="Gill Sans MT"/>
          <w:b/>
          <w:color w:val="3B3838" w:themeColor="background2" w:themeShade="40"/>
          <w:sz w:val="22"/>
          <w:lang w:val="en-GB"/>
        </w:rPr>
      </w:pPr>
      <w:r w:rsidRPr="001A08FF">
        <w:rPr>
          <w:rFonts w:ascii="Gill Sans MT" w:hAnsi="Gill Sans MT"/>
          <w:b/>
          <w:color w:val="3B3838" w:themeColor="background2" w:themeShade="40"/>
          <w:sz w:val="22"/>
          <w:lang w:val="en-GB"/>
        </w:rPr>
        <w:t xml:space="preserve">Signature(s) </w:t>
      </w:r>
    </w:p>
    <w:p w14:paraId="12781B9C" w14:textId="77777777" w:rsidR="006C6C41" w:rsidRPr="001A08FF" w:rsidRDefault="006C6C41" w:rsidP="009D7DBB">
      <w:pPr>
        <w:spacing w:line="276" w:lineRule="auto"/>
        <w:jc w:val="both"/>
        <w:rPr>
          <w:rFonts w:ascii="Gill Sans MT" w:hAnsi="Gill Sans MT"/>
          <w:b/>
          <w:color w:val="3B3838" w:themeColor="background2" w:themeShade="40"/>
          <w:sz w:val="22"/>
          <w:lang w:val="en-GB"/>
        </w:rPr>
      </w:pPr>
      <w:r w:rsidRPr="001A08FF">
        <w:rPr>
          <w:rFonts w:ascii="Gill Sans MT" w:hAnsi="Gill Sans MT"/>
          <w:b/>
          <w:color w:val="3B3838" w:themeColor="background2" w:themeShade="40"/>
          <w:sz w:val="22"/>
          <w:lang w:val="en-GB"/>
        </w:rPr>
        <w:t xml:space="preserve">Name(s) </w:t>
      </w:r>
    </w:p>
    <w:p w14:paraId="647189C8" w14:textId="4F3DCED8" w:rsidR="006E352C" w:rsidRPr="001A08FF" w:rsidRDefault="006C6C41" w:rsidP="009D7DBB">
      <w:pPr>
        <w:spacing w:line="276" w:lineRule="auto"/>
        <w:jc w:val="both"/>
        <w:rPr>
          <w:rFonts w:ascii="Gill Sans MT" w:hAnsi="Gill Sans MT"/>
          <w:b/>
          <w:color w:val="3B3838" w:themeColor="background2" w:themeShade="40"/>
          <w:sz w:val="22"/>
          <w:lang w:val="en-GB"/>
        </w:rPr>
      </w:pPr>
      <w:r w:rsidRPr="001A08FF">
        <w:rPr>
          <w:rFonts w:ascii="Gill Sans MT" w:hAnsi="Gill Sans MT"/>
          <w:b/>
          <w:color w:val="3B3838" w:themeColor="background2" w:themeShade="40"/>
          <w:sz w:val="22"/>
          <w:lang w:val="en-GB"/>
        </w:rPr>
        <w:t>Title(s)</w:t>
      </w:r>
    </w:p>
    <w:sectPr w:rsidR="006E352C" w:rsidRPr="001A08F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D03D8" w16cex:dateUtc="2023-05-03T14:01:00Z"/>
  <w16cex:commentExtensible w16cex:durableId="2836DB04" w16cex:dateUtc="2023-06-16T10:58:00Z"/>
  <w16cex:commentExtensible w16cex:durableId="27FCE986" w16cex:dateUtc="2023-05-03T12:09:00Z"/>
  <w16cex:commentExtensible w16cex:durableId="27FD0162" w16cex:dateUtc="2023-05-03T13:50:00Z"/>
  <w16cex:commentExtensible w16cex:durableId="27FCF839" w16cex:dateUtc="2023-05-03T13:11:00Z"/>
  <w16cex:commentExtensible w16cex:durableId="27FCF934" w16cex:dateUtc="2023-05-03T13:16:00Z"/>
  <w16cex:commentExtensible w16cex:durableId="27FCFA06" w16cex:dateUtc="2023-05-03T13:19:00Z"/>
  <w16cex:commentExtensible w16cex:durableId="27FCFAA5" w16cex:dateUtc="2023-05-03T13:22:00Z"/>
  <w16cex:commentExtensible w16cex:durableId="27FCF543" w16cex:dateUtc="2023-05-03T12:59:00Z"/>
  <w16cex:commentExtensible w16cex:durableId="27FCF7DC" w16cex:dateUtc="2023-05-03T13:10:00Z"/>
  <w16cex:commentExtensible w16cex:durableId="27FCF4A9" w16cex:dateUtc="2023-05-03T12:56:00Z"/>
  <w16cex:commentExtensible w16cex:durableId="27FCF210" w16cex:dateUtc="2023-05-03T12:45:00Z"/>
  <w16cex:commentExtensible w16cex:durableId="27FCF16A" w16cex:dateUtc="2023-05-03T12:42:00Z"/>
  <w16cex:commentExtensible w16cex:durableId="27FCEFAD" w16cex:dateUtc="2023-05-03T12:35:00Z"/>
  <w16cex:commentExtensible w16cex:durableId="27FCEF93" w16cex:dateUtc="2023-05-03T12:34:00Z"/>
  <w16cex:commentExtensible w16cex:durableId="27FCEF38" w16cex:dateUtc="2023-05-03T12:33:00Z"/>
  <w16cex:commentExtensible w16cex:durableId="27FD0126" w16cex:dateUtc="2023-05-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A8146" w16cid:durableId="27FD03D8"/>
  <w16cid:commentId w16cid:paraId="45B9BE62" w16cid:durableId="2836BD41"/>
  <w16cid:commentId w16cid:paraId="6276AE33" w16cid:durableId="2836BD42"/>
  <w16cid:commentId w16cid:paraId="7E05CB84" w16cid:durableId="2836BD43"/>
  <w16cid:commentId w16cid:paraId="4B532C3A" w16cid:durableId="2836BD44"/>
  <w16cid:commentId w16cid:paraId="569BE9B5" w16cid:durableId="2836DB04"/>
  <w16cid:commentId w16cid:paraId="6370225B" w16cid:durableId="2836BD45"/>
  <w16cid:commentId w16cid:paraId="0FB5E290" w16cid:durableId="2836BD46"/>
  <w16cid:commentId w16cid:paraId="60FF724B" w16cid:durableId="27FCE986"/>
  <w16cid:commentId w16cid:paraId="7CA3648B" w16cid:durableId="2836BD48"/>
  <w16cid:commentId w16cid:paraId="7F5BAF24" w16cid:durableId="27FCE722"/>
  <w16cid:commentId w16cid:paraId="226CDCBB" w16cid:durableId="2836BD4A"/>
  <w16cid:commentId w16cid:paraId="5F7080FC" w16cid:durableId="2836BD4B"/>
  <w16cid:commentId w16cid:paraId="2A6101F2" w16cid:durableId="2836BD4C"/>
  <w16cid:commentId w16cid:paraId="77A56B83" w16cid:durableId="2836BD4D"/>
  <w16cid:commentId w16cid:paraId="1548B6C7" w16cid:durableId="2836BD4E"/>
  <w16cid:commentId w16cid:paraId="5083BDFF" w16cid:durableId="27FD0162"/>
  <w16cid:commentId w16cid:paraId="47E2A5D1" w16cid:durableId="2836BD50"/>
  <w16cid:commentId w16cid:paraId="2C9ADE42" w16cid:durableId="27FCF839"/>
  <w16cid:commentId w16cid:paraId="5E093569" w16cid:durableId="2836BD52"/>
  <w16cid:commentId w16cid:paraId="09222610" w16cid:durableId="2836BD53"/>
  <w16cid:commentId w16cid:paraId="08171F70" w16cid:durableId="2836BD54"/>
  <w16cid:commentId w16cid:paraId="49E0CA66" w16cid:durableId="27FCF934"/>
  <w16cid:commentId w16cid:paraId="1BAE5CC3" w16cid:durableId="2836BD56"/>
  <w16cid:commentId w16cid:paraId="3DC0DDF8" w16cid:durableId="27FCE723"/>
  <w16cid:commentId w16cid:paraId="1F56AC7E" w16cid:durableId="2836BD58"/>
  <w16cid:commentId w16cid:paraId="63BCE6F3" w16cid:durableId="2836BD59"/>
  <w16cid:commentId w16cid:paraId="7E977DCB" w16cid:durableId="27FCFA06"/>
  <w16cid:commentId w16cid:paraId="34CECD60" w16cid:durableId="2836BD5B"/>
  <w16cid:commentId w16cid:paraId="10AA1015" w16cid:durableId="2836BD5C"/>
  <w16cid:commentId w16cid:paraId="641C7C12" w16cid:durableId="2836BD5D"/>
  <w16cid:commentId w16cid:paraId="1F552585" w16cid:durableId="2836BD5E"/>
  <w16cid:commentId w16cid:paraId="2037E168" w16cid:durableId="2836BD5F"/>
  <w16cid:commentId w16cid:paraId="1ACF10B6" w16cid:durableId="2836BD60"/>
  <w16cid:commentId w16cid:paraId="50DCFEA7" w16cid:durableId="2836BD61"/>
  <w16cid:commentId w16cid:paraId="5AE74BE6" w16cid:durableId="27FCFAA5"/>
  <w16cid:commentId w16cid:paraId="3B6B7CB8" w16cid:durableId="2836BD63"/>
  <w16cid:commentId w16cid:paraId="576395CF" w16cid:durableId="2836BD64"/>
  <w16cid:commentId w16cid:paraId="7D351A5F" w16cid:durableId="27FCE724"/>
  <w16cid:commentId w16cid:paraId="17C4BD6F" w16cid:durableId="2836BD66"/>
  <w16cid:commentId w16cid:paraId="038CE1D5" w16cid:durableId="2836BD67"/>
  <w16cid:commentId w16cid:paraId="6E00A0A3" w16cid:durableId="2836BD68"/>
  <w16cid:commentId w16cid:paraId="3CDFF69B" w16cid:durableId="2836BD69"/>
  <w16cid:commentId w16cid:paraId="47E7D682" w16cid:durableId="2836BD6A"/>
  <w16cid:commentId w16cid:paraId="4ADF5007" w16cid:durableId="2836BD6B"/>
  <w16cid:commentId w16cid:paraId="161E4B6A" w16cid:durableId="2836BD6C"/>
  <w16cid:commentId w16cid:paraId="77BB0EA5" w16cid:durableId="2836BD6D"/>
  <w16cid:commentId w16cid:paraId="597D6F26" w16cid:durableId="2836BD6E"/>
  <w16cid:commentId w16cid:paraId="7EEFFA64" w16cid:durableId="2836BD6F"/>
  <w16cid:commentId w16cid:paraId="4AB860CD" w16cid:durableId="2836BD70"/>
  <w16cid:commentId w16cid:paraId="753964B0" w16cid:durableId="27FCF543"/>
  <w16cid:commentId w16cid:paraId="0BE8BD2B" w16cid:durableId="27FCF7DC"/>
  <w16cid:commentId w16cid:paraId="4A2026D3" w16cid:durableId="2836BD73"/>
  <w16cid:commentId w16cid:paraId="1009C207" w16cid:durableId="27FCF4A9"/>
  <w16cid:commentId w16cid:paraId="11CDF537" w16cid:durableId="2836BD75"/>
  <w16cid:commentId w16cid:paraId="44C0F13B" w16cid:durableId="27FCF210"/>
  <w16cid:commentId w16cid:paraId="0AB8402E" w16cid:durableId="2836BD77"/>
  <w16cid:commentId w16cid:paraId="0DC9D60A" w16cid:durableId="27FCF16A"/>
  <w16cid:commentId w16cid:paraId="6FA75399" w16cid:durableId="27FCEFAD"/>
  <w16cid:commentId w16cid:paraId="761DD694" w16cid:durableId="2836BD7A"/>
  <w16cid:commentId w16cid:paraId="061482B1" w16cid:durableId="27FCEF93"/>
  <w16cid:commentId w16cid:paraId="6210C353" w16cid:durableId="27FCE725"/>
  <w16cid:commentId w16cid:paraId="292B5786" w16cid:durableId="27FCEF38"/>
  <w16cid:commentId w16cid:paraId="5ACCA641" w16cid:durableId="2836BD7E"/>
  <w16cid:commentId w16cid:paraId="0E48AC0B" w16cid:durableId="2836BD7F"/>
  <w16cid:commentId w16cid:paraId="051E13D2" w16cid:durableId="2836BD80"/>
  <w16cid:commentId w16cid:paraId="33B3B898" w16cid:durableId="27FCE726"/>
  <w16cid:commentId w16cid:paraId="652776C3" w16cid:durableId="2836BD82"/>
  <w16cid:commentId w16cid:paraId="665138EC" w16cid:durableId="27FCE727"/>
  <w16cid:commentId w16cid:paraId="20C8BF22" w16cid:durableId="2836BD84"/>
  <w16cid:commentId w16cid:paraId="3E2EE054" w16cid:durableId="27FCE728"/>
  <w16cid:commentId w16cid:paraId="25A5A400" w16cid:durableId="27FD0126"/>
  <w16cid:commentId w16cid:paraId="0AFDBA93" w16cid:durableId="2836BD87"/>
  <w16cid:commentId w16cid:paraId="2E73CF0C" w16cid:durableId="2836BD88"/>
  <w16cid:commentId w16cid:paraId="7EA29286" w16cid:durableId="2836BD89"/>
  <w16cid:commentId w16cid:paraId="09394B9A" w16cid:durableId="2836BD8A"/>
  <w16cid:commentId w16cid:paraId="1C721386" w16cid:durableId="2836BD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EFAC8" w14:textId="77777777" w:rsidR="004C7702" w:rsidRDefault="004C7702" w:rsidP="00F24097">
      <w:pPr>
        <w:spacing w:after="0" w:line="240" w:lineRule="auto"/>
      </w:pPr>
      <w:r>
        <w:separator/>
      </w:r>
    </w:p>
  </w:endnote>
  <w:endnote w:type="continuationSeparator" w:id="0">
    <w:p w14:paraId="7194A5AD" w14:textId="77777777" w:rsidR="004C7702" w:rsidRDefault="004C7702" w:rsidP="00F2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Calibri"/>
    <w:charset w:val="00"/>
    <w:family w:val="auto"/>
    <w:pitch w:val="default"/>
  </w:font>
  <w:font w:name="Twentieth Century">
    <w:altName w:val="Calibri"/>
    <w:charset w:val="00"/>
    <w:family w:val="auto"/>
    <w:pitch w:val="default"/>
  </w:font>
  <w:font w:name="Albertus medium">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885520"/>
      <w:docPartObj>
        <w:docPartGallery w:val="Page Numbers (Bottom of Page)"/>
        <w:docPartUnique/>
      </w:docPartObj>
    </w:sdtPr>
    <w:sdtEndPr>
      <w:rPr>
        <w:sz w:val="18"/>
      </w:rPr>
    </w:sdtEndPr>
    <w:sdtContent>
      <w:sdt>
        <w:sdtPr>
          <w:id w:val="1813599883"/>
          <w:docPartObj>
            <w:docPartGallery w:val="Page Numbers (Bottom of Page)"/>
            <w:docPartUnique/>
          </w:docPartObj>
        </w:sdtPr>
        <w:sdtContent>
          <w:p w14:paraId="32A581FF" w14:textId="17005530" w:rsidR="00BC1DEA" w:rsidRDefault="00BC1DEA" w:rsidP="00FE6A6A">
            <w:pPr>
              <w:pStyle w:val="Pieddepage"/>
              <w:jc w:val="right"/>
            </w:pPr>
            <w:r w:rsidRPr="004E019C">
              <w:rPr>
                <w:rFonts w:ascii="Albertus medium" w:hAnsi="Albertus medium"/>
                <w:i/>
                <w:noProof/>
                <w:color w:val="2B579A"/>
                <w:sz w:val="20"/>
                <w:shd w:val="clear" w:color="auto" w:fill="E6E6E6"/>
                <w:lang w:val="fr-FR" w:eastAsia="fr-FR"/>
              </w:rPr>
              <w:drawing>
                <wp:anchor distT="0" distB="0" distL="114300" distR="114300" simplePos="0" relativeHeight="251671552" behindDoc="1" locked="0" layoutInCell="1" allowOverlap="1" wp14:anchorId="36381859" wp14:editId="210AD777">
                  <wp:simplePos x="0" y="0"/>
                  <wp:positionH relativeFrom="margin">
                    <wp:posOffset>-1577340</wp:posOffset>
                  </wp:positionH>
                  <wp:positionV relativeFrom="paragraph">
                    <wp:posOffset>-1475105</wp:posOffset>
                  </wp:positionV>
                  <wp:extent cx="636270" cy="422910"/>
                  <wp:effectExtent l="0" t="0" r="0" b="0"/>
                  <wp:wrapTight wrapText="bothSides">
                    <wp:wrapPolygon edited="0">
                      <wp:start x="0" y="0"/>
                      <wp:lineTo x="0" y="20432"/>
                      <wp:lineTo x="20695" y="20432"/>
                      <wp:lineTo x="20695" y="0"/>
                      <wp:lineTo x="0" y="0"/>
                    </wp:wrapPolygon>
                  </wp:wrapTight>
                  <wp:docPr id="10" name="Image 10"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422910"/>
                          </a:xfrm>
                          <a:prstGeom prst="rect">
                            <a:avLst/>
                          </a:prstGeom>
                          <a:noFill/>
                          <a:ln>
                            <a:noFill/>
                          </a:ln>
                        </pic:spPr>
                      </pic:pic>
                    </a:graphicData>
                  </a:graphic>
                </wp:anchor>
              </w:drawing>
            </w:r>
            <w:r w:rsidRPr="004E019C">
              <w:rPr>
                <w:rFonts w:ascii="Albertus medium" w:hAnsi="Albertus medium"/>
                <w:i/>
                <w:noProof/>
                <w:color w:val="2B579A"/>
                <w:sz w:val="20"/>
                <w:shd w:val="clear" w:color="auto" w:fill="E6E6E6"/>
                <w:lang w:val="fr-FR" w:eastAsia="fr-FR"/>
              </w:rPr>
              <w:drawing>
                <wp:anchor distT="0" distB="0" distL="114300" distR="114300" simplePos="0" relativeHeight="251670528" behindDoc="1" locked="0" layoutInCell="1" allowOverlap="1" wp14:anchorId="37F8AE7F" wp14:editId="5A4B15CD">
                  <wp:simplePos x="0" y="0"/>
                  <wp:positionH relativeFrom="margin">
                    <wp:align>left</wp:align>
                  </wp:positionH>
                  <wp:positionV relativeFrom="paragraph">
                    <wp:posOffset>3206115</wp:posOffset>
                  </wp:positionV>
                  <wp:extent cx="636270" cy="422910"/>
                  <wp:effectExtent l="0" t="0" r="0" b="0"/>
                  <wp:wrapTight wrapText="bothSides">
                    <wp:wrapPolygon edited="0">
                      <wp:start x="0" y="0"/>
                      <wp:lineTo x="0" y="20329"/>
                      <wp:lineTo x="20849" y="20329"/>
                      <wp:lineTo x="20849" y="0"/>
                      <wp:lineTo x="0" y="0"/>
                    </wp:wrapPolygon>
                  </wp:wrapTight>
                  <wp:docPr id="12" name="Image 12"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D7DBB" w:rsidRPr="009D7DBB">
              <w:rPr>
                <w:noProof/>
                <w:lang w:val="en-US"/>
              </w:rPr>
              <w:t>4</w:t>
            </w:r>
            <w:r>
              <w:fldChar w:fldCharType="end"/>
            </w:r>
          </w:p>
        </w:sdtContent>
      </w:sdt>
      <w:p w14:paraId="1278E4CA" w14:textId="77777777" w:rsidR="00BC1DEA" w:rsidRDefault="00BC1DEA" w:rsidP="00834295">
        <w:pPr>
          <w:spacing w:line="240" w:lineRule="auto"/>
          <w:jc w:val="both"/>
          <w:rPr>
            <w:rFonts w:ascii="Albertus medium" w:hAnsi="Albertus medium"/>
            <w:i/>
            <w:sz w:val="20"/>
            <w:lang w:val="en-US"/>
          </w:rPr>
        </w:pPr>
        <w:r w:rsidRPr="004E019C">
          <w:rPr>
            <w:rFonts w:ascii="Albertus medium" w:hAnsi="Albertus medium"/>
            <w:i/>
            <w:noProof/>
            <w:color w:val="2B579A"/>
            <w:sz w:val="20"/>
            <w:shd w:val="clear" w:color="auto" w:fill="E6E6E6"/>
            <w:lang w:val="fr-FR" w:eastAsia="fr-FR"/>
          </w:rPr>
          <w:drawing>
            <wp:inline distT="0" distB="0" distL="0" distR="0" wp14:anchorId="0D90473F" wp14:editId="7309F355">
              <wp:extent cx="561600" cy="374400"/>
              <wp:effectExtent l="0" t="0" r="0" b="6985"/>
              <wp:docPr id="14" name="Image 14"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600" cy="374400"/>
                      </a:xfrm>
                      <a:prstGeom prst="rect">
                        <a:avLst/>
                      </a:prstGeom>
                      <a:noFill/>
                      <a:ln>
                        <a:noFill/>
                      </a:ln>
                    </pic:spPr>
                  </pic:pic>
                </a:graphicData>
              </a:graphic>
            </wp:inline>
          </w:drawing>
        </w:r>
      </w:p>
      <w:p w14:paraId="05B63525" w14:textId="0CD673AC" w:rsidR="00BC1DEA" w:rsidRPr="009D7DBB" w:rsidRDefault="00BC1DEA" w:rsidP="00FE6A6A">
        <w:pPr>
          <w:spacing w:line="240" w:lineRule="auto"/>
          <w:jc w:val="both"/>
          <w:rPr>
            <w:rFonts w:ascii="Albertus medium" w:hAnsi="Albertus medium"/>
            <w:i/>
            <w:sz w:val="17"/>
            <w:lang w:val="en-GB"/>
          </w:rPr>
        </w:pPr>
        <w:r w:rsidRPr="009D7DBB">
          <w:rPr>
            <w:rFonts w:ascii="Albertus medium" w:hAnsi="Albertus medium"/>
            <w:i/>
            <w:sz w:val="16"/>
            <w:lang w:val="en-US"/>
          </w:rPr>
          <w:t xml:space="preserve">This document is part of the project ‘EURO-NMD Registry’ co-financed by the European </w:t>
        </w:r>
        <w:r w:rsidRPr="009D7DBB">
          <w:rPr>
            <w:rFonts w:ascii="Albertus medium" w:hAnsi="Albertus medium"/>
            <w:i/>
            <w:sz w:val="16"/>
            <w:szCs w:val="20"/>
            <w:lang w:val="en-US"/>
          </w:rPr>
          <w:t>Commission under the Third Health Program (grant agreement 101055286). The EURO-NMD Registry has also received funding for 5 months from the EU4health program (grant agreement 101085084) and will continue to be funded for the 2023-2027 period under the call EU4H-2023-ERN-IBA.</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7183" w14:textId="77777777" w:rsidR="00BC1DEA" w:rsidRDefault="00BC1DE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5EAE837B" w14:textId="77777777" w:rsidR="00BC1DEA" w:rsidRDefault="00BC1DEA">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588161"/>
      <w:docPartObj>
        <w:docPartGallery w:val="Page Numbers (Bottom of Page)"/>
        <w:docPartUnique/>
      </w:docPartObj>
    </w:sdtPr>
    <w:sdtContent>
      <w:p w14:paraId="4FAD2360" w14:textId="43D5AEC4" w:rsidR="00BC1DEA" w:rsidRDefault="00BC1DEA" w:rsidP="00834295">
        <w:pPr>
          <w:pStyle w:val="Pieddepage"/>
          <w:jc w:val="right"/>
        </w:pPr>
        <w:r w:rsidRPr="004E019C">
          <w:rPr>
            <w:rFonts w:ascii="Albertus medium" w:hAnsi="Albertus medium"/>
            <w:i/>
            <w:noProof/>
            <w:color w:val="2B579A"/>
            <w:sz w:val="20"/>
            <w:shd w:val="clear" w:color="auto" w:fill="E6E6E6"/>
            <w:lang w:val="fr-FR" w:eastAsia="fr-FR"/>
          </w:rPr>
          <w:drawing>
            <wp:anchor distT="0" distB="0" distL="114300" distR="114300" simplePos="0" relativeHeight="251673600" behindDoc="1" locked="0" layoutInCell="1" allowOverlap="1" wp14:anchorId="6B77C336" wp14:editId="6C88CE00">
              <wp:simplePos x="0" y="0"/>
              <wp:positionH relativeFrom="margin">
                <wp:align>left</wp:align>
              </wp:positionH>
              <wp:positionV relativeFrom="paragraph">
                <wp:posOffset>3206115</wp:posOffset>
              </wp:positionV>
              <wp:extent cx="636270" cy="422910"/>
              <wp:effectExtent l="0" t="0" r="0" b="0"/>
              <wp:wrapTight wrapText="bothSides">
                <wp:wrapPolygon edited="0">
                  <wp:start x="0" y="0"/>
                  <wp:lineTo x="0" y="20329"/>
                  <wp:lineTo x="20849" y="20329"/>
                  <wp:lineTo x="20849" y="0"/>
                  <wp:lineTo x="0" y="0"/>
                </wp:wrapPolygon>
              </wp:wrapTight>
              <wp:docPr id="16" name="Image 16"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D7DBB" w:rsidRPr="009D7DBB">
          <w:rPr>
            <w:noProof/>
            <w:lang w:val="en-US"/>
          </w:rPr>
          <w:t>52</w:t>
        </w:r>
        <w:r>
          <w:fldChar w:fldCharType="end"/>
        </w:r>
      </w:p>
    </w:sdtContent>
  </w:sdt>
  <w:p w14:paraId="4032EDA5" w14:textId="77777777" w:rsidR="00BC1DEA" w:rsidRDefault="00BC1DEA" w:rsidP="00834295">
    <w:pPr>
      <w:spacing w:line="240" w:lineRule="auto"/>
      <w:jc w:val="both"/>
      <w:rPr>
        <w:rFonts w:ascii="Albertus medium" w:hAnsi="Albertus medium"/>
        <w:i/>
        <w:sz w:val="20"/>
        <w:lang w:val="en-US"/>
      </w:rPr>
    </w:pPr>
    <w:r w:rsidRPr="004E019C">
      <w:rPr>
        <w:rFonts w:ascii="Albertus medium" w:hAnsi="Albertus medium"/>
        <w:i/>
        <w:noProof/>
        <w:color w:val="2B579A"/>
        <w:sz w:val="20"/>
        <w:shd w:val="clear" w:color="auto" w:fill="E6E6E6"/>
        <w:lang w:val="fr-FR" w:eastAsia="fr-FR"/>
      </w:rPr>
      <w:drawing>
        <wp:inline distT="0" distB="0" distL="0" distR="0" wp14:anchorId="5753B8AE" wp14:editId="41E0CD98">
          <wp:extent cx="561600" cy="374400"/>
          <wp:effectExtent l="0" t="0" r="0" b="6985"/>
          <wp:docPr id="17" name="Image 17"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600" cy="374400"/>
                  </a:xfrm>
                  <a:prstGeom prst="rect">
                    <a:avLst/>
                  </a:prstGeom>
                  <a:noFill/>
                  <a:ln>
                    <a:noFill/>
                  </a:ln>
                </pic:spPr>
              </pic:pic>
            </a:graphicData>
          </a:graphic>
        </wp:inline>
      </w:drawing>
    </w:r>
  </w:p>
  <w:p w14:paraId="4B29285E" w14:textId="1EAD8419" w:rsidR="00BC1DEA" w:rsidRPr="009D7DBB" w:rsidRDefault="00BC1DEA" w:rsidP="00015A6D">
    <w:pPr>
      <w:tabs>
        <w:tab w:val="left" w:pos="4994"/>
      </w:tabs>
      <w:spacing w:line="240" w:lineRule="auto"/>
      <w:jc w:val="both"/>
      <w:rPr>
        <w:rFonts w:ascii="Albertus medium" w:hAnsi="Albertus medium"/>
        <w:i/>
        <w:sz w:val="17"/>
        <w:lang w:val="en-US"/>
      </w:rPr>
    </w:pPr>
    <w:r w:rsidRPr="009D7DBB">
      <w:rPr>
        <w:rFonts w:ascii="Albertus medium" w:hAnsi="Albertus medium"/>
        <w:i/>
        <w:sz w:val="16"/>
        <w:lang w:val="en-US"/>
      </w:rPr>
      <w:t xml:space="preserve">This document is part of the project ‘EURO-NMD Registry’ co-financed by the European </w:t>
    </w:r>
    <w:r w:rsidRPr="009D7DBB">
      <w:rPr>
        <w:rFonts w:ascii="Albertus medium" w:hAnsi="Albertus medium"/>
        <w:i/>
        <w:sz w:val="16"/>
        <w:szCs w:val="20"/>
        <w:lang w:val="en-US"/>
      </w:rPr>
      <w:t>Commission under the Third Health Program (grant agreement 101055286). The EURO-NMD Registry has also received funding for 5 months from the EU4health program (grant agreement 101085084) and will continue to be funded for the 2023-2027 period under the call EU4H-2023-ERN-IBA.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612784"/>
      <w:docPartObj>
        <w:docPartGallery w:val="Page Numbers (Bottom of Page)"/>
        <w:docPartUnique/>
      </w:docPartObj>
    </w:sdtPr>
    <w:sdtContent>
      <w:p w14:paraId="67ECA85D" w14:textId="60813FE5" w:rsidR="00BC1DEA" w:rsidRDefault="00BC1DEA" w:rsidP="00FE6A6A">
        <w:pPr>
          <w:pStyle w:val="Pieddepage"/>
          <w:jc w:val="right"/>
        </w:pPr>
        <w:r w:rsidRPr="004E019C">
          <w:rPr>
            <w:rFonts w:ascii="Albertus medium" w:hAnsi="Albertus medium"/>
            <w:i/>
            <w:noProof/>
            <w:color w:val="2B579A"/>
            <w:sz w:val="20"/>
            <w:shd w:val="clear" w:color="auto" w:fill="E6E6E6"/>
            <w:lang w:val="fr-FR" w:eastAsia="fr-FR"/>
          </w:rPr>
          <w:drawing>
            <wp:anchor distT="0" distB="0" distL="114300" distR="114300" simplePos="0" relativeHeight="251668480" behindDoc="1" locked="0" layoutInCell="1" allowOverlap="1" wp14:anchorId="0882FF74" wp14:editId="4562CE4A">
              <wp:simplePos x="0" y="0"/>
              <wp:positionH relativeFrom="margin">
                <wp:posOffset>-1577340</wp:posOffset>
              </wp:positionH>
              <wp:positionV relativeFrom="paragraph">
                <wp:posOffset>-1475105</wp:posOffset>
              </wp:positionV>
              <wp:extent cx="636270" cy="422910"/>
              <wp:effectExtent l="0" t="0" r="0" b="0"/>
              <wp:wrapTight wrapText="bothSides">
                <wp:wrapPolygon edited="0">
                  <wp:start x="0" y="0"/>
                  <wp:lineTo x="0" y="20432"/>
                  <wp:lineTo x="20695" y="20432"/>
                  <wp:lineTo x="20695" y="0"/>
                  <wp:lineTo x="0" y="0"/>
                </wp:wrapPolygon>
              </wp:wrapTight>
              <wp:docPr id="41" name="Image 41"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422910"/>
                      </a:xfrm>
                      <a:prstGeom prst="rect">
                        <a:avLst/>
                      </a:prstGeom>
                      <a:noFill/>
                      <a:ln>
                        <a:noFill/>
                      </a:ln>
                    </pic:spPr>
                  </pic:pic>
                </a:graphicData>
              </a:graphic>
            </wp:anchor>
          </w:drawing>
        </w:r>
        <w:r w:rsidRPr="004E019C">
          <w:rPr>
            <w:rFonts w:ascii="Albertus medium" w:hAnsi="Albertus medium"/>
            <w:i/>
            <w:noProof/>
            <w:color w:val="2B579A"/>
            <w:sz w:val="20"/>
            <w:shd w:val="clear" w:color="auto" w:fill="E6E6E6"/>
            <w:lang w:val="fr-FR" w:eastAsia="fr-FR"/>
          </w:rPr>
          <w:drawing>
            <wp:anchor distT="0" distB="0" distL="114300" distR="114300" simplePos="0" relativeHeight="251661312" behindDoc="1" locked="0" layoutInCell="1" allowOverlap="1" wp14:anchorId="56D26D9B" wp14:editId="25B567D3">
              <wp:simplePos x="0" y="0"/>
              <wp:positionH relativeFrom="margin">
                <wp:align>left</wp:align>
              </wp:positionH>
              <wp:positionV relativeFrom="paragraph">
                <wp:posOffset>3206115</wp:posOffset>
              </wp:positionV>
              <wp:extent cx="636270" cy="422910"/>
              <wp:effectExtent l="0" t="0" r="0" b="0"/>
              <wp:wrapTight wrapText="bothSides">
                <wp:wrapPolygon edited="0">
                  <wp:start x="0" y="0"/>
                  <wp:lineTo x="0" y="20329"/>
                  <wp:lineTo x="20849" y="20329"/>
                  <wp:lineTo x="20849" y="0"/>
                  <wp:lineTo x="0" y="0"/>
                </wp:wrapPolygon>
              </wp:wrapTight>
              <wp:docPr id="42" name="Image 42"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D7DBB" w:rsidRPr="009D7DBB">
          <w:rPr>
            <w:noProof/>
            <w:lang w:val="en-US"/>
          </w:rPr>
          <w:t>66</w:t>
        </w:r>
        <w:r>
          <w:fldChar w:fldCharType="end"/>
        </w:r>
      </w:p>
    </w:sdtContent>
  </w:sdt>
  <w:p w14:paraId="612AC701" w14:textId="77777777" w:rsidR="00BC1DEA" w:rsidRDefault="00BC1DEA" w:rsidP="00834295">
    <w:pPr>
      <w:spacing w:line="240" w:lineRule="auto"/>
      <w:jc w:val="both"/>
      <w:rPr>
        <w:rFonts w:ascii="Albertus medium" w:hAnsi="Albertus medium"/>
        <w:i/>
        <w:sz w:val="20"/>
        <w:lang w:val="en-US"/>
      </w:rPr>
    </w:pPr>
    <w:r w:rsidRPr="004E019C">
      <w:rPr>
        <w:rFonts w:ascii="Albertus medium" w:hAnsi="Albertus medium"/>
        <w:i/>
        <w:noProof/>
        <w:color w:val="2B579A"/>
        <w:sz w:val="20"/>
        <w:shd w:val="clear" w:color="auto" w:fill="E6E6E6"/>
        <w:lang w:val="fr-FR" w:eastAsia="fr-FR"/>
      </w:rPr>
      <w:drawing>
        <wp:inline distT="0" distB="0" distL="0" distR="0" wp14:anchorId="0D2F3271" wp14:editId="5B4DC430">
          <wp:extent cx="561600" cy="374400"/>
          <wp:effectExtent l="0" t="0" r="0" b="6985"/>
          <wp:docPr id="43" name="Image 43" descr="C:\Users\c.dangelo\AppData\Local\Microsoft\Windows\INetCache\Content.MSO\7647F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ngelo\AppData\Local\Microsoft\Windows\INetCache\Content.MSO\7647FE3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600" cy="374400"/>
                  </a:xfrm>
                  <a:prstGeom prst="rect">
                    <a:avLst/>
                  </a:prstGeom>
                  <a:noFill/>
                  <a:ln>
                    <a:noFill/>
                  </a:ln>
                </pic:spPr>
              </pic:pic>
            </a:graphicData>
          </a:graphic>
        </wp:inline>
      </w:drawing>
    </w:r>
  </w:p>
  <w:p w14:paraId="0797B560" w14:textId="1EA954E6" w:rsidR="00BC1DEA" w:rsidRPr="009D7DBB" w:rsidRDefault="00BC1DEA" w:rsidP="00834295">
    <w:pPr>
      <w:spacing w:line="240" w:lineRule="auto"/>
      <w:jc w:val="both"/>
      <w:rPr>
        <w:rFonts w:ascii="Albertus medium" w:hAnsi="Albertus medium"/>
        <w:i/>
        <w:sz w:val="17"/>
        <w:lang w:val="en-GB"/>
      </w:rPr>
    </w:pPr>
    <w:r w:rsidRPr="009D7DBB">
      <w:rPr>
        <w:rFonts w:ascii="Albertus medium" w:hAnsi="Albertus medium"/>
        <w:i/>
        <w:sz w:val="16"/>
        <w:lang w:val="en-US"/>
      </w:rPr>
      <w:t xml:space="preserve">This document is part of the project ‘EURO-NMD Registry’ co-financed by the European </w:t>
    </w:r>
    <w:r w:rsidRPr="009D7DBB">
      <w:rPr>
        <w:rFonts w:ascii="Albertus medium" w:hAnsi="Albertus medium"/>
        <w:i/>
        <w:sz w:val="16"/>
        <w:szCs w:val="20"/>
        <w:lang w:val="en-US"/>
      </w:rPr>
      <w:t>Commission under the Third Health Program (grant agreement 101055286). The EURO-NMD Registry has also received funding for 5 months from the EU4health program (grant agreement 101085084) and will continue to be funded for the 2023-2027 period under the call EU4H-2023-ERN-IBA.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0F9A3" w14:textId="77777777" w:rsidR="004C7702" w:rsidRDefault="004C7702" w:rsidP="00F24097">
      <w:pPr>
        <w:spacing w:after="0" w:line="240" w:lineRule="auto"/>
      </w:pPr>
      <w:r>
        <w:separator/>
      </w:r>
    </w:p>
  </w:footnote>
  <w:footnote w:type="continuationSeparator" w:id="0">
    <w:p w14:paraId="3D40A6CC" w14:textId="77777777" w:rsidR="004C7702" w:rsidRDefault="004C7702" w:rsidP="00F24097">
      <w:pPr>
        <w:spacing w:after="0" w:line="240" w:lineRule="auto"/>
      </w:pPr>
      <w:r>
        <w:continuationSeparator/>
      </w:r>
    </w:p>
  </w:footnote>
  <w:footnote w:id="1">
    <w:p w14:paraId="70353714" w14:textId="3E639D5B" w:rsidR="00BC1DEA" w:rsidRPr="0006221F" w:rsidRDefault="00BC1DEA">
      <w:pPr>
        <w:pStyle w:val="Notedebasdepage"/>
        <w:rPr>
          <w:lang w:val="en-US"/>
        </w:rPr>
      </w:pPr>
      <w:r>
        <w:rPr>
          <w:rStyle w:val="Appelnotedebasdep"/>
        </w:rPr>
        <w:footnoteRef/>
      </w:r>
      <w:r>
        <w:t xml:space="preserve"> </w:t>
      </w:r>
      <w:r w:rsidRPr="001032D3">
        <w:t>2014/286/EU: Commission Delegated Decision of 10 March 2014 setting out criteria and conditions that European Reference Networks and healthcare providers wishing to join a European Reference Network must fulfil</w:t>
      </w:r>
    </w:p>
  </w:footnote>
  <w:footnote w:id="2">
    <w:p w14:paraId="16BB6E70" w14:textId="77777777" w:rsidR="00BC1DEA" w:rsidRPr="005A59F9" w:rsidRDefault="00BC1DEA">
      <w:pPr>
        <w:pBdr>
          <w:top w:val="nil"/>
          <w:left w:val="nil"/>
          <w:bottom w:val="nil"/>
          <w:right w:val="nil"/>
          <w:between w:val="nil"/>
        </w:pBdr>
        <w:ind w:left="142" w:hanging="142"/>
        <w:jc w:val="both"/>
        <w:rPr>
          <w:rFonts w:ascii="Arial" w:eastAsia="Arial" w:hAnsi="Arial" w:cs="Arial"/>
          <w:b/>
          <w:color w:val="000000"/>
          <w:sz w:val="18"/>
          <w:szCs w:val="18"/>
          <w:highlight w:val="cyan"/>
          <w:lang w:val="en-GB"/>
        </w:rPr>
      </w:pPr>
      <w:r>
        <w:rPr>
          <w:vertAlign w:val="superscript"/>
        </w:rPr>
        <w:footnoteRef/>
      </w:r>
      <w:r w:rsidRPr="005A59F9">
        <w:rPr>
          <w:rFonts w:ascii="Arial" w:eastAsia="Arial" w:hAnsi="Arial" w:cs="Arial"/>
          <w:color w:val="000000"/>
          <w:sz w:val="20"/>
          <w:szCs w:val="20"/>
          <w:lang w:val="en-GB"/>
        </w:rPr>
        <w:t xml:space="preserve"> </w:t>
      </w:r>
      <w:r w:rsidRPr="005A59F9">
        <w:rPr>
          <w:rFonts w:ascii="Arial" w:eastAsia="Arial" w:hAnsi="Arial" w:cs="Arial"/>
          <w:color w:val="000000"/>
          <w:sz w:val="18"/>
          <w:szCs w:val="18"/>
          <w:lang w:val="en-GB"/>
        </w:rPr>
        <w:t xml:space="preserve">including the European General Data Protection Regulation (GDPR), Reg. (EU) 2016/679; the Declaration of Helsinki 2013; the International Ethical Guidelines for Biomedical Research Involving Human Subjects CIOMS-WHO (2016); the Oviedo Convention and its Additional Protocol on human rights and biomedicine, concerning biomedical research (2005); the </w:t>
      </w:r>
      <w:hyperlink r:id="rId1">
        <w:r w:rsidRPr="005A59F9">
          <w:rPr>
            <w:rFonts w:ascii="Arial" w:eastAsia="Arial" w:hAnsi="Arial" w:cs="Arial"/>
            <w:color w:val="0563C1"/>
            <w:sz w:val="18"/>
            <w:szCs w:val="18"/>
            <w:u w:val="single"/>
            <w:lang w:val="en-GB"/>
          </w:rPr>
          <w:t>“standard contractual clauses for the transfer of personal data to third countries” (EU) 2021/914</w:t>
        </w:r>
      </w:hyperlink>
      <w:r w:rsidRPr="005A59F9">
        <w:rPr>
          <w:rFonts w:ascii="Arial" w:eastAsia="Arial" w:hAnsi="Arial" w:cs="Arial"/>
          <w:color w:val="000000"/>
          <w:sz w:val="18"/>
          <w:szCs w:val="18"/>
          <w:lang w:val="en-GB"/>
        </w:rPr>
        <w:t xml:space="preserve"> and </w:t>
      </w:r>
      <w:r w:rsidRPr="005A59F9">
        <w:rPr>
          <w:rFonts w:ascii="Arial" w:eastAsia="Arial" w:hAnsi="Arial" w:cs="Arial"/>
          <w:b/>
          <w:color w:val="000000"/>
          <w:sz w:val="18"/>
          <w:szCs w:val="18"/>
          <w:highlight w:val="cyan"/>
          <w:lang w:val="en-GB"/>
        </w:rPr>
        <w:t>…. &lt;please include any other applicable law&gt;</w:t>
      </w:r>
    </w:p>
  </w:footnote>
  <w:footnote w:id="3">
    <w:p w14:paraId="2F887B15" w14:textId="77777777" w:rsidR="00BC1DEA" w:rsidRPr="001E0F06" w:rsidRDefault="00BC1DEA" w:rsidP="00F645F4">
      <w:pPr>
        <w:pBdr>
          <w:top w:val="nil"/>
          <w:left w:val="nil"/>
          <w:bottom w:val="nil"/>
          <w:right w:val="nil"/>
          <w:between w:val="nil"/>
        </w:pBdr>
        <w:jc w:val="both"/>
        <w:rPr>
          <w:rFonts w:ascii="Arial" w:eastAsia="Arial" w:hAnsi="Arial" w:cs="Arial"/>
          <w:color w:val="000000"/>
          <w:sz w:val="16"/>
          <w:szCs w:val="16"/>
          <w:lang w:val="en-GB"/>
        </w:rPr>
      </w:pPr>
      <w:r>
        <w:rPr>
          <w:vertAlign w:val="superscript"/>
        </w:rPr>
        <w:footnoteRef/>
      </w:r>
      <w:r w:rsidRPr="001E0F06">
        <w:rPr>
          <w:rFonts w:ascii="Arial" w:eastAsia="Arial" w:hAnsi="Arial" w:cs="Arial"/>
          <w:color w:val="000000"/>
          <w:sz w:val="16"/>
          <w:szCs w:val="16"/>
          <w:lang w:val="en-GB"/>
        </w:rPr>
        <w:t xml:space="preserve"> </w:t>
      </w:r>
      <w:r w:rsidRPr="001E0F06">
        <w:rPr>
          <w:rFonts w:ascii="Arial" w:eastAsia="Arial" w:hAnsi="Arial" w:cs="Arial"/>
          <w:color w:val="000000"/>
          <w:sz w:val="18"/>
          <w:szCs w:val="18"/>
          <w:lang w:val="en-GB"/>
        </w:rPr>
        <w:t>A pseudonym is a sequence of letters and numbers that replaces all identifiers that relate to a patient; the data of the patient is then called “pseudonymised data”. These identifiers can only be retrieved, from the pseudonym, by the authorised health care professionals enrolling the patient in the registry.</w:t>
      </w:r>
    </w:p>
  </w:footnote>
  <w:footnote w:id="4">
    <w:p w14:paraId="608CF4B4" w14:textId="77777777" w:rsidR="00BC1DEA" w:rsidRPr="00D929FE" w:rsidRDefault="00BC1DEA">
      <w:pPr>
        <w:pStyle w:val="Notedebasdepage"/>
        <w:rPr>
          <w:lang w:val="en-US"/>
        </w:rPr>
      </w:pPr>
      <w:r>
        <w:rPr>
          <w:rStyle w:val="Appelnotedebasdep"/>
        </w:rPr>
        <w:footnoteRef/>
      </w:r>
      <w:r>
        <w:t xml:space="preserve"> </w:t>
      </w:r>
      <w:r w:rsidRPr="0014757C">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4F34" w14:textId="77777777" w:rsidR="00BC1DEA" w:rsidRDefault="00BC1DEA">
    <w:pPr>
      <w:pBdr>
        <w:top w:val="nil"/>
        <w:left w:val="nil"/>
        <w:bottom w:val="nil"/>
        <w:right w:val="nil"/>
        <w:between w:val="nil"/>
      </w:pBdr>
      <w:tabs>
        <w:tab w:val="center" w:pos="4536"/>
        <w:tab w:val="right" w:pos="9072"/>
        <w:tab w:val="right" w:pos="9360"/>
      </w:tabs>
      <w:spacing w:line="240" w:lineRule="auto"/>
      <w:rPr>
        <w:rFonts w:eastAsia="Calibri"/>
        <w:color w:val="000000"/>
      </w:rPr>
    </w:pPr>
    <w:r>
      <w:rPr>
        <w:noProof/>
        <w:lang w:val="fr-FR" w:eastAsia="fr-FR"/>
      </w:rPr>
      <w:drawing>
        <wp:anchor distT="114300" distB="114300" distL="114300" distR="114300" simplePos="0" relativeHeight="251663360" behindDoc="0" locked="0" layoutInCell="1" hidden="0" allowOverlap="1" wp14:anchorId="571195B5" wp14:editId="58A92DB3">
          <wp:simplePos x="0" y="0"/>
          <wp:positionH relativeFrom="margin">
            <wp:align>center</wp:align>
          </wp:positionH>
          <wp:positionV relativeFrom="paragraph">
            <wp:posOffset>113826</wp:posOffset>
          </wp:positionV>
          <wp:extent cx="2137668" cy="661988"/>
          <wp:effectExtent l="0" t="0" r="0" b="508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37668" cy="661988"/>
                  </a:xfrm>
                  <a:prstGeom prst="rect">
                    <a:avLst/>
                  </a:prstGeom>
                  <a:ln/>
                </pic:spPr>
              </pic:pic>
            </a:graphicData>
          </a:graphic>
        </wp:anchor>
      </w:drawing>
    </w:r>
    <w:r>
      <w:rPr>
        <w:rFonts w:eastAsia="Calibri"/>
        <w:color w:val="000000"/>
      </w:rPr>
      <w:t>Ref APHP 2021-578 /01</w:t>
    </w:r>
  </w:p>
  <w:p w14:paraId="09B830C5" w14:textId="77777777" w:rsidR="00BC1DEA" w:rsidRDefault="00BC1DEA">
    <w:pPr>
      <w:pBdr>
        <w:top w:val="nil"/>
        <w:left w:val="nil"/>
        <w:bottom w:val="nil"/>
        <w:right w:val="nil"/>
        <w:between w:val="nil"/>
      </w:pBdr>
      <w:tabs>
        <w:tab w:val="center" w:pos="4536"/>
        <w:tab w:val="right" w:pos="9072"/>
        <w:tab w:val="right" w:pos="9360"/>
      </w:tabs>
      <w:spacing w:line="240" w:lineRule="auto"/>
      <w:rPr>
        <w:rFonts w:eastAsia="Calibri"/>
        <w:color w:val="000000"/>
      </w:rPr>
    </w:pPr>
  </w:p>
  <w:p w14:paraId="7A33B5DA" w14:textId="77777777" w:rsidR="00BC1DEA" w:rsidRDefault="00BC1DEA">
    <w:pPr>
      <w:pBdr>
        <w:top w:val="nil"/>
        <w:left w:val="nil"/>
        <w:bottom w:val="nil"/>
        <w:right w:val="nil"/>
        <w:between w:val="nil"/>
      </w:pBdr>
      <w:tabs>
        <w:tab w:val="center" w:pos="4536"/>
        <w:tab w:val="right" w:pos="9072"/>
        <w:tab w:val="right" w:pos="9360"/>
      </w:tabs>
      <w:spacing w:line="240" w:lineRule="auto"/>
      <w:rPr>
        <w:rFonts w:eastAsia="Calibri"/>
        <w:color w:val="000000"/>
      </w:rPr>
    </w:pPr>
  </w:p>
  <w:p w14:paraId="6B6F20E3" w14:textId="691D082A" w:rsidR="00BC1DEA" w:rsidRDefault="00BC1DEA">
    <w:pPr>
      <w:pBdr>
        <w:top w:val="nil"/>
        <w:left w:val="nil"/>
        <w:bottom w:val="nil"/>
        <w:right w:val="nil"/>
        <w:between w:val="nil"/>
      </w:pBdr>
      <w:tabs>
        <w:tab w:val="center" w:pos="4536"/>
        <w:tab w:val="right" w:pos="9072"/>
        <w:tab w:val="right" w:pos="9360"/>
      </w:tabs>
      <w:spacing w:line="240" w:lineRule="auto"/>
      <w:rPr>
        <w:rFonts w:ascii="Gill Sans" w:eastAsia="Gill Sans" w:hAnsi="Gill Sans" w:cs="Gill Sans"/>
        <w:i/>
        <w:color w:val="26262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F63E7" w14:textId="77777777" w:rsidR="00BC1DEA" w:rsidRDefault="00BC1DEA">
    <w:pPr>
      <w:pBdr>
        <w:top w:val="nil"/>
        <w:left w:val="nil"/>
        <w:bottom w:val="nil"/>
        <w:right w:val="nil"/>
        <w:between w:val="nil"/>
      </w:pBdr>
      <w:tabs>
        <w:tab w:val="center" w:pos="4513"/>
        <w:tab w:val="right" w:pos="9026"/>
      </w:tabs>
      <w:rPr>
        <w:color w:val="000000"/>
      </w:rPr>
    </w:pPr>
    <w:r>
      <w:rPr>
        <w:color w:val="000000"/>
      </w:rPr>
      <w:t>Ref APHP 2021-578 /01</w:t>
    </w:r>
  </w:p>
  <w:p w14:paraId="0CF88743" w14:textId="29453EB2" w:rsidR="00BC1DEA" w:rsidRDefault="00BC1DEA">
    <w:pPr>
      <w:pBdr>
        <w:top w:val="nil"/>
        <w:left w:val="nil"/>
        <w:bottom w:val="nil"/>
        <w:right w:val="nil"/>
        <w:between w:val="nil"/>
      </w:pBdr>
      <w:tabs>
        <w:tab w:val="center" w:pos="4513"/>
        <w:tab w:val="right" w:pos="9026"/>
      </w:tabs>
      <w:rPr>
        <w:color w:val="000000"/>
      </w:rPr>
    </w:pPr>
    <w:r>
      <w:rPr>
        <w:color w:val="000000"/>
      </w:rPr>
      <w:t xml:space="preserve">                     </w:t>
    </w:r>
    <w:r>
      <w:rPr>
        <w:noProof/>
        <w:lang w:val="fr-FR" w:eastAsia="fr-FR"/>
      </w:rPr>
      <w:drawing>
        <wp:anchor distT="114300" distB="114300" distL="114300" distR="114300" simplePos="0" relativeHeight="251666432" behindDoc="0" locked="0" layoutInCell="1" hidden="0" allowOverlap="1" wp14:anchorId="2F87CB04" wp14:editId="3D08429A">
          <wp:simplePos x="0" y="0"/>
          <wp:positionH relativeFrom="column">
            <wp:posOffset>1796415</wp:posOffset>
          </wp:positionH>
          <wp:positionV relativeFrom="paragraph">
            <wp:posOffset>-26034</wp:posOffset>
          </wp:positionV>
          <wp:extent cx="2138400" cy="662400"/>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38400" cy="662400"/>
                  </a:xfrm>
                  <a:prstGeom prst="rect">
                    <a:avLst/>
                  </a:prstGeom>
                  <a:ln/>
                </pic:spPr>
              </pic:pic>
            </a:graphicData>
          </a:graphic>
          <wp14:sizeRelH relativeFrom="margin">
            <wp14:pctWidth>0</wp14:pctWidth>
          </wp14:sizeRelH>
          <wp14:sizeRelV relativeFrom="margin">
            <wp14:pctHeight>0</wp14:pctHeight>
          </wp14:sizeRelV>
        </wp:anchor>
      </w:drawing>
    </w:r>
  </w:p>
  <w:p w14:paraId="3569D002" w14:textId="77777777" w:rsidR="00BC1DEA" w:rsidRDefault="00BC1DEA">
    <w:pPr>
      <w:pBdr>
        <w:top w:val="nil"/>
        <w:left w:val="nil"/>
        <w:bottom w:val="nil"/>
        <w:right w:val="nil"/>
        <w:between w:val="nil"/>
      </w:pBdr>
      <w:tabs>
        <w:tab w:val="center" w:pos="4513"/>
        <w:tab w:val="right" w:pos="9026"/>
      </w:tabs>
      <w:rPr>
        <w:color w:val="000000"/>
      </w:rPr>
    </w:pPr>
  </w:p>
  <w:p w14:paraId="13028327" w14:textId="6ED6B319" w:rsidR="00BC1DEA" w:rsidRDefault="00BC1DE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1E73" w14:textId="53C4ABC1" w:rsidR="00BC1DEA" w:rsidRPr="003C5A0E" w:rsidRDefault="00BC1DEA" w:rsidP="003C5A0E">
    <w:pPr>
      <w:pStyle w:val="En-tte"/>
      <w:tabs>
        <w:tab w:val="clear" w:pos="4536"/>
        <w:tab w:val="clear" w:pos="9072"/>
        <w:tab w:val="right" w:pos="9360"/>
      </w:tabs>
      <w:rPr>
        <w:rFonts w:ascii="Gill Sans MT" w:hAnsi="Gill Sans MT"/>
        <w:color w:val="262626" w:themeColor="text1" w:themeTint="D9"/>
        <w:lang w:val="en-GB"/>
      </w:rPr>
    </w:pPr>
    <w:r>
      <w:rPr>
        <w:noProof/>
        <w:lang w:val="fr-FR" w:eastAsia="fr-FR"/>
      </w:rPr>
      <w:drawing>
        <wp:anchor distT="114300" distB="114300" distL="114300" distR="114300" simplePos="0" relativeHeight="251659264" behindDoc="0" locked="0" layoutInCell="1" hidden="0" allowOverlap="1" wp14:anchorId="7528FFA0" wp14:editId="1172E272">
          <wp:simplePos x="0" y="0"/>
          <wp:positionH relativeFrom="column">
            <wp:posOffset>1780540</wp:posOffset>
          </wp:positionH>
          <wp:positionV relativeFrom="paragraph">
            <wp:posOffset>19050</wp:posOffset>
          </wp:positionV>
          <wp:extent cx="1915160" cy="543560"/>
          <wp:effectExtent l="0" t="0" r="8890" b="8890"/>
          <wp:wrapSquare wrapText="bothSides" distT="114300" distB="114300" distL="114300" distR="11430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915160" cy="543560"/>
                  </a:xfrm>
                  <a:prstGeom prst="rect">
                    <a:avLst/>
                  </a:prstGeom>
                  <a:ln/>
                </pic:spPr>
              </pic:pic>
            </a:graphicData>
          </a:graphic>
          <wp14:sizeRelH relativeFrom="margin">
            <wp14:pctWidth>0</wp14:pctWidth>
          </wp14:sizeRelH>
          <wp14:sizeRelV relativeFrom="margin">
            <wp14:pctHeight>0</wp14:pctHeight>
          </wp14:sizeRelV>
        </wp:anchor>
      </w:drawing>
    </w:r>
    <w:r>
      <w:rPr>
        <w:rFonts w:ascii="Gill Sans MT" w:hAnsi="Gill Sans MT"/>
        <w:color w:val="262626" w:themeColor="text1" w:themeTint="D9"/>
        <w:lang w:val="en-GB"/>
      </w:rPr>
      <w:t xml:space="preserve"> </w:t>
    </w:r>
    <w:r w:rsidRPr="001E0F06">
      <w:rPr>
        <w:rFonts w:eastAsia="Calibri"/>
        <w:color w:val="000000"/>
        <w:lang w:val="en-GB"/>
      </w:rPr>
      <w:t>Ref APHP 2021-578 /01</w:t>
    </w:r>
  </w:p>
  <w:p w14:paraId="28946242" w14:textId="77777777" w:rsidR="00BC1DEA" w:rsidRPr="001E0F06" w:rsidRDefault="00BC1DEA" w:rsidP="006E352C">
    <w:pPr>
      <w:pStyle w:val="En-tte"/>
      <w:rPr>
        <w:rFonts w:ascii="Gill Sans MT" w:hAnsi="Gill Sans MT"/>
        <w:i/>
        <w:color w:val="262626" w:themeColor="text1" w:themeTint="D9"/>
        <w:spacing w:val="20"/>
        <w:sz w:val="20"/>
        <w:lang w:val="en-GB"/>
      </w:rPr>
    </w:pPr>
  </w:p>
  <w:p w14:paraId="1F706693" w14:textId="4D8FB644" w:rsidR="00BC1DEA" w:rsidRPr="001E0F06" w:rsidRDefault="00BC1DEA" w:rsidP="006E352C">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CA5"/>
    <w:multiLevelType w:val="multilevel"/>
    <w:tmpl w:val="92B2333E"/>
    <w:lvl w:ilvl="0">
      <w:start w:val="21"/>
      <w:numFmt w:val="decimal"/>
      <w:lvlText w:val="%1"/>
      <w:lvlJc w:val="left"/>
      <w:pPr>
        <w:ind w:left="420" w:hanging="420"/>
      </w:pPr>
      <w:rPr>
        <w:rFonts w:hint="default"/>
        <w:b/>
        <w:sz w:val="21"/>
      </w:rPr>
    </w:lvl>
    <w:lvl w:ilvl="1">
      <w:start w:val="1"/>
      <w:numFmt w:val="decimal"/>
      <w:lvlText w:val="%1.%2"/>
      <w:lvlJc w:val="left"/>
      <w:pPr>
        <w:ind w:left="1080" w:hanging="720"/>
      </w:pPr>
      <w:rPr>
        <w:rFonts w:hint="default"/>
        <w:b/>
        <w:sz w:val="21"/>
      </w:rPr>
    </w:lvl>
    <w:lvl w:ilvl="2">
      <w:start w:val="1"/>
      <w:numFmt w:val="decimal"/>
      <w:lvlText w:val="%1.%2.%3"/>
      <w:lvlJc w:val="left"/>
      <w:pPr>
        <w:ind w:left="1440" w:hanging="720"/>
      </w:pPr>
      <w:rPr>
        <w:rFonts w:hint="default"/>
        <w:b/>
        <w:sz w:val="21"/>
      </w:rPr>
    </w:lvl>
    <w:lvl w:ilvl="3">
      <w:start w:val="1"/>
      <w:numFmt w:val="decimal"/>
      <w:lvlText w:val="%1.%2.%3.%4"/>
      <w:lvlJc w:val="left"/>
      <w:pPr>
        <w:ind w:left="2160" w:hanging="1080"/>
      </w:pPr>
      <w:rPr>
        <w:rFonts w:hint="default"/>
        <w:b/>
        <w:sz w:val="21"/>
      </w:rPr>
    </w:lvl>
    <w:lvl w:ilvl="4">
      <w:start w:val="1"/>
      <w:numFmt w:val="decimal"/>
      <w:lvlText w:val="%1.%2.%3.%4.%5"/>
      <w:lvlJc w:val="left"/>
      <w:pPr>
        <w:ind w:left="2880" w:hanging="1440"/>
      </w:pPr>
      <w:rPr>
        <w:rFonts w:hint="default"/>
        <w:b/>
        <w:sz w:val="21"/>
      </w:rPr>
    </w:lvl>
    <w:lvl w:ilvl="5">
      <w:start w:val="1"/>
      <w:numFmt w:val="decimal"/>
      <w:lvlText w:val="%1.%2.%3.%4.%5.%6"/>
      <w:lvlJc w:val="left"/>
      <w:pPr>
        <w:ind w:left="3600" w:hanging="1800"/>
      </w:pPr>
      <w:rPr>
        <w:rFonts w:hint="default"/>
        <w:b/>
        <w:sz w:val="21"/>
      </w:rPr>
    </w:lvl>
    <w:lvl w:ilvl="6">
      <w:start w:val="1"/>
      <w:numFmt w:val="decimal"/>
      <w:lvlText w:val="%1.%2.%3.%4.%5.%6.%7"/>
      <w:lvlJc w:val="left"/>
      <w:pPr>
        <w:ind w:left="3960" w:hanging="1800"/>
      </w:pPr>
      <w:rPr>
        <w:rFonts w:hint="default"/>
        <w:b/>
        <w:sz w:val="21"/>
      </w:rPr>
    </w:lvl>
    <w:lvl w:ilvl="7">
      <w:start w:val="1"/>
      <w:numFmt w:val="decimal"/>
      <w:lvlText w:val="%1.%2.%3.%4.%5.%6.%7.%8"/>
      <w:lvlJc w:val="left"/>
      <w:pPr>
        <w:ind w:left="4680" w:hanging="2160"/>
      </w:pPr>
      <w:rPr>
        <w:rFonts w:hint="default"/>
        <w:b/>
        <w:sz w:val="21"/>
      </w:rPr>
    </w:lvl>
    <w:lvl w:ilvl="8">
      <w:start w:val="1"/>
      <w:numFmt w:val="decimal"/>
      <w:lvlText w:val="%1.%2.%3.%4.%5.%6.%7.%8.%9"/>
      <w:lvlJc w:val="left"/>
      <w:pPr>
        <w:ind w:left="5400" w:hanging="2520"/>
      </w:pPr>
      <w:rPr>
        <w:rFonts w:hint="default"/>
        <w:b/>
        <w:sz w:val="21"/>
      </w:rPr>
    </w:lvl>
  </w:abstractNum>
  <w:abstractNum w:abstractNumId="1" w15:restartNumberingAfterBreak="0">
    <w:nsid w:val="06FD574C"/>
    <w:multiLevelType w:val="multilevel"/>
    <w:tmpl w:val="8D1A986A"/>
    <w:lvl w:ilvl="0">
      <w:start w:val="23"/>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1080" w:hanging="108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800" w:hanging="1800"/>
      </w:pPr>
      <w:rPr>
        <w:rFonts w:hint="default"/>
        <w:sz w:val="21"/>
      </w:rPr>
    </w:lvl>
    <w:lvl w:ilvl="6">
      <w:start w:val="1"/>
      <w:numFmt w:val="decimal"/>
      <w:lvlText w:val="%1.%2.%3.%4.%5.%6.%7"/>
      <w:lvlJc w:val="left"/>
      <w:pPr>
        <w:ind w:left="2160" w:hanging="216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520" w:hanging="2520"/>
      </w:pPr>
      <w:rPr>
        <w:rFonts w:hint="default"/>
        <w:sz w:val="21"/>
      </w:rPr>
    </w:lvl>
  </w:abstractNum>
  <w:abstractNum w:abstractNumId="2" w15:restartNumberingAfterBreak="0">
    <w:nsid w:val="07A57AF8"/>
    <w:multiLevelType w:val="multilevel"/>
    <w:tmpl w:val="A6D26054"/>
    <w:lvl w:ilvl="0">
      <w:start w:val="20"/>
      <w:numFmt w:val="decimal"/>
      <w:lvlText w:val="%1"/>
      <w:lvlJc w:val="left"/>
      <w:pPr>
        <w:ind w:left="372" w:hanging="372"/>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800" w:hanging="180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520" w:hanging="2520"/>
      </w:pPr>
      <w:rPr>
        <w:rFonts w:hint="default"/>
        <w:sz w:val="21"/>
      </w:rPr>
    </w:lvl>
  </w:abstractNum>
  <w:abstractNum w:abstractNumId="3" w15:restartNumberingAfterBreak="0">
    <w:nsid w:val="121A12FB"/>
    <w:multiLevelType w:val="hybridMultilevel"/>
    <w:tmpl w:val="72AEF51E"/>
    <w:lvl w:ilvl="0" w:tplc="079AED26">
      <w:numFmt w:val="bullet"/>
      <w:lvlText w:val="-"/>
      <w:lvlJc w:val="left"/>
      <w:pPr>
        <w:ind w:left="1152" w:hanging="360"/>
      </w:pPr>
      <w:rPr>
        <w:rFonts w:ascii="Gill Sans MT" w:eastAsiaTheme="minorEastAsia" w:hAnsi="Gill Sans MT" w:cstheme="minorBidi"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4" w15:restartNumberingAfterBreak="0">
    <w:nsid w:val="135D13B6"/>
    <w:multiLevelType w:val="hybridMultilevel"/>
    <w:tmpl w:val="C5C25C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66EBA"/>
    <w:multiLevelType w:val="multilevel"/>
    <w:tmpl w:val="2D3A8B30"/>
    <w:lvl w:ilvl="0">
      <w:start w:val="22"/>
      <w:numFmt w:val="decimal"/>
      <w:lvlText w:val="%1"/>
      <w:lvlJc w:val="left"/>
      <w:pPr>
        <w:ind w:left="372" w:hanging="372"/>
      </w:pPr>
      <w:rPr>
        <w:rFonts w:hint="default"/>
        <w:b w:val="0"/>
        <w:sz w:val="21"/>
      </w:rPr>
    </w:lvl>
    <w:lvl w:ilvl="1">
      <w:start w:val="1"/>
      <w:numFmt w:val="decimal"/>
      <w:lvlText w:val="%1.%2"/>
      <w:lvlJc w:val="left"/>
      <w:pPr>
        <w:ind w:left="720" w:hanging="720"/>
      </w:pPr>
      <w:rPr>
        <w:rFonts w:hint="default"/>
        <w:b w:val="0"/>
        <w:sz w:val="21"/>
      </w:rPr>
    </w:lvl>
    <w:lvl w:ilvl="2">
      <w:start w:val="1"/>
      <w:numFmt w:val="decimal"/>
      <w:lvlText w:val="%1.%2.%3"/>
      <w:lvlJc w:val="left"/>
      <w:pPr>
        <w:ind w:left="1080" w:hanging="1080"/>
      </w:pPr>
      <w:rPr>
        <w:rFonts w:hint="default"/>
        <w:b w:val="0"/>
        <w:sz w:val="21"/>
      </w:rPr>
    </w:lvl>
    <w:lvl w:ilvl="3">
      <w:start w:val="1"/>
      <w:numFmt w:val="decimal"/>
      <w:lvlText w:val="%1.%2.%3.%4"/>
      <w:lvlJc w:val="left"/>
      <w:pPr>
        <w:ind w:left="1080" w:hanging="1080"/>
      </w:pPr>
      <w:rPr>
        <w:rFonts w:hint="default"/>
        <w:b w:val="0"/>
        <w:sz w:val="21"/>
      </w:rPr>
    </w:lvl>
    <w:lvl w:ilvl="4">
      <w:start w:val="1"/>
      <w:numFmt w:val="decimal"/>
      <w:lvlText w:val="%1.%2.%3.%4.%5"/>
      <w:lvlJc w:val="left"/>
      <w:pPr>
        <w:ind w:left="1440" w:hanging="1440"/>
      </w:pPr>
      <w:rPr>
        <w:rFonts w:hint="default"/>
        <w:b w:val="0"/>
        <w:sz w:val="21"/>
      </w:rPr>
    </w:lvl>
    <w:lvl w:ilvl="5">
      <w:start w:val="1"/>
      <w:numFmt w:val="decimal"/>
      <w:lvlText w:val="%1.%2.%3.%4.%5.%6"/>
      <w:lvlJc w:val="left"/>
      <w:pPr>
        <w:ind w:left="1800" w:hanging="1800"/>
      </w:pPr>
      <w:rPr>
        <w:rFonts w:hint="default"/>
        <w:b w:val="0"/>
        <w:sz w:val="21"/>
      </w:rPr>
    </w:lvl>
    <w:lvl w:ilvl="6">
      <w:start w:val="1"/>
      <w:numFmt w:val="decimal"/>
      <w:lvlText w:val="%1.%2.%3.%4.%5.%6.%7"/>
      <w:lvlJc w:val="left"/>
      <w:pPr>
        <w:ind w:left="2160" w:hanging="2160"/>
      </w:pPr>
      <w:rPr>
        <w:rFonts w:hint="default"/>
        <w:b w:val="0"/>
        <w:sz w:val="21"/>
      </w:rPr>
    </w:lvl>
    <w:lvl w:ilvl="7">
      <w:start w:val="1"/>
      <w:numFmt w:val="decimal"/>
      <w:lvlText w:val="%1.%2.%3.%4.%5.%6.%7.%8"/>
      <w:lvlJc w:val="left"/>
      <w:pPr>
        <w:ind w:left="2160" w:hanging="2160"/>
      </w:pPr>
      <w:rPr>
        <w:rFonts w:hint="default"/>
        <w:b w:val="0"/>
        <w:sz w:val="21"/>
      </w:rPr>
    </w:lvl>
    <w:lvl w:ilvl="8">
      <w:start w:val="1"/>
      <w:numFmt w:val="decimal"/>
      <w:lvlText w:val="%1.%2.%3.%4.%5.%6.%7.%8.%9"/>
      <w:lvlJc w:val="left"/>
      <w:pPr>
        <w:ind w:left="2520" w:hanging="2520"/>
      </w:pPr>
      <w:rPr>
        <w:rFonts w:hint="default"/>
        <w:b w:val="0"/>
        <w:sz w:val="21"/>
      </w:rPr>
    </w:lvl>
  </w:abstractNum>
  <w:abstractNum w:abstractNumId="6" w15:restartNumberingAfterBreak="0">
    <w:nsid w:val="19114CBC"/>
    <w:multiLevelType w:val="hybridMultilevel"/>
    <w:tmpl w:val="339EB5C8"/>
    <w:lvl w:ilvl="0" w:tplc="D9AC19EA">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19DE2258"/>
    <w:multiLevelType w:val="multilevel"/>
    <w:tmpl w:val="783E4436"/>
    <w:lvl w:ilvl="0">
      <w:numFmt w:val="bullet"/>
      <w:lvlText w:val="●"/>
      <w:lvlJc w:val="left"/>
      <w:pPr>
        <w:ind w:left="592" w:hanging="286"/>
      </w:pPr>
      <w:rPr>
        <w:rFonts w:ascii="Noto Sans Symbols" w:eastAsia="Noto Sans Symbols" w:hAnsi="Noto Sans Symbols" w:cs="Noto Sans Symbols"/>
        <w:sz w:val="20"/>
        <w:szCs w:val="20"/>
      </w:rPr>
    </w:lvl>
    <w:lvl w:ilvl="1">
      <w:numFmt w:val="bullet"/>
      <w:lvlText w:val="●"/>
      <w:lvlJc w:val="left"/>
      <w:pPr>
        <w:ind w:left="734" w:hanging="285"/>
      </w:pPr>
      <w:rPr>
        <w:rFonts w:ascii="Noto Sans Symbols" w:eastAsia="Noto Sans Symbols" w:hAnsi="Noto Sans Symbols" w:cs="Noto Sans Symbols"/>
        <w:sz w:val="20"/>
        <w:szCs w:val="20"/>
      </w:rPr>
    </w:lvl>
    <w:lvl w:ilvl="2">
      <w:numFmt w:val="bullet"/>
      <w:lvlText w:val=""/>
      <w:lvlJc w:val="left"/>
      <w:pPr>
        <w:ind w:left="1046" w:hanging="286"/>
      </w:pPr>
    </w:lvl>
    <w:lvl w:ilvl="3">
      <w:numFmt w:val="bullet"/>
      <w:lvlText w:val="•"/>
      <w:lvlJc w:val="left"/>
      <w:pPr>
        <w:ind w:left="884" w:hanging="286"/>
      </w:pPr>
    </w:lvl>
    <w:lvl w:ilvl="4">
      <w:numFmt w:val="bullet"/>
      <w:lvlText w:val="•"/>
      <w:lvlJc w:val="left"/>
      <w:pPr>
        <w:ind w:left="728" w:hanging="286"/>
      </w:pPr>
    </w:lvl>
    <w:lvl w:ilvl="5">
      <w:numFmt w:val="bullet"/>
      <w:lvlText w:val="•"/>
      <w:lvlJc w:val="left"/>
      <w:pPr>
        <w:ind w:left="573" w:hanging="286"/>
      </w:pPr>
    </w:lvl>
    <w:lvl w:ilvl="6">
      <w:numFmt w:val="bullet"/>
      <w:lvlText w:val="•"/>
      <w:lvlJc w:val="left"/>
      <w:pPr>
        <w:ind w:left="417" w:hanging="286"/>
      </w:pPr>
    </w:lvl>
    <w:lvl w:ilvl="7">
      <w:numFmt w:val="bullet"/>
      <w:lvlText w:val="•"/>
      <w:lvlJc w:val="left"/>
      <w:pPr>
        <w:ind w:left="262" w:hanging="286"/>
      </w:pPr>
    </w:lvl>
    <w:lvl w:ilvl="8">
      <w:numFmt w:val="bullet"/>
      <w:lvlText w:val="•"/>
      <w:lvlJc w:val="left"/>
      <w:pPr>
        <w:ind w:left="106" w:hanging="286"/>
      </w:pPr>
    </w:lvl>
  </w:abstractNum>
  <w:abstractNum w:abstractNumId="8" w15:restartNumberingAfterBreak="0">
    <w:nsid w:val="1DF90A6D"/>
    <w:multiLevelType w:val="multilevel"/>
    <w:tmpl w:val="6DF0298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F06582"/>
    <w:multiLevelType w:val="multilevel"/>
    <w:tmpl w:val="8CA64944"/>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B508E5"/>
    <w:multiLevelType w:val="multilevel"/>
    <w:tmpl w:val="9070BC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rPr>
    </w:lvl>
    <w:lvl w:ilvl="4">
      <w:start w:val="1"/>
      <w:numFmt w:val="decimal"/>
      <w:lvlText w:val="%1.%2.%3.%4.%5."/>
      <w:lvlJc w:val="left"/>
      <w:pPr>
        <w:ind w:left="2232" w:hanging="792"/>
      </w:p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E13874"/>
    <w:multiLevelType w:val="multilevel"/>
    <w:tmpl w:val="FCD89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203551"/>
    <w:multiLevelType w:val="hybridMultilevel"/>
    <w:tmpl w:val="5C020DF2"/>
    <w:lvl w:ilvl="0" w:tplc="D9AC19EA">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2CBF4765"/>
    <w:multiLevelType w:val="hybridMultilevel"/>
    <w:tmpl w:val="4AF0378A"/>
    <w:lvl w:ilvl="0" w:tplc="040C0001">
      <w:start w:val="1"/>
      <w:numFmt w:val="bullet"/>
      <w:lvlText w:val=""/>
      <w:lvlJc w:val="left"/>
      <w:pPr>
        <w:ind w:left="375" w:hanging="360"/>
      </w:pPr>
      <w:rPr>
        <w:rFonts w:ascii="Symbol" w:hAnsi="Symbol"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4" w15:restartNumberingAfterBreak="0">
    <w:nsid w:val="2D803BA4"/>
    <w:multiLevelType w:val="hybridMultilevel"/>
    <w:tmpl w:val="FB16FE84"/>
    <w:lvl w:ilvl="0" w:tplc="040C001B">
      <w:start w:val="1"/>
      <w:numFmt w:val="lowerRoman"/>
      <w:lvlText w:val="%1."/>
      <w:lvlJc w:val="righ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5" w15:restartNumberingAfterBreak="0">
    <w:nsid w:val="2F935815"/>
    <w:multiLevelType w:val="multilevel"/>
    <w:tmpl w:val="D79057BC"/>
    <w:lvl w:ilvl="0">
      <w:start w:val="1"/>
      <w:numFmt w:val="bullet"/>
      <w:lvlText w:val="●"/>
      <w:lvlJc w:val="left"/>
      <w:pPr>
        <w:ind w:left="397" w:hanging="283"/>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E34DF"/>
    <w:multiLevelType w:val="multilevel"/>
    <w:tmpl w:val="2176F9EA"/>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9D6A2A"/>
    <w:multiLevelType w:val="multilevel"/>
    <w:tmpl w:val="5B5AEE22"/>
    <w:lvl w:ilvl="0">
      <w:start w:val="17"/>
      <w:numFmt w:val="decimal"/>
      <w:lvlText w:val="%1"/>
      <w:lvlJc w:val="left"/>
      <w:pPr>
        <w:ind w:left="372" w:hanging="372"/>
      </w:pPr>
      <w:rPr>
        <w:rFonts w:hint="default"/>
        <w:b w:val="0"/>
        <w:sz w:val="21"/>
      </w:rPr>
    </w:lvl>
    <w:lvl w:ilvl="1">
      <w:start w:val="1"/>
      <w:numFmt w:val="decimal"/>
      <w:lvlText w:val="%1.%2"/>
      <w:lvlJc w:val="left"/>
      <w:pPr>
        <w:ind w:left="720" w:hanging="720"/>
      </w:pPr>
      <w:rPr>
        <w:rFonts w:hint="default"/>
        <w:b w:val="0"/>
        <w:sz w:val="21"/>
      </w:rPr>
    </w:lvl>
    <w:lvl w:ilvl="2">
      <w:start w:val="1"/>
      <w:numFmt w:val="decimal"/>
      <w:lvlText w:val="%1.%2.%3"/>
      <w:lvlJc w:val="left"/>
      <w:pPr>
        <w:ind w:left="720" w:hanging="720"/>
      </w:pPr>
      <w:rPr>
        <w:rFonts w:hint="default"/>
        <w:b w:val="0"/>
        <w:sz w:val="21"/>
      </w:rPr>
    </w:lvl>
    <w:lvl w:ilvl="3">
      <w:start w:val="1"/>
      <w:numFmt w:val="decimal"/>
      <w:lvlText w:val="%1.%2.%3.%4"/>
      <w:lvlJc w:val="left"/>
      <w:pPr>
        <w:ind w:left="1080" w:hanging="1080"/>
      </w:pPr>
      <w:rPr>
        <w:rFonts w:hint="default"/>
        <w:b w:val="0"/>
        <w:sz w:val="21"/>
      </w:rPr>
    </w:lvl>
    <w:lvl w:ilvl="4">
      <w:start w:val="1"/>
      <w:numFmt w:val="decimal"/>
      <w:lvlText w:val="%1.%2.%3.%4.%5"/>
      <w:lvlJc w:val="left"/>
      <w:pPr>
        <w:ind w:left="1440" w:hanging="1440"/>
      </w:pPr>
      <w:rPr>
        <w:rFonts w:hint="default"/>
        <w:b w:val="0"/>
        <w:sz w:val="21"/>
      </w:rPr>
    </w:lvl>
    <w:lvl w:ilvl="5">
      <w:start w:val="1"/>
      <w:numFmt w:val="decimal"/>
      <w:lvlText w:val="%1.%2.%3.%4.%5.%6"/>
      <w:lvlJc w:val="left"/>
      <w:pPr>
        <w:ind w:left="1440" w:hanging="1440"/>
      </w:pPr>
      <w:rPr>
        <w:rFonts w:hint="default"/>
        <w:b w:val="0"/>
        <w:sz w:val="21"/>
      </w:rPr>
    </w:lvl>
    <w:lvl w:ilvl="6">
      <w:start w:val="1"/>
      <w:numFmt w:val="decimal"/>
      <w:lvlText w:val="%1.%2.%3.%4.%5.%6.%7"/>
      <w:lvlJc w:val="left"/>
      <w:pPr>
        <w:ind w:left="1800" w:hanging="1800"/>
      </w:pPr>
      <w:rPr>
        <w:rFonts w:hint="default"/>
        <w:b w:val="0"/>
        <w:sz w:val="21"/>
      </w:rPr>
    </w:lvl>
    <w:lvl w:ilvl="7">
      <w:start w:val="1"/>
      <w:numFmt w:val="decimal"/>
      <w:lvlText w:val="%1.%2.%3.%4.%5.%6.%7.%8"/>
      <w:lvlJc w:val="left"/>
      <w:pPr>
        <w:ind w:left="2160" w:hanging="2160"/>
      </w:pPr>
      <w:rPr>
        <w:rFonts w:hint="default"/>
        <w:b w:val="0"/>
        <w:sz w:val="21"/>
      </w:rPr>
    </w:lvl>
    <w:lvl w:ilvl="8">
      <w:start w:val="1"/>
      <w:numFmt w:val="decimal"/>
      <w:lvlText w:val="%1.%2.%3.%4.%5.%6.%7.%8.%9"/>
      <w:lvlJc w:val="left"/>
      <w:pPr>
        <w:ind w:left="2160" w:hanging="2160"/>
      </w:pPr>
      <w:rPr>
        <w:rFonts w:hint="default"/>
        <w:b w:val="0"/>
        <w:sz w:val="21"/>
      </w:rPr>
    </w:lvl>
  </w:abstractNum>
  <w:abstractNum w:abstractNumId="18" w15:restartNumberingAfterBreak="0">
    <w:nsid w:val="38CA4E6D"/>
    <w:multiLevelType w:val="multilevel"/>
    <w:tmpl w:val="8CA64944"/>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53416"/>
    <w:multiLevelType w:val="hybridMultilevel"/>
    <w:tmpl w:val="D0DACF8E"/>
    <w:lvl w:ilvl="0" w:tplc="D9AC19EA">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3F7B0C25"/>
    <w:multiLevelType w:val="multilevel"/>
    <w:tmpl w:val="56B4BDBE"/>
    <w:lvl w:ilvl="0">
      <w:start w:val="10"/>
      <w:numFmt w:val="decimal"/>
      <w:lvlText w:val="%1"/>
      <w:lvlJc w:val="left"/>
      <w:pPr>
        <w:ind w:left="372" w:hanging="372"/>
      </w:pPr>
      <w:rPr>
        <w:rFonts w:hint="default"/>
        <w:b w:val="0"/>
        <w:sz w:val="21"/>
      </w:rPr>
    </w:lvl>
    <w:lvl w:ilvl="1">
      <w:start w:val="1"/>
      <w:numFmt w:val="decimal"/>
      <w:lvlText w:val="%1.%2"/>
      <w:lvlJc w:val="left"/>
      <w:pPr>
        <w:ind w:left="720" w:hanging="720"/>
      </w:pPr>
      <w:rPr>
        <w:rFonts w:hint="default"/>
        <w:b w:val="0"/>
        <w:sz w:val="21"/>
      </w:rPr>
    </w:lvl>
    <w:lvl w:ilvl="2">
      <w:start w:val="1"/>
      <w:numFmt w:val="decimal"/>
      <w:lvlText w:val="%1.%2.%3"/>
      <w:lvlJc w:val="left"/>
      <w:pPr>
        <w:ind w:left="720" w:hanging="720"/>
      </w:pPr>
      <w:rPr>
        <w:rFonts w:hint="default"/>
        <w:b w:val="0"/>
        <w:sz w:val="21"/>
      </w:rPr>
    </w:lvl>
    <w:lvl w:ilvl="3">
      <w:start w:val="1"/>
      <w:numFmt w:val="decimal"/>
      <w:lvlText w:val="%1.%2.%3.%4"/>
      <w:lvlJc w:val="left"/>
      <w:pPr>
        <w:ind w:left="1080" w:hanging="1080"/>
      </w:pPr>
      <w:rPr>
        <w:rFonts w:hint="default"/>
        <w:b w:val="0"/>
        <w:sz w:val="21"/>
      </w:rPr>
    </w:lvl>
    <w:lvl w:ilvl="4">
      <w:start w:val="1"/>
      <w:numFmt w:val="decimal"/>
      <w:lvlText w:val="%1.%2.%3.%4.%5"/>
      <w:lvlJc w:val="left"/>
      <w:pPr>
        <w:ind w:left="1440" w:hanging="1440"/>
      </w:pPr>
      <w:rPr>
        <w:rFonts w:hint="default"/>
        <w:b w:val="0"/>
        <w:sz w:val="21"/>
      </w:rPr>
    </w:lvl>
    <w:lvl w:ilvl="5">
      <w:start w:val="1"/>
      <w:numFmt w:val="decimal"/>
      <w:lvlText w:val="%1.%2.%3.%4.%5.%6"/>
      <w:lvlJc w:val="left"/>
      <w:pPr>
        <w:ind w:left="1440" w:hanging="1440"/>
      </w:pPr>
      <w:rPr>
        <w:rFonts w:hint="default"/>
        <w:b w:val="0"/>
        <w:sz w:val="21"/>
      </w:rPr>
    </w:lvl>
    <w:lvl w:ilvl="6">
      <w:start w:val="1"/>
      <w:numFmt w:val="decimal"/>
      <w:lvlText w:val="%1.%2.%3.%4.%5.%6.%7"/>
      <w:lvlJc w:val="left"/>
      <w:pPr>
        <w:ind w:left="1800" w:hanging="1800"/>
      </w:pPr>
      <w:rPr>
        <w:rFonts w:hint="default"/>
        <w:b w:val="0"/>
        <w:sz w:val="21"/>
      </w:rPr>
    </w:lvl>
    <w:lvl w:ilvl="7">
      <w:start w:val="1"/>
      <w:numFmt w:val="decimal"/>
      <w:lvlText w:val="%1.%2.%3.%4.%5.%6.%7.%8"/>
      <w:lvlJc w:val="left"/>
      <w:pPr>
        <w:ind w:left="2160" w:hanging="2160"/>
      </w:pPr>
      <w:rPr>
        <w:rFonts w:hint="default"/>
        <w:b w:val="0"/>
        <w:sz w:val="21"/>
      </w:rPr>
    </w:lvl>
    <w:lvl w:ilvl="8">
      <w:start w:val="1"/>
      <w:numFmt w:val="decimal"/>
      <w:lvlText w:val="%1.%2.%3.%4.%5.%6.%7.%8.%9"/>
      <w:lvlJc w:val="left"/>
      <w:pPr>
        <w:ind w:left="2160" w:hanging="2160"/>
      </w:pPr>
      <w:rPr>
        <w:rFonts w:hint="default"/>
        <w:b w:val="0"/>
        <w:sz w:val="21"/>
      </w:rPr>
    </w:lvl>
  </w:abstractNum>
  <w:abstractNum w:abstractNumId="21" w15:restartNumberingAfterBreak="0">
    <w:nsid w:val="4383414E"/>
    <w:multiLevelType w:val="hybridMultilevel"/>
    <w:tmpl w:val="E4B20BEE"/>
    <w:lvl w:ilvl="0" w:tplc="D01657A6">
      <w:start w:val="2"/>
      <w:numFmt w:val="bullet"/>
      <w:lvlText w:val="-"/>
      <w:lvlJc w:val="left"/>
      <w:pPr>
        <w:ind w:left="1068" w:hanging="360"/>
      </w:pPr>
      <w:rPr>
        <w:rFonts w:ascii="Gill Sans MT" w:eastAsiaTheme="minorEastAsia" w:hAnsi="Gill Sans M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6C070B5"/>
    <w:multiLevelType w:val="multilevel"/>
    <w:tmpl w:val="1C680B84"/>
    <w:lvl w:ilvl="0">
      <w:start w:val="15"/>
      <w:numFmt w:val="decimal"/>
      <w:lvlText w:val="%1"/>
      <w:lvlJc w:val="left"/>
      <w:pPr>
        <w:ind w:left="372" w:hanging="372"/>
      </w:pPr>
      <w:rPr>
        <w:rFonts w:hint="default"/>
        <w:b w:val="0"/>
        <w:sz w:val="21"/>
      </w:rPr>
    </w:lvl>
    <w:lvl w:ilvl="1">
      <w:start w:val="1"/>
      <w:numFmt w:val="decimal"/>
      <w:lvlText w:val="%1.%2"/>
      <w:lvlJc w:val="left"/>
      <w:pPr>
        <w:ind w:left="720" w:hanging="720"/>
      </w:pPr>
      <w:rPr>
        <w:rFonts w:hint="default"/>
        <w:b w:val="0"/>
        <w:sz w:val="21"/>
      </w:rPr>
    </w:lvl>
    <w:lvl w:ilvl="2">
      <w:start w:val="1"/>
      <w:numFmt w:val="decimal"/>
      <w:lvlText w:val="%1.%2.%3"/>
      <w:lvlJc w:val="left"/>
      <w:pPr>
        <w:ind w:left="720" w:hanging="720"/>
      </w:pPr>
      <w:rPr>
        <w:rFonts w:hint="default"/>
        <w:b w:val="0"/>
        <w:sz w:val="21"/>
      </w:rPr>
    </w:lvl>
    <w:lvl w:ilvl="3">
      <w:start w:val="1"/>
      <w:numFmt w:val="decimal"/>
      <w:lvlText w:val="%1.%2.%3.%4"/>
      <w:lvlJc w:val="left"/>
      <w:pPr>
        <w:ind w:left="1080" w:hanging="1080"/>
      </w:pPr>
      <w:rPr>
        <w:rFonts w:hint="default"/>
        <w:b w:val="0"/>
        <w:sz w:val="21"/>
      </w:rPr>
    </w:lvl>
    <w:lvl w:ilvl="4">
      <w:start w:val="1"/>
      <w:numFmt w:val="decimal"/>
      <w:lvlText w:val="%1.%2.%3.%4.%5"/>
      <w:lvlJc w:val="left"/>
      <w:pPr>
        <w:ind w:left="1440" w:hanging="1440"/>
      </w:pPr>
      <w:rPr>
        <w:rFonts w:hint="default"/>
        <w:b w:val="0"/>
        <w:sz w:val="21"/>
      </w:rPr>
    </w:lvl>
    <w:lvl w:ilvl="5">
      <w:start w:val="1"/>
      <w:numFmt w:val="decimal"/>
      <w:lvlText w:val="%1.%2.%3.%4.%5.%6"/>
      <w:lvlJc w:val="left"/>
      <w:pPr>
        <w:ind w:left="1440" w:hanging="1440"/>
      </w:pPr>
      <w:rPr>
        <w:rFonts w:hint="default"/>
        <w:b w:val="0"/>
        <w:sz w:val="21"/>
      </w:rPr>
    </w:lvl>
    <w:lvl w:ilvl="6">
      <w:start w:val="1"/>
      <w:numFmt w:val="decimal"/>
      <w:lvlText w:val="%1.%2.%3.%4.%5.%6.%7"/>
      <w:lvlJc w:val="left"/>
      <w:pPr>
        <w:ind w:left="1800" w:hanging="1800"/>
      </w:pPr>
      <w:rPr>
        <w:rFonts w:hint="default"/>
        <w:b w:val="0"/>
        <w:sz w:val="21"/>
      </w:rPr>
    </w:lvl>
    <w:lvl w:ilvl="7">
      <w:start w:val="1"/>
      <w:numFmt w:val="decimal"/>
      <w:lvlText w:val="%1.%2.%3.%4.%5.%6.%7.%8"/>
      <w:lvlJc w:val="left"/>
      <w:pPr>
        <w:ind w:left="2160" w:hanging="2160"/>
      </w:pPr>
      <w:rPr>
        <w:rFonts w:hint="default"/>
        <w:b w:val="0"/>
        <w:sz w:val="21"/>
      </w:rPr>
    </w:lvl>
    <w:lvl w:ilvl="8">
      <w:start w:val="1"/>
      <w:numFmt w:val="decimal"/>
      <w:lvlText w:val="%1.%2.%3.%4.%5.%6.%7.%8.%9"/>
      <w:lvlJc w:val="left"/>
      <w:pPr>
        <w:ind w:left="2160" w:hanging="2160"/>
      </w:pPr>
      <w:rPr>
        <w:rFonts w:hint="default"/>
        <w:b w:val="0"/>
        <w:sz w:val="21"/>
      </w:rPr>
    </w:lvl>
  </w:abstractNum>
  <w:abstractNum w:abstractNumId="23" w15:restartNumberingAfterBreak="0">
    <w:nsid w:val="473920B0"/>
    <w:multiLevelType w:val="multilevel"/>
    <w:tmpl w:val="79203AFC"/>
    <w:lvl w:ilvl="0">
      <w:numFmt w:val="bullet"/>
      <w:lvlText w:val="●"/>
      <w:lvlJc w:val="left"/>
      <w:pPr>
        <w:ind w:left="592" w:hanging="286"/>
      </w:pPr>
      <w:rPr>
        <w:rFonts w:ascii="Noto Sans Symbols" w:eastAsia="Noto Sans Symbols" w:hAnsi="Noto Sans Symbols" w:cs="Noto Sans Symbols"/>
        <w:sz w:val="20"/>
        <w:szCs w:val="20"/>
      </w:rPr>
    </w:lvl>
    <w:lvl w:ilvl="1">
      <w:numFmt w:val="bullet"/>
      <w:lvlText w:val="●"/>
      <w:lvlJc w:val="left"/>
      <w:pPr>
        <w:ind w:left="734" w:hanging="285"/>
      </w:pPr>
      <w:rPr>
        <w:rFonts w:ascii="Noto Sans Symbols" w:eastAsia="Noto Sans Symbols" w:hAnsi="Noto Sans Symbols" w:cs="Noto Sans Symbols"/>
        <w:sz w:val="20"/>
        <w:szCs w:val="20"/>
      </w:rPr>
    </w:lvl>
    <w:lvl w:ilvl="2">
      <w:start w:val="1"/>
      <w:numFmt w:val="bullet"/>
      <w:lvlText w:val="●"/>
      <w:lvlJc w:val="left"/>
      <w:pPr>
        <w:ind w:left="1120" w:hanging="360"/>
      </w:pPr>
      <w:rPr>
        <w:rFonts w:ascii="Noto Sans Symbols" w:eastAsia="Noto Sans Symbols" w:hAnsi="Noto Sans Symbols" w:cs="Noto Sans Symbols"/>
      </w:rPr>
    </w:lvl>
    <w:lvl w:ilvl="3">
      <w:numFmt w:val="bullet"/>
      <w:lvlText w:val="•"/>
      <w:lvlJc w:val="left"/>
      <w:pPr>
        <w:ind w:left="884" w:hanging="286"/>
      </w:pPr>
    </w:lvl>
    <w:lvl w:ilvl="4">
      <w:numFmt w:val="bullet"/>
      <w:lvlText w:val="•"/>
      <w:lvlJc w:val="left"/>
      <w:pPr>
        <w:ind w:left="728" w:hanging="286"/>
      </w:pPr>
    </w:lvl>
    <w:lvl w:ilvl="5">
      <w:numFmt w:val="bullet"/>
      <w:lvlText w:val="•"/>
      <w:lvlJc w:val="left"/>
      <w:pPr>
        <w:ind w:left="573" w:hanging="286"/>
      </w:pPr>
    </w:lvl>
    <w:lvl w:ilvl="6">
      <w:numFmt w:val="bullet"/>
      <w:lvlText w:val="•"/>
      <w:lvlJc w:val="left"/>
      <w:pPr>
        <w:ind w:left="417" w:hanging="286"/>
      </w:pPr>
    </w:lvl>
    <w:lvl w:ilvl="7">
      <w:numFmt w:val="bullet"/>
      <w:lvlText w:val="•"/>
      <w:lvlJc w:val="left"/>
      <w:pPr>
        <w:ind w:left="262" w:hanging="286"/>
      </w:pPr>
    </w:lvl>
    <w:lvl w:ilvl="8">
      <w:numFmt w:val="bullet"/>
      <w:lvlText w:val="•"/>
      <w:lvlJc w:val="left"/>
      <w:pPr>
        <w:ind w:left="106" w:hanging="286"/>
      </w:pPr>
    </w:lvl>
  </w:abstractNum>
  <w:abstractNum w:abstractNumId="24" w15:restartNumberingAfterBreak="0">
    <w:nsid w:val="505E5D44"/>
    <w:multiLevelType w:val="multilevel"/>
    <w:tmpl w:val="A8402A88"/>
    <w:lvl w:ilvl="0">
      <w:start w:val="2"/>
      <w:numFmt w:val="bullet"/>
      <w:lvlText w:val="-"/>
      <w:lvlJc w:val="left"/>
      <w:pPr>
        <w:ind w:left="720" w:hanging="360"/>
      </w:pPr>
      <w:rPr>
        <w:rFonts w:ascii="Gill Sans MT" w:eastAsiaTheme="minorEastAsia" w:hAnsi="Gill Sans MT" w:cstheme="minorBidi" w:hint="default"/>
      </w:rPr>
    </w:lvl>
    <w:lvl w:ilvl="1">
      <w:start w:val="2"/>
      <w:numFmt w:val="bullet"/>
      <w:lvlText w:val="-"/>
      <w:lvlJc w:val="left"/>
      <w:pPr>
        <w:ind w:left="1152" w:hanging="432"/>
      </w:pPr>
      <w:rPr>
        <w:rFonts w:ascii="Gill Sans MT" w:eastAsiaTheme="minorEastAsia" w:hAnsi="Gill Sans MT" w:cstheme="minorBidi" w:hint="default"/>
      </w:rPr>
    </w:lvl>
    <w:lvl w:ilvl="2">
      <w:start w:val="1"/>
      <w:numFmt w:val="decimal"/>
      <w:lvlText w:val="%1.%2.%3."/>
      <w:lvlJc w:val="left"/>
      <w:pPr>
        <w:ind w:left="1584" w:hanging="504"/>
      </w:pPr>
    </w:lvl>
    <w:lvl w:ilvl="3">
      <w:start w:val="2"/>
      <w:numFmt w:val="bullet"/>
      <w:lvlText w:val="-"/>
      <w:lvlJc w:val="left"/>
      <w:pPr>
        <w:ind w:left="2088" w:hanging="648"/>
      </w:pPr>
      <w:rPr>
        <w:rFonts w:ascii="Gill Sans MT" w:eastAsiaTheme="minorEastAsia" w:hAnsi="Gill Sans MT" w:cstheme="minorBidi" w:hint="default"/>
        <w:i/>
      </w:rPr>
    </w:lvl>
    <w:lvl w:ilvl="4">
      <w:start w:val="1"/>
      <w:numFmt w:val="decimal"/>
      <w:lvlText w:val="%1.%2.%3.%4.%5."/>
      <w:lvlJc w:val="left"/>
      <w:pPr>
        <w:ind w:left="2592" w:hanging="792"/>
      </w:pPr>
    </w:lvl>
    <w:lvl w:ilvl="5">
      <w:start w:val="1"/>
      <w:numFmt w:val="lowerLetter"/>
      <w:lvlText w:val="(%6)"/>
      <w:lvlJc w:val="left"/>
      <w:pPr>
        <w:ind w:left="3096" w:hanging="936"/>
      </w:pPr>
      <w:rPr>
        <w:rFonts w:hint="default"/>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14F08BB"/>
    <w:multiLevelType w:val="multilevel"/>
    <w:tmpl w:val="20D4A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7A076E"/>
    <w:multiLevelType w:val="hybridMultilevel"/>
    <w:tmpl w:val="73504060"/>
    <w:lvl w:ilvl="0" w:tplc="D01657A6">
      <w:start w:val="2"/>
      <w:numFmt w:val="bullet"/>
      <w:lvlText w:val="-"/>
      <w:lvlJc w:val="left"/>
      <w:pPr>
        <w:ind w:left="2856" w:hanging="360"/>
      </w:pPr>
      <w:rPr>
        <w:rFonts w:ascii="Gill Sans MT" w:eastAsiaTheme="minorEastAsia" w:hAnsi="Gill Sans MT" w:cstheme="minorBidi" w:hint="default"/>
      </w:rPr>
    </w:lvl>
    <w:lvl w:ilvl="1" w:tplc="D01657A6">
      <w:start w:val="2"/>
      <w:numFmt w:val="bullet"/>
      <w:lvlText w:val="-"/>
      <w:lvlJc w:val="left"/>
      <w:pPr>
        <w:ind w:left="2160" w:hanging="360"/>
      </w:pPr>
      <w:rPr>
        <w:rFonts w:ascii="Gill Sans MT" w:eastAsiaTheme="minorEastAsia" w:hAnsi="Gill Sans MT" w:cstheme="minorBid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D4F73DA"/>
    <w:multiLevelType w:val="multilevel"/>
    <w:tmpl w:val="956E32C8"/>
    <w:lvl w:ilvl="0">
      <w:start w:val="18"/>
      <w:numFmt w:val="decimal"/>
      <w:lvlText w:val="%1"/>
      <w:lvlJc w:val="left"/>
      <w:pPr>
        <w:ind w:left="372" w:hanging="372"/>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800" w:hanging="180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520" w:hanging="2520"/>
      </w:pPr>
      <w:rPr>
        <w:rFonts w:hint="default"/>
        <w:sz w:val="21"/>
      </w:rPr>
    </w:lvl>
  </w:abstractNum>
  <w:abstractNum w:abstractNumId="28" w15:restartNumberingAfterBreak="0">
    <w:nsid w:val="62745A7D"/>
    <w:multiLevelType w:val="multilevel"/>
    <w:tmpl w:val="8CA64944"/>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4E4BCB"/>
    <w:multiLevelType w:val="multilevel"/>
    <w:tmpl w:val="EA123F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CA70095"/>
    <w:multiLevelType w:val="multilevel"/>
    <w:tmpl w:val="1358765E"/>
    <w:lvl w:ilvl="0">
      <w:start w:val="19"/>
      <w:numFmt w:val="decimal"/>
      <w:lvlText w:val="%1"/>
      <w:lvlJc w:val="left"/>
      <w:pPr>
        <w:ind w:left="372" w:hanging="372"/>
      </w:pPr>
      <w:rPr>
        <w:rFonts w:hint="default"/>
        <w:b w:val="0"/>
        <w:sz w:val="21"/>
      </w:rPr>
    </w:lvl>
    <w:lvl w:ilvl="1">
      <w:start w:val="1"/>
      <w:numFmt w:val="decimal"/>
      <w:lvlText w:val="%1.%2"/>
      <w:lvlJc w:val="left"/>
      <w:pPr>
        <w:ind w:left="720" w:hanging="720"/>
      </w:pPr>
      <w:rPr>
        <w:rFonts w:hint="default"/>
        <w:b w:val="0"/>
        <w:sz w:val="21"/>
      </w:rPr>
    </w:lvl>
    <w:lvl w:ilvl="2">
      <w:start w:val="1"/>
      <w:numFmt w:val="decimal"/>
      <w:lvlText w:val="%1.%2.%3"/>
      <w:lvlJc w:val="left"/>
      <w:pPr>
        <w:ind w:left="1080" w:hanging="1080"/>
      </w:pPr>
      <w:rPr>
        <w:rFonts w:hint="default"/>
        <w:b w:val="0"/>
        <w:sz w:val="21"/>
      </w:rPr>
    </w:lvl>
    <w:lvl w:ilvl="3">
      <w:start w:val="1"/>
      <w:numFmt w:val="decimal"/>
      <w:lvlText w:val="%1.%2.%3.%4"/>
      <w:lvlJc w:val="left"/>
      <w:pPr>
        <w:ind w:left="1080" w:hanging="1080"/>
      </w:pPr>
      <w:rPr>
        <w:rFonts w:hint="default"/>
        <w:b w:val="0"/>
        <w:sz w:val="21"/>
      </w:rPr>
    </w:lvl>
    <w:lvl w:ilvl="4">
      <w:start w:val="1"/>
      <w:numFmt w:val="decimal"/>
      <w:lvlText w:val="%1.%2.%3.%4.%5"/>
      <w:lvlJc w:val="left"/>
      <w:pPr>
        <w:ind w:left="1440" w:hanging="1440"/>
      </w:pPr>
      <w:rPr>
        <w:rFonts w:hint="default"/>
        <w:b w:val="0"/>
        <w:sz w:val="21"/>
      </w:rPr>
    </w:lvl>
    <w:lvl w:ilvl="5">
      <w:start w:val="1"/>
      <w:numFmt w:val="decimal"/>
      <w:lvlText w:val="%1.%2.%3.%4.%5.%6"/>
      <w:lvlJc w:val="left"/>
      <w:pPr>
        <w:ind w:left="1800" w:hanging="1800"/>
      </w:pPr>
      <w:rPr>
        <w:rFonts w:hint="default"/>
        <w:b w:val="0"/>
        <w:sz w:val="21"/>
      </w:rPr>
    </w:lvl>
    <w:lvl w:ilvl="6">
      <w:start w:val="1"/>
      <w:numFmt w:val="decimal"/>
      <w:lvlText w:val="%1.%2.%3.%4.%5.%6.%7"/>
      <w:lvlJc w:val="left"/>
      <w:pPr>
        <w:ind w:left="2160" w:hanging="2160"/>
      </w:pPr>
      <w:rPr>
        <w:rFonts w:hint="default"/>
        <w:b w:val="0"/>
        <w:sz w:val="21"/>
      </w:rPr>
    </w:lvl>
    <w:lvl w:ilvl="7">
      <w:start w:val="1"/>
      <w:numFmt w:val="decimal"/>
      <w:lvlText w:val="%1.%2.%3.%4.%5.%6.%7.%8"/>
      <w:lvlJc w:val="left"/>
      <w:pPr>
        <w:ind w:left="2160" w:hanging="2160"/>
      </w:pPr>
      <w:rPr>
        <w:rFonts w:hint="default"/>
        <w:b w:val="0"/>
        <w:sz w:val="21"/>
      </w:rPr>
    </w:lvl>
    <w:lvl w:ilvl="8">
      <w:start w:val="1"/>
      <w:numFmt w:val="decimal"/>
      <w:lvlText w:val="%1.%2.%3.%4.%5.%6.%7.%8.%9"/>
      <w:lvlJc w:val="left"/>
      <w:pPr>
        <w:ind w:left="2520" w:hanging="2520"/>
      </w:pPr>
      <w:rPr>
        <w:rFonts w:hint="default"/>
        <w:b w:val="0"/>
        <w:sz w:val="21"/>
      </w:rPr>
    </w:lvl>
  </w:abstractNum>
  <w:abstractNum w:abstractNumId="31" w15:restartNumberingAfterBreak="0">
    <w:nsid w:val="709E2E64"/>
    <w:multiLevelType w:val="multilevel"/>
    <w:tmpl w:val="F754D532"/>
    <w:lvl w:ilvl="0">
      <w:start w:val="15"/>
      <w:numFmt w:val="decimal"/>
      <w:lvlText w:val="%1"/>
      <w:lvlJc w:val="left"/>
      <w:pPr>
        <w:ind w:left="384" w:hanging="384"/>
      </w:pPr>
      <w:rPr>
        <w:rFonts w:asciiTheme="minorHAnsi" w:hAnsiTheme="minorHAnsi" w:hint="default"/>
        <w:b w:val="0"/>
        <w:sz w:val="21"/>
      </w:rPr>
    </w:lvl>
    <w:lvl w:ilvl="1">
      <w:start w:val="1"/>
      <w:numFmt w:val="decimal"/>
      <w:lvlText w:val="%1.%2"/>
      <w:lvlJc w:val="left"/>
      <w:pPr>
        <w:ind w:left="720" w:hanging="720"/>
      </w:pPr>
      <w:rPr>
        <w:rFonts w:asciiTheme="minorHAnsi" w:hAnsiTheme="minorHAnsi" w:hint="default"/>
        <w:b w:val="0"/>
        <w:sz w:val="21"/>
      </w:rPr>
    </w:lvl>
    <w:lvl w:ilvl="2">
      <w:start w:val="1"/>
      <w:numFmt w:val="decimal"/>
      <w:lvlText w:val="%1.%2.%3"/>
      <w:lvlJc w:val="left"/>
      <w:pPr>
        <w:ind w:left="720" w:hanging="720"/>
      </w:pPr>
      <w:rPr>
        <w:rFonts w:asciiTheme="minorHAnsi" w:hAnsiTheme="minorHAnsi" w:hint="default"/>
        <w:b w:val="0"/>
        <w:sz w:val="21"/>
      </w:rPr>
    </w:lvl>
    <w:lvl w:ilvl="3">
      <w:start w:val="1"/>
      <w:numFmt w:val="decimal"/>
      <w:lvlText w:val="%1.%2.%3.%4"/>
      <w:lvlJc w:val="left"/>
      <w:pPr>
        <w:ind w:left="1080" w:hanging="1080"/>
      </w:pPr>
      <w:rPr>
        <w:rFonts w:asciiTheme="minorHAnsi" w:hAnsiTheme="minorHAnsi" w:hint="default"/>
        <w:b w:val="0"/>
        <w:sz w:val="21"/>
      </w:rPr>
    </w:lvl>
    <w:lvl w:ilvl="4">
      <w:start w:val="1"/>
      <w:numFmt w:val="decimal"/>
      <w:lvlText w:val="%1.%2.%3.%4.%5"/>
      <w:lvlJc w:val="left"/>
      <w:pPr>
        <w:ind w:left="1440" w:hanging="1440"/>
      </w:pPr>
      <w:rPr>
        <w:rFonts w:asciiTheme="minorHAnsi" w:hAnsiTheme="minorHAnsi" w:hint="default"/>
        <w:b w:val="0"/>
        <w:sz w:val="21"/>
      </w:rPr>
    </w:lvl>
    <w:lvl w:ilvl="5">
      <w:start w:val="1"/>
      <w:numFmt w:val="decimal"/>
      <w:lvlText w:val="%1.%2.%3.%4.%5.%6"/>
      <w:lvlJc w:val="left"/>
      <w:pPr>
        <w:ind w:left="1440" w:hanging="1440"/>
      </w:pPr>
      <w:rPr>
        <w:rFonts w:asciiTheme="minorHAnsi" w:hAnsiTheme="minorHAnsi" w:hint="default"/>
        <w:b w:val="0"/>
        <w:sz w:val="21"/>
      </w:rPr>
    </w:lvl>
    <w:lvl w:ilvl="6">
      <w:start w:val="1"/>
      <w:numFmt w:val="decimal"/>
      <w:lvlText w:val="%1.%2.%3.%4.%5.%6.%7"/>
      <w:lvlJc w:val="left"/>
      <w:pPr>
        <w:ind w:left="1800" w:hanging="1800"/>
      </w:pPr>
      <w:rPr>
        <w:rFonts w:asciiTheme="minorHAnsi" w:hAnsiTheme="minorHAnsi" w:hint="default"/>
        <w:b w:val="0"/>
        <w:sz w:val="21"/>
      </w:rPr>
    </w:lvl>
    <w:lvl w:ilvl="7">
      <w:start w:val="1"/>
      <w:numFmt w:val="decimal"/>
      <w:lvlText w:val="%1.%2.%3.%4.%5.%6.%7.%8"/>
      <w:lvlJc w:val="left"/>
      <w:pPr>
        <w:ind w:left="2160" w:hanging="2160"/>
      </w:pPr>
      <w:rPr>
        <w:rFonts w:asciiTheme="minorHAnsi" w:hAnsiTheme="minorHAnsi" w:hint="default"/>
        <w:b w:val="0"/>
        <w:sz w:val="21"/>
      </w:rPr>
    </w:lvl>
    <w:lvl w:ilvl="8">
      <w:start w:val="1"/>
      <w:numFmt w:val="decimal"/>
      <w:lvlText w:val="%1.%2.%3.%4.%5.%6.%7.%8.%9"/>
      <w:lvlJc w:val="left"/>
      <w:pPr>
        <w:ind w:left="2160" w:hanging="2160"/>
      </w:pPr>
      <w:rPr>
        <w:rFonts w:asciiTheme="minorHAnsi" w:hAnsiTheme="minorHAnsi" w:hint="default"/>
        <w:b w:val="0"/>
        <w:sz w:val="21"/>
      </w:rPr>
    </w:lvl>
  </w:abstractNum>
  <w:abstractNum w:abstractNumId="32" w15:restartNumberingAfterBreak="0">
    <w:nsid w:val="72377638"/>
    <w:multiLevelType w:val="multilevel"/>
    <w:tmpl w:val="1D6E7A72"/>
    <w:lvl w:ilvl="0">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450641E"/>
    <w:multiLevelType w:val="multilevel"/>
    <w:tmpl w:val="9070BC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rPr>
    </w:lvl>
    <w:lvl w:ilvl="4">
      <w:start w:val="1"/>
      <w:numFmt w:val="decimal"/>
      <w:lvlText w:val="%1.%2.%3.%4.%5."/>
      <w:lvlJc w:val="left"/>
      <w:pPr>
        <w:ind w:left="2232" w:hanging="792"/>
      </w:p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C67FCB"/>
    <w:multiLevelType w:val="multilevel"/>
    <w:tmpl w:val="B57036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9"/>
  </w:num>
  <w:num w:numId="3">
    <w:abstractNumId w:val="12"/>
  </w:num>
  <w:num w:numId="4">
    <w:abstractNumId w:val="6"/>
  </w:num>
  <w:num w:numId="5">
    <w:abstractNumId w:val="4"/>
  </w:num>
  <w:num w:numId="6">
    <w:abstractNumId w:val="21"/>
  </w:num>
  <w:num w:numId="7">
    <w:abstractNumId w:val="14"/>
  </w:num>
  <w:num w:numId="8">
    <w:abstractNumId w:val="26"/>
  </w:num>
  <w:num w:numId="9">
    <w:abstractNumId w:val="34"/>
  </w:num>
  <w:num w:numId="10">
    <w:abstractNumId w:val="20"/>
  </w:num>
  <w:num w:numId="11">
    <w:abstractNumId w:val="28"/>
  </w:num>
  <w:num w:numId="12">
    <w:abstractNumId w:val="18"/>
  </w:num>
  <w:num w:numId="13">
    <w:abstractNumId w:val="9"/>
  </w:num>
  <w:num w:numId="14">
    <w:abstractNumId w:val="22"/>
  </w:num>
  <w:num w:numId="15">
    <w:abstractNumId w:val="17"/>
  </w:num>
  <w:num w:numId="16">
    <w:abstractNumId w:val="27"/>
  </w:num>
  <w:num w:numId="17">
    <w:abstractNumId w:val="30"/>
  </w:num>
  <w:num w:numId="18">
    <w:abstractNumId w:val="2"/>
  </w:num>
  <w:num w:numId="19">
    <w:abstractNumId w:val="0"/>
  </w:num>
  <w:num w:numId="20">
    <w:abstractNumId w:val="5"/>
  </w:num>
  <w:num w:numId="21">
    <w:abstractNumId w:val="1"/>
  </w:num>
  <w:num w:numId="22">
    <w:abstractNumId w:val="10"/>
  </w:num>
  <w:num w:numId="23">
    <w:abstractNumId w:val="8"/>
  </w:num>
  <w:num w:numId="24">
    <w:abstractNumId w:val="24"/>
  </w:num>
  <w:num w:numId="25">
    <w:abstractNumId w:val="16"/>
  </w:num>
  <w:num w:numId="26">
    <w:abstractNumId w:val="3"/>
  </w:num>
  <w:num w:numId="27">
    <w:abstractNumId w:val="31"/>
  </w:num>
  <w:num w:numId="28">
    <w:abstractNumId w:val="23"/>
  </w:num>
  <w:num w:numId="29">
    <w:abstractNumId w:val="7"/>
  </w:num>
  <w:num w:numId="30">
    <w:abstractNumId w:val="13"/>
  </w:num>
  <w:num w:numId="31">
    <w:abstractNumId w:val="32"/>
  </w:num>
  <w:num w:numId="32">
    <w:abstractNumId w:val="29"/>
  </w:num>
  <w:num w:numId="33">
    <w:abstractNumId w:val="15"/>
  </w:num>
  <w:num w:numId="34">
    <w:abstractNumId w:val="25"/>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74"/>
    <w:rsid w:val="00002F4B"/>
    <w:rsid w:val="00003114"/>
    <w:rsid w:val="00006DAE"/>
    <w:rsid w:val="00015A6D"/>
    <w:rsid w:val="00016DCA"/>
    <w:rsid w:val="000226C0"/>
    <w:rsid w:val="00022741"/>
    <w:rsid w:val="00023F68"/>
    <w:rsid w:val="0002439F"/>
    <w:rsid w:val="00031934"/>
    <w:rsid w:val="00032E4C"/>
    <w:rsid w:val="000335E9"/>
    <w:rsid w:val="00041D4E"/>
    <w:rsid w:val="00044FF3"/>
    <w:rsid w:val="00052E92"/>
    <w:rsid w:val="000543CA"/>
    <w:rsid w:val="000560DC"/>
    <w:rsid w:val="00060C39"/>
    <w:rsid w:val="0006221F"/>
    <w:rsid w:val="0006667C"/>
    <w:rsid w:val="00071BC2"/>
    <w:rsid w:val="00074B7E"/>
    <w:rsid w:val="00077A38"/>
    <w:rsid w:val="0008169C"/>
    <w:rsid w:val="00097F22"/>
    <w:rsid w:val="000A1B1F"/>
    <w:rsid w:val="000A3559"/>
    <w:rsid w:val="000A4232"/>
    <w:rsid w:val="000A6F34"/>
    <w:rsid w:val="000B0259"/>
    <w:rsid w:val="000B140D"/>
    <w:rsid w:val="000B2D62"/>
    <w:rsid w:val="000B319C"/>
    <w:rsid w:val="000B3DC2"/>
    <w:rsid w:val="000B53C5"/>
    <w:rsid w:val="000B701E"/>
    <w:rsid w:val="000B798A"/>
    <w:rsid w:val="000C1702"/>
    <w:rsid w:val="000C385A"/>
    <w:rsid w:val="000C3A56"/>
    <w:rsid w:val="000D493A"/>
    <w:rsid w:val="000D6CFC"/>
    <w:rsid w:val="000E2FA1"/>
    <w:rsid w:val="000E5027"/>
    <w:rsid w:val="000E7FC0"/>
    <w:rsid w:val="000F0930"/>
    <w:rsid w:val="000F0E66"/>
    <w:rsid w:val="000F74C6"/>
    <w:rsid w:val="000F7D20"/>
    <w:rsid w:val="00102B25"/>
    <w:rsid w:val="00103243"/>
    <w:rsid w:val="00107286"/>
    <w:rsid w:val="00107DC6"/>
    <w:rsid w:val="00116C86"/>
    <w:rsid w:val="0012171F"/>
    <w:rsid w:val="00121FA2"/>
    <w:rsid w:val="00122C04"/>
    <w:rsid w:val="001268AB"/>
    <w:rsid w:val="001327D4"/>
    <w:rsid w:val="001414EB"/>
    <w:rsid w:val="001476DB"/>
    <w:rsid w:val="00147B9B"/>
    <w:rsid w:val="00147EB1"/>
    <w:rsid w:val="001502AE"/>
    <w:rsid w:val="00153337"/>
    <w:rsid w:val="001570D7"/>
    <w:rsid w:val="00170836"/>
    <w:rsid w:val="001716E4"/>
    <w:rsid w:val="00183896"/>
    <w:rsid w:val="00183DF3"/>
    <w:rsid w:val="00186417"/>
    <w:rsid w:val="001867BF"/>
    <w:rsid w:val="0019321A"/>
    <w:rsid w:val="001A08FF"/>
    <w:rsid w:val="001A6860"/>
    <w:rsid w:val="001A781C"/>
    <w:rsid w:val="001B4139"/>
    <w:rsid w:val="001B62E2"/>
    <w:rsid w:val="001B6D16"/>
    <w:rsid w:val="001C39FD"/>
    <w:rsid w:val="001C3DAD"/>
    <w:rsid w:val="001D0944"/>
    <w:rsid w:val="001D0CC1"/>
    <w:rsid w:val="001D37CD"/>
    <w:rsid w:val="001D55C6"/>
    <w:rsid w:val="001E0A38"/>
    <w:rsid w:val="001E0F06"/>
    <w:rsid w:val="001E4FBF"/>
    <w:rsid w:val="001E7404"/>
    <w:rsid w:val="002008D8"/>
    <w:rsid w:val="00201D1E"/>
    <w:rsid w:val="00205B91"/>
    <w:rsid w:val="0020600E"/>
    <w:rsid w:val="00206DF6"/>
    <w:rsid w:val="00212A8D"/>
    <w:rsid w:val="00214681"/>
    <w:rsid w:val="0022515D"/>
    <w:rsid w:val="0022773E"/>
    <w:rsid w:val="00233C63"/>
    <w:rsid w:val="0023413A"/>
    <w:rsid w:val="002364AB"/>
    <w:rsid w:val="00236A60"/>
    <w:rsid w:val="00237B42"/>
    <w:rsid w:val="00244089"/>
    <w:rsid w:val="00251172"/>
    <w:rsid w:val="00255A28"/>
    <w:rsid w:val="00265221"/>
    <w:rsid w:val="002653FE"/>
    <w:rsid w:val="00267C98"/>
    <w:rsid w:val="002754D3"/>
    <w:rsid w:val="00284B0C"/>
    <w:rsid w:val="00287905"/>
    <w:rsid w:val="0029398A"/>
    <w:rsid w:val="0029583D"/>
    <w:rsid w:val="002A42CC"/>
    <w:rsid w:val="002A51FF"/>
    <w:rsid w:val="002A5A7D"/>
    <w:rsid w:val="002B21D6"/>
    <w:rsid w:val="002B2B2E"/>
    <w:rsid w:val="002B3B2B"/>
    <w:rsid w:val="002B6DBB"/>
    <w:rsid w:val="002C4981"/>
    <w:rsid w:val="002C5C3B"/>
    <w:rsid w:val="002C7937"/>
    <w:rsid w:val="002D0DFE"/>
    <w:rsid w:val="002D2D3C"/>
    <w:rsid w:val="002D3930"/>
    <w:rsid w:val="002D3CBD"/>
    <w:rsid w:val="002D4B34"/>
    <w:rsid w:val="002D720D"/>
    <w:rsid w:val="002D7AA4"/>
    <w:rsid w:val="002E5E8A"/>
    <w:rsid w:val="002E6155"/>
    <w:rsid w:val="00304DCF"/>
    <w:rsid w:val="0030616F"/>
    <w:rsid w:val="00307C97"/>
    <w:rsid w:val="003112BF"/>
    <w:rsid w:val="00312E55"/>
    <w:rsid w:val="003169DE"/>
    <w:rsid w:val="00320BE2"/>
    <w:rsid w:val="0032700F"/>
    <w:rsid w:val="00330B4E"/>
    <w:rsid w:val="00333387"/>
    <w:rsid w:val="003339DB"/>
    <w:rsid w:val="00334A40"/>
    <w:rsid w:val="00340166"/>
    <w:rsid w:val="00343AFE"/>
    <w:rsid w:val="00345351"/>
    <w:rsid w:val="00347DF7"/>
    <w:rsid w:val="003502FC"/>
    <w:rsid w:val="0035242A"/>
    <w:rsid w:val="00355CF0"/>
    <w:rsid w:val="00357D78"/>
    <w:rsid w:val="003605DE"/>
    <w:rsid w:val="00363029"/>
    <w:rsid w:val="00363A68"/>
    <w:rsid w:val="00365317"/>
    <w:rsid w:val="003750F4"/>
    <w:rsid w:val="003776B7"/>
    <w:rsid w:val="00395DEC"/>
    <w:rsid w:val="0039621C"/>
    <w:rsid w:val="003A17AF"/>
    <w:rsid w:val="003B765C"/>
    <w:rsid w:val="003C0774"/>
    <w:rsid w:val="003C0B85"/>
    <w:rsid w:val="003C132D"/>
    <w:rsid w:val="003C5A0E"/>
    <w:rsid w:val="003D05F9"/>
    <w:rsid w:val="003D20CB"/>
    <w:rsid w:val="003D4333"/>
    <w:rsid w:val="003D69EC"/>
    <w:rsid w:val="003D6D32"/>
    <w:rsid w:val="003E109C"/>
    <w:rsid w:val="003E4467"/>
    <w:rsid w:val="003E54FD"/>
    <w:rsid w:val="003E572A"/>
    <w:rsid w:val="003E7CF3"/>
    <w:rsid w:val="003F1B5A"/>
    <w:rsid w:val="003F4D10"/>
    <w:rsid w:val="0041022F"/>
    <w:rsid w:val="0041125F"/>
    <w:rsid w:val="00414E94"/>
    <w:rsid w:val="004156B3"/>
    <w:rsid w:val="00416585"/>
    <w:rsid w:val="00421D1D"/>
    <w:rsid w:val="0042201D"/>
    <w:rsid w:val="00424210"/>
    <w:rsid w:val="004242FF"/>
    <w:rsid w:val="004273F1"/>
    <w:rsid w:val="004303DA"/>
    <w:rsid w:val="0043088B"/>
    <w:rsid w:val="0043144C"/>
    <w:rsid w:val="00432512"/>
    <w:rsid w:val="004351A3"/>
    <w:rsid w:val="00436BEB"/>
    <w:rsid w:val="004405DB"/>
    <w:rsid w:val="004427D4"/>
    <w:rsid w:val="0044353F"/>
    <w:rsid w:val="00444C56"/>
    <w:rsid w:val="004536BA"/>
    <w:rsid w:val="00455D62"/>
    <w:rsid w:val="0047259F"/>
    <w:rsid w:val="004733AE"/>
    <w:rsid w:val="0047363A"/>
    <w:rsid w:val="00473C0D"/>
    <w:rsid w:val="00475A40"/>
    <w:rsid w:val="004816EA"/>
    <w:rsid w:val="00484D17"/>
    <w:rsid w:val="004915B6"/>
    <w:rsid w:val="00492957"/>
    <w:rsid w:val="004932D7"/>
    <w:rsid w:val="0049369F"/>
    <w:rsid w:val="004956FC"/>
    <w:rsid w:val="004A231E"/>
    <w:rsid w:val="004A311A"/>
    <w:rsid w:val="004A6D55"/>
    <w:rsid w:val="004A704A"/>
    <w:rsid w:val="004B26D6"/>
    <w:rsid w:val="004B3B10"/>
    <w:rsid w:val="004B6155"/>
    <w:rsid w:val="004B6594"/>
    <w:rsid w:val="004B7CC7"/>
    <w:rsid w:val="004C2239"/>
    <w:rsid w:val="004C5B83"/>
    <w:rsid w:val="004C6DCF"/>
    <w:rsid w:val="004C7592"/>
    <w:rsid w:val="004C7702"/>
    <w:rsid w:val="004D60EA"/>
    <w:rsid w:val="004E0BCA"/>
    <w:rsid w:val="004E2B86"/>
    <w:rsid w:val="004E35EA"/>
    <w:rsid w:val="004E3666"/>
    <w:rsid w:val="004E761B"/>
    <w:rsid w:val="004F349B"/>
    <w:rsid w:val="004F5DD3"/>
    <w:rsid w:val="004F6FA9"/>
    <w:rsid w:val="00502C77"/>
    <w:rsid w:val="005049B3"/>
    <w:rsid w:val="00505E47"/>
    <w:rsid w:val="005067B1"/>
    <w:rsid w:val="00511284"/>
    <w:rsid w:val="00511B22"/>
    <w:rsid w:val="0051285C"/>
    <w:rsid w:val="005148D2"/>
    <w:rsid w:val="0051496D"/>
    <w:rsid w:val="005168D0"/>
    <w:rsid w:val="00522A69"/>
    <w:rsid w:val="005230B2"/>
    <w:rsid w:val="00530907"/>
    <w:rsid w:val="00533B11"/>
    <w:rsid w:val="00537E01"/>
    <w:rsid w:val="00544A95"/>
    <w:rsid w:val="00544BF0"/>
    <w:rsid w:val="00546108"/>
    <w:rsid w:val="00546AFF"/>
    <w:rsid w:val="00546CD3"/>
    <w:rsid w:val="005535F2"/>
    <w:rsid w:val="005540CB"/>
    <w:rsid w:val="0056210C"/>
    <w:rsid w:val="005642F1"/>
    <w:rsid w:val="005651AD"/>
    <w:rsid w:val="00574600"/>
    <w:rsid w:val="0059248B"/>
    <w:rsid w:val="005A1810"/>
    <w:rsid w:val="005A208C"/>
    <w:rsid w:val="005A3E68"/>
    <w:rsid w:val="005A59F9"/>
    <w:rsid w:val="005C016C"/>
    <w:rsid w:val="005C0171"/>
    <w:rsid w:val="005C0BF0"/>
    <w:rsid w:val="005C520A"/>
    <w:rsid w:val="005C6092"/>
    <w:rsid w:val="005C77D3"/>
    <w:rsid w:val="005C7E6C"/>
    <w:rsid w:val="005D188E"/>
    <w:rsid w:val="005D2877"/>
    <w:rsid w:val="005D4DA7"/>
    <w:rsid w:val="005E1674"/>
    <w:rsid w:val="005E6345"/>
    <w:rsid w:val="005F08C1"/>
    <w:rsid w:val="005F2D97"/>
    <w:rsid w:val="00601573"/>
    <w:rsid w:val="00606534"/>
    <w:rsid w:val="0061062F"/>
    <w:rsid w:val="00611EA3"/>
    <w:rsid w:val="00612FCE"/>
    <w:rsid w:val="0061443F"/>
    <w:rsid w:val="00614526"/>
    <w:rsid w:val="00615BF9"/>
    <w:rsid w:val="00621ECD"/>
    <w:rsid w:val="00630AC2"/>
    <w:rsid w:val="00630EEF"/>
    <w:rsid w:val="00632751"/>
    <w:rsid w:val="0063464C"/>
    <w:rsid w:val="00635E16"/>
    <w:rsid w:val="00636C26"/>
    <w:rsid w:val="00637747"/>
    <w:rsid w:val="0063790E"/>
    <w:rsid w:val="0063793D"/>
    <w:rsid w:val="006408C8"/>
    <w:rsid w:val="0064148E"/>
    <w:rsid w:val="00641EC5"/>
    <w:rsid w:val="00646686"/>
    <w:rsid w:val="006473B0"/>
    <w:rsid w:val="0065040A"/>
    <w:rsid w:val="0065044F"/>
    <w:rsid w:val="006541CA"/>
    <w:rsid w:val="00674EF7"/>
    <w:rsid w:val="00675393"/>
    <w:rsid w:val="00680B13"/>
    <w:rsid w:val="00682EAC"/>
    <w:rsid w:val="00690D0D"/>
    <w:rsid w:val="00693B8D"/>
    <w:rsid w:val="00697922"/>
    <w:rsid w:val="006A04AE"/>
    <w:rsid w:val="006A109B"/>
    <w:rsid w:val="006A10A2"/>
    <w:rsid w:val="006A4AEB"/>
    <w:rsid w:val="006B39D4"/>
    <w:rsid w:val="006B4BB1"/>
    <w:rsid w:val="006C4651"/>
    <w:rsid w:val="006C4ADD"/>
    <w:rsid w:val="006C6462"/>
    <w:rsid w:val="006C65E8"/>
    <w:rsid w:val="006C6C41"/>
    <w:rsid w:val="006D079F"/>
    <w:rsid w:val="006D3470"/>
    <w:rsid w:val="006D3E46"/>
    <w:rsid w:val="006D521D"/>
    <w:rsid w:val="006D5D91"/>
    <w:rsid w:val="006E2096"/>
    <w:rsid w:val="006E352C"/>
    <w:rsid w:val="006E3C15"/>
    <w:rsid w:val="006F093B"/>
    <w:rsid w:val="006F183F"/>
    <w:rsid w:val="006F2043"/>
    <w:rsid w:val="006F3794"/>
    <w:rsid w:val="00702A5F"/>
    <w:rsid w:val="007079C9"/>
    <w:rsid w:val="00712402"/>
    <w:rsid w:val="00714806"/>
    <w:rsid w:val="007167C2"/>
    <w:rsid w:val="00717287"/>
    <w:rsid w:val="0072711D"/>
    <w:rsid w:val="00727DFD"/>
    <w:rsid w:val="007306A6"/>
    <w:rsid w:val="00733CE6"/>
    <w:rsid w:val="00740AC0"/>
    <w:rsid w:val="0074501F"/>
    <w:rsid w:val="00745147"/>
    <w:rsid w:val="00750542"/>
    <w:rsid w:val="007534B0"/>
    <w:rsid w:val="00760BC9"/>
    <w:rsid w:val="00760E44"/>
    <w:rsid w:val="00765235"/>
    <w:rsid w:val="0077187A"/>
    <w:rsid w:val="00777E98"/>
    <w:rsid w:val="00782C92"/>
    <w:rsid w:val="007875B5"/>
    <w:rsid w:val="007901F1"/>
    <w:rsid w:val="00790C73"/>
    <w:rsid w:val="007A2829"/>
    <w:rsid w:val="007A41F0"/>
    <w:rsid w:val="007A5691"/>
    <w:rsid w:val="007A7840"/>
    <w:rsid w:val="007B1BB9"/>
    <w:rsid w:val="007C5F14"/>
    <w:rsid w:val="007D056D"/>
    <w:rsid w:val="007D46DB"/>
    <w:rsid w:val="007E021C"/>
    <w:rsid w:val="007E40A7"/>
    <w:rsid w:val="007F04EF"/>
    <w:rsid w:val="007F0549"/>
    <w:rsid w:val="007F0F45"/>
    <w:rsid w:val="007F55EE"/>
    <w:rsid w:val="007F646D"/>
    <w:rsid w:val="007F7945"/>
    <w:rsid w:val="0080177D"/>
    <w:rsid w:val="00801D2B"/>
    <w:rsid w:val="0080275F"/>
    <w:rsid w:val="008154EB"/>
    <w:rsid w:val="0081713C"/>
    <w:rsid w:val="00820E49"/>
    <w:rsid w:val="008260C5"/>
    <w:rsid w:val="00827FB7"/>
    <w:rsid w:val="00830E1E"/>
    <w:rsid w:val="00834295"/>
    <w:rsid w:val="00835CE1"/>
    <w:rsid w:val="008409BA"/>
    <w:rsid w:val="00842584"/>
    <w:rsid w:val="00844174"/>
    <w:rsid w:val="008447AB"/>
    <w:rsid w:val="008535AD"/>
    <w:rsid w:val="008578A9"/>
    <w:rsid w:val="0086033C"/>
    <w:rsid w:val="008612DE"/>
    <w:rsid w:val="00861DD2"/>
    <w:rsid w:val="00863D52"/>
    <w:rsid w:val="00876CB5"/>
    <w:rsid w:val="00882A61"/>
    <w:rsid w:val="008847D7"/>
    <w:rsid w:val="00895232"/>
    <w:rsid w:val="008970A8"/>
    <w:rsid w:val="0089758F"/>
    <w:rsid w:val="008A15ED"/>
    <w:rsid w:val="008A1E15"/>
    <w:rsid w:val="008A3CAE"/>
    <w:rsid w:val="008B3319"/>
    <w:rsid w:val="008C10E6"/>
    <w:rsid w:val="008C1305"/>
    <w:rsid w:val="008C1DDA"/>
    <w:rsid w:val="008D1CBD"/>
    <w:rsid w:val="008D22E0"/>
    <w:rsid w:val="008D4818"/>
    <w:rsid w:val="008D49C7"/>
    <w:rsid w:val="008D72B3"/>
    <w:rsid w:val="008E5FA2"/>
    <w:rsid w:val="008F08E9"/>
    <w:rsid w:val="008F2EB1"/>
    <w:rsid w:val="008F3F82"/>
    <w:rsid w:val="008F7EEE"/>
    <w:rsid w:val="00900E6F"/>
    <w:rsid w:val="00901899"/>
    <w:rsid w:val="00906F72"/>
    <w:rsid w:val="0091135B"/>
    <w:rsid w:val="0091265F"/>
    <w:rsid w:val="00914D26"/>
    <w:rsid w:val="009214ED"/>
    <w:rsid w:val="00923D74"/>
    <w:rsid w:val="0092607D"/>
    <w:rsid w:val="00927107"/>
    <w:rsid w:val="009327D2"/>
    <w:rsid w:val="00940C5A"/>
    <w:rsid w:val="00944998"/>
    <w:rsid w:val="00946468"/>
    <w:rsid w:val="00951F98"/>
    <w:rsid w:val="00960128"/>
    <w:rsid w:val="009601FD"/>
    <w:rsid w:val="00964743"/>
    <w:rsid w:val="00965867"/>
    <w:rsid w:val="00965B08"/>
    <w:rsid w:val="00970B1B"/>
    <w:rsid w:val="0097588D"/>
    <w:rsid w:val="00976969"/>
    <w:rsid w:val="00976BF3"/>
    <w:rsid w:val="00987AEE"/>
    <w:rsid w:val="0099149F"/>
    <w:rsid w:val="00991AE7"/>
    <w:rsid w:val="0099731A"/>
    <w:rsid w:val="009A7074"/>
    <w:rsid w:val="009B1BB7"/>
    <w:rsid w:val="009B300A"/>
    <w:rsid w:val="009B7880"/>
    <w:rsid w:val="009C2FF8"/>
    <w:rsid w:val="009D0C51"/>
    <w:rsid w:val="009D7DBB"/>
    <w:rsid w:val="009E31F7"/>
    <w:rsid w:val="009E53A8"/>
    <w:rsid w:val="009F2BC7"/>
    <w:rsid w:val="00A01532"/>
    <w:rsid w:val="00A038BD"/>
    <w:rsid w:val="00A03E71"/>
    <w:rsid w:val="00A05B67"/>
    <w:rsid w:val="00A12C76"/>
    <w:rsid w:val="00A13EB1"/>
    <w:rsid w:val="00A20BDF"/>
    <w:rsid w:val="00A21C80"/>
    <w:rsid w:val="00A23FCB"/>
    <w:rsid w:val="00A25D06"/>
    <w:rsid w:val="00A30D9E"/>
    <w:rsid w:val="00A33F67"/>
    <w:rsid w:val="00A36552"/>
    <w:rsid w:val="00A37E5E"/>
    <w:rsid w:val="00A420CE"/>
    <w:rsid w:val="00A43ABA"/>
    <w:rsid w:val="00A46491"/>
    <w:rsid w:val="00A46DDE"/>
    <w:rsid w:val="00A471A7"/>
    <w:rsid w:val="00A51771"/>
    <w:rsid w:val="00A51841"/>
    <w:rsid w:val="00A53D7B"/>
    <w:rsid w:val="00A57D42"/>
    <w:rsid w:val="00A642E4"/>
    <w:rsid w:val="00A72413"/>
    <w:rsid w:val="00A73229"/>
    <w:rsid w:val="00A75DD8"/>
    <w:rsid w:val="00A77CEF"/>
    <w:rsid w:val="00A8672A"/>
    <w:rsid w:val="00A97679"/>
    <w:rsid w:val="00A97FDE"/>
    <w:rsid w:val="00AA0D3B"/>
    <w:rsid w:val="00AA192A"/>
    <w:rsid w:val="00AA69AD"/>
    <w:rsid w:val="00AA738A"/>
    <w:rsid w:val="00AA75A7"/>
    <w:rsid w:val="00AB2A8F"/>
    <w:rsid w:val="00AB60E9"/>
    <w:rsid w:val="00AB6112"/>
    <w:rsid w:val="00AB753F"/>
    <w:rsid w:val="00AE23A9"/>
    <w:rsid w:val="00AE32D2"/>
    <w:rsid w:val="00AE435A"/>
    <w:rsid w:val="00AE527E"/>
    <w:rsid w:val="00AF0BEE"/>
    <w:rsid w:val="00AF4255"/>
    <w:rsid w:val="00AF7F04"/>
    <w:rsid w:val="00B027FF"/>
    <w:rsid w:val="00B15A6E"/>
    <w:rsid w:val="00B21877"/>
    <w:rsid w:val="00B26250"/>
    <w:rsid w:val="00B357A7"/>
    <w:rsid w:val="00B40B3C"/>
    <w:rsid w:val="00B423D1"/>
    <w:rsid w:val="00B44CC9"/>
    <w:rsid w:val="00B44E81"/>
    <w:rsid w:val="00B45AC6"/>
    <w:rsid w:val="00B45ADA"/>
    <w:rsid w:val="00B46A88"/>
    <w:rsid w:val="00B60092"/>
    <w:rsid w:val="00B60889"/>
    <w:rsid w:val="00B71786"/>
    <w:rsid w:val="00B72F1F"/>
    <w:rsid w:val="00B906C5"/>
    <w:rsid w:val="00B90C99"/>
    <w:rsid w:val="00B97527"/>
    <w:rsid w:val="00BA22B7"/>
    <w:rsid w:val="00BA3BAF"/>
    <w:rsid w:val="00BB4494"/>
    <w:rsid w:val="00BC16EE"/>
    <w:rsid w:val="00BC1DEA"/>
    <w:rsid w:val="00BC2B2F"/>
    <w:rsid w:val="00BC3D0C"/>
    <w:rsid w:val="00BC41D2"/>
    <w:rsid w:val="00BE1D44"/>
    <w:rsid w:val="00BE21E6"/>
    <w:rsid w:val="00BE4B6E"/>
    <w:rsid w:val="00BF24D0"/>
    <w:rsid w:val="00BF2DF2"/>
    <w:rsid w:val="00BF3A7A"/>
    <w:rsid w:val="00BF3EBB"/>
    <w:rsid w:val="00C12263"/>
    <w:rsid w:val="00C17E01"/>
    <w:rsid w:val="00C217BE"/>
    <w:rsid w:val="00C2282C"/>
    <w:rsid w:val="00C22DFA"/>
    <w:rsid w:val="00C2329A"/>
    <w:rsid w:val="00C24B6C"/>
    <w:rsid w:val="00C25B99"/>
    <w:rsid w:val="00C36262"/>
    <w:rsid w:val="00C41A61"/>
    <w:rsid w:val="00C42115"/>
    <w:rsid w:val="00C45BE6"/>
    <w:rsid w:val="00C5654D"/>
    <w:rsid w:val="00C72184"/>
    <w:rsid w:val="00C816A4"/>
    <w:rsid w:val="00C821C7"/>
    <w:rsid w:val="00C93258"/>
    <w:rsid w:val="00CA7794"/>
    <w:rsid w:val="00CB6490"/>
    <w:rsid w:val="00CB717C"/>
    <w:rsid w:val="00CB76B1"/>
    <w:rsid w:val="00CC17F6"/>
    <w:rsid w:val="00CC57E5"/>
    <w:rsid w:val="00CC6692"/>
    <w:rsid w:val="00CD1061"/>
    <w:rsid w:val="00CE0CEC"/>
    <w:rsid w:val="00CE273B"/>
    <w:rsid w:val="00CE5D91"/>
    <w:rsid w:val="00CE7B4A"/>
    <w:rsid w:val="00CF3086"/>
    <w:rsid w:val="00CF744D"/>
    <w:rsid w:val="00CF7AEF"/>
    <w:rsid w:val="00CF7E57"/>
    <w:rsid w:val="00CF7FA6"/>
    <w:rsid w:val="00D02354"/>
    <w:rsid w:val="00D02E8B"/>
    <w:rsid w:val="00D0431A"/>
    <w:rsid w:val="00D1211B"/>
    <w:rsid w:val="00D12881"/>
    <w:rsid w:val="00D262EB"/>
    <w:rsid w:val="00D2783A"/>
    <w:rsid w:val="00D34474"/>
    <w:rsid w:val="00D421A0"/>
    <w:rsid w:val="00D43BF3"/>
    <w:rsid w:val="00D457C1"/>
    <w:rsid w:val="00D461F7"/>
    <w:rsid w:val="00D4654B"/>
    <w:rsid w:val="00D466FC"/>
    <w:rsid w:val="00D50E30"/>
    <w:rsid w:val="00D54A39"/>
    <w:rsid w:val="00D5521A"/>
    <w:rsid w:val="00D554C9"/>
    <w:rsid w:val="00D55503"/>
    <w:rsid w:val="00D55985"/>
    <w:rsid w:val="00D5791B"/>
    <w:rsid w:val="00D608F1"/>
    <w:rsid w:val="00D62E89"/>
    <w:rsid w:val="00D70901"/>
    <w:rsid w:val="00D71C2D"/>
    <w:rsid w:val="00D749EF"/>
    <w:rsid w:val="00D75DBB"/>
    <w:rsid w:val="00D817A7"/>
    <w:rsid w:val="00D846E1"/>
    <w:rsid w:val="00D859BD"/>
    <w:rsid w:val="00D91011"/>
    <w:rsid w:val="00D91BAE"/>
    <w:rsid w:val="00D955DC"/>
    <w:rsid w:val="00DA36D4"/>
    <w:rsid w:val="00DA77EB"/>
    <w:rsid w:val="00DB1407"/>
    <w:rsid w:val="00DB38E5"/>
    <w:rsid w:val="00DB7613"/>
    <w:rsid w:val="00DC45B1"/>
    <w:rsid w:val="00DC61FD"/>
    <w:rsid w:val="00DE4D57"/>
    <w:rsid w:val="00DF38FB"/>
    <w:rsid w:val="00DF730B"/>
    <w:rsid w:val="00E011F3"/>
    <w:rsid w:val="00E01314"/>
    <w:rsid w:val="00E0616F"/>
    <w:rsid w:val="00E062BC"/>
    <w:rsid w:val="00E1045D"/>
    <w:rsid w:val="00E128A8"/>
    <w:rsid w:val="00E14AE1"/>
    <w:rsid w:val="00E2070F"/>
    <w:rsid w:val="00E20D9C"/>
    <w:rsid w:val="00E21A4E"/>
    <w:rsid w:val="00E2777E"/>
    <w:rsid w:val="00E3600D"/>
    <w:rsid w:val="00E36363"/>
    <w:rsid w:val="00E41A8A"/>
    <w:rsid w:val="00E42D6F"/>
    <w:rsid w:val="00E46490"/>
    <w:rsid w:val="00E50AD2"/>
    <w:rsid w:val="00E52541"/>
    <w:rsid w:val="00E63E9A"/>
    <w:rsid w:val="00E65749"/>
    <w:rsid w:val="00E6612D"/>
    <w:rsid w:val="00E669D1"/>
    <w:rsid w:val="00E70373"/>
    <w:rsid w:val="00E70622"/>
    <w:rsid w:val="00E71B1C"/>
    <w:rsid w:val="00E758BF"/>
    <w:rsid w:val="00E77CB1"/>
    <w:rsid w:val="00E833A8"/>
    <w:rsid w:val="00E839DB"/>
    <w:rsid w:val="00E844B1"/>
    <w:rsid w:val="00E84A07"/>
    <w:rsid w:val="00E8608E"/>
    <w:rsid w:val="00E861B2"/>
    <w:rsid w:val="00E87306"/>
    <w:rsid w:val="00E91E0F"/>
    <w:rsid w:val="00E92037"/>
    <w:rsid w:val="00E92135"/>
    <w:rsid w:val="00E95310"/>
    <w:rsid w:val="00E97831"/>
    <w:rsid w:val="00EA1171"/>
    <w:rsid w:val="00EA24E1"/>
    <w:rsid w:val="00EA5D08"/>
    <w:rsid w:val="00EB1B0D"/>
    <w:rsid w:val="00EB27D1"/>
    <w:rsid w:val="00EB3487"/>
    <w:rsid w:val="00EB35E8"/>
    <w:rsid w:val="00EC499F"/>
    <w:rsid w:val="00EC6428"/>
    <w:rsid w:val="00EC6895"/>
    <w:rsid w:val="00ED26B0"/>
    <w:rsid w:val="00ED5880"/>
    <w:rsid w:val="00EE26AE"/>
    <w:rsid w:val="00EE2D92"/>
    <w:rsid w:val="00EE33A3"/>
    <w:rsid w:val="00EE4AA1"/>
    <w:rsid w:val="00EF0949"/>
    <w:rsid w:val="00EF17E2"/>
    <w:rsid w:val="00EF6428"/>
    <w:rsid w:val="00F05AE3"/>
    <w:rsid w:val="00F078DF"/>
    <w:rsid w:val="00F10788"/>
    <w:rsid w:val="00F10F39"/>
    <w:rsid w:val="00F12B25"/>
    <w:rsid w:val="00F16FAE"/>
    <w:rsid w:val="00F17663"/>
    <w:rsid w:val="00F207F3"/>
    <w:rsid w:val="00F2257C"/>
    <w:rsid w:val="00F22D3A"/>
    <w:rsid w:val="00F24097"/>
    <w:rsid w:val="00F25976"/>
    <w:rsid w:val="00F30BB3"/>
    <w:rsid w:val="00F3457C"/>
    <w:rsid w:val="00F37763"/>
    <w:rsid w:val="00F37BDB"/>
    <w:rsid w:val="00F40814"/>
    <w:rsid w:val="00F50953"/>
    <w:rsid w:val="00F51126"/>
    <w:rsid w:val="00F52927"/>
    <w:rsid w:val="00F6246B"/>
    <w:rsid w:val="00F645F4"/>
    <w:rsid w:val="00F659EE"/>
    <w:rsid w:val="00F71B0B"/>
    <w:rsid w:val="00F7702B"/>
    <w:rsid w:val="00F77333"/>
    <w:rsid w:val="00F77DA4"/>
    <w:rsid w:val="00F82E0F"/>
    <w:rsid w:val="00F842A7"/>
    <w:rsid w:val="00F851E9"/>
    <w:rsid w:val="00F87A30"/>
    <w:rsid w:val="00F9110F"/>
    <w:rsid w:val="00F9302D"/>
    <w:rsid w:val="00F93D02"/>
    <w:rsid w:val="00F9479B"/>
    <w:rsid w:val="00F9520D"/>
    <w:rsid w:val="00FA441C"/>
    <w:rsid w:val="00FB0BEC"/>
    <w:rsid w:val="00FB1D58"/>
    <w:rsid w:val="00FB21DB"/>
    <w:rsid w:val="00FB2C83"/>
    <w:rsid w:val="00FB31A8"/>
    <w:rsid w:val="00FB3BE6"/>
    <w:rsid w:val="00FB58DC"/>
    <w:rsid w:val="00FB6A8D"/>
    <w:rsid w:val="00FB6BCD"/>
    <w:rsid w:val="00FD031B"/>
    <w:rsid w:val="00FD3346"/>
    <w:rsid w:val="00FD42EA"/>
    <w:rsid w:val="00FD49E5"/>
    <w:rsid w:val="00FD4AC9"/>
    <w:rsid w:val="00FE6A6A"/>
    <w:rsid w:val="00FF6176"/>
    <w:rsid w:val="00FF6D6B"/>
    <w:rsid w:val="00FF6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310E"/>
  <w15:chartTrackingRefBased/>
  <w15:docId w15:val="{9FDC1A2D-63E7-4C27-96FE-E86234AF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97"/>
    <w:pPr>
      <w:spacing w:after="120" w:line="264" w:lineRule="auto"/>
    </w:pPr>
    <w:rPr>
      <w:rFonts w:eastAsiaTheme="minorEastAsia"/>
      <w:sz w:val="21"/>
      <w:szCs w:val="21"/>
      <w:lang w:val="de-DE"/>
    </w:rPr>
  </w:style>
  <w:style w:type="paragraph" w:styleId="Titre1">
    <w:name w:val="heading 1"/>
    <w:basedOn w:val="Normal"/>
    <w:next w:val="Normal"/>
    <w:link w:val="Titre1Car"/>
    <w:uiPriority w:val="9"/>
    <w:qFormat/>
    <w:rsid w:val="00F2409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itre2">
    <w:name w:val="heading 2"/>
    <w:basedOn w:val="Normal"/>
    <w:next w:val="Normal"/>
    <w:link w:val="Titre2Car"/>
    <w:uiPriority w:val="9"/>
    <w:unhideWhenUsed/>
    <w:qFormat/>
    <w:rsid w:val="00D46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4097"/>
    <w:pPr>
      <w:tabs>
        <w:tab w:val="center" w:pos="4536"/>
        <w:tab w:val="right" w:pos="9072"/>
      </w:tabs>
      <w:spacing w:line="240" w:lineRule="auto"/>
    </w:pPr>
  </w:style>
  <w:style w:type="character" w:customStyle="1" w:styleId="En-tteCar">
    <w:name w:val="En-tête Car"/>
    <w:basedOn w:val="Policepardfaut"/>
    <w:link w:val="En-tte"/>
    <w:uiPriority w:val="99"/>
    <w:rsid w:val="00F24097"/>
  </w:style>
  <w:style w:type="paragraph" w:styleId="Pieddepage">
    <w:name w:val="footer"/>
    <w:basedOn w:val="Normal"/>
    <w:link w:val="PieddepageCar"/>
    <w:uiPriority w:val="99"/>
    <w:unhideWhenUsed/>
    <w:rsid w:val="00F24097"/>
    <w:pPr>
      <w:tabs>
        <w:tab w:val="center" w:pos="4536"/>
        <w:tab w:val="right" w:pos="9072"/>
      </w:tabs>
      <w:spacing w:line="240" w:lineRule="auto"/>
    </w:pPr>
  </w:style>
  <w:style w:type="character" w:customStyle="1" w:styleId="PieddepageCar">
    <w:name w:val="Pied de page Car"/>
    <w:basedOn w:val="Policepardfaut"/>
    <w:link w:val="Pieddepage"/>
    <w:uiPriority w:val="99"/>
    <w:rsid w:val="00F24097"/>
  </w:style>
  <w:style w:type="character" w:customStyle="1" w:styleId="Titre1Car">
    <w:name w:val="Titre 1 Car"/>
    <w:basedOn w:val="Policepardfaut"/>
    <w:link w:val="Titre1"/>
    <w:uiPriority w:val="9"/>
    <w:rsid w:val="00F24097"/>
    <w:rPr>
      <w:rFonts w:asciiTheme="majorHAnsi" w:eastAsiaTheme="majorEastAsia" w:hAnsiTheme="majorHAnsi" w:cstheme="majorBidi"/>
      <w:color w:val="2E74B5" w:themeColor="accent1" w:themeShade="BF"/>
      <w:sz w:val="36"/>
      <w:szCs w:val="36"/>
      <w:lang w:val="de-DE"/>
    </w:rPr>
  </w:style>
  <w:style w:type="character" w:styleId="Marquedecommentaire">
    <w:name w:val="annotation reference"/>
    <w:basedOn w:val="Policepardfaut"/>
    <w:uiPriority w:val="99"/>
    <w:unhideWhenUsed/>
    <w:rsid w:val="00F24097"/>
    <w:rPr>
      <w:sz w:val="16"/>
      <w:szCs w:val="16"/>
    </w:rPr>
  </w:style>
  <w:style w:type="paragraph" w:styleId="Commentaire">
    <w:name w:val="annotation text"/>
    <w:basedOn w:val="Normal"/>
    <w:link w:val="CommentaireCar"/>
    <w:uiPriority w:val="99"/>
    <w:unhideWhenUsed/>
    <w:rsid w:val="00F24097"/>
    <w:pPr>
      <w:spacing w:after="160" w:line="259" w:lineRule="auto"/>
    </w:pPr>
    <w:rPr>
      <w:sz w:val="20"/>
      <w:szCs w:val="20"/>
      <w:lang w:val="en-US"/>
    </w:rPr>
  </w:style>
  <w:style w:type="character" w:customStyle="1" w:styleId="CommentaireCar">
    <w:name w:val="Commentaire Car"/>
    <w:basedOn w:val="Policepardfaut"/>
    <w:link w:val="Commentaire"/>
    <w:uiPriority w:val="99"/>
    <w:rsid w:val="00F24097"/>
    <w:rPr>
      <w:rFonts w:eastAsiaTheme="minorEastAsia"/>
      <w:sz w:val="20"/>
      <w:szCs w:val="20"/>
      <w:lang w:val="en-US"/>
    </w:rPr>
  </w:style>
  <w:style w:type="paragraph" w:styleId="Textedebulles">
    <w:name w:val="Balloon Text"/>
    <w:basedOn w:val="Normal"/>
    <w:link w:val="TextedebullesCar"/>
    <w:uiPriority w:val="99"/>
    <w:semiHidden/>
    <w:unhideWhenUsed/>
    <w:rsid w:val="00F240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097"/>
    <w:rPr>
      <w:rFonts w:ascii="Segoe UI" w:eastAsiaTheme="minorEastAsia" w:hAnsi="Segoe UI" w:cs="Segoe UI"/>
      <w:sz w:val="18"/>
      <w:szCs w:val="18"/>
      <w:lang w:val="de-DE"/>
    </w:rPr>
  </w:style>
  <w:style w:type="paragraph" w:styleId="Citationintense">
    <w:name w:val="Intense Quote"/>
    <w:basedOn w:val="Normal"/>
    <w:next w:val="Normal"/>
    <w:link w:val="CitationintenseCar"/>
    <w:uiPriority w:val="30"/>
    <w:qFormat/>
    <w:rsid w:val="00F24097"/>
    <w:pPr>
      <w:pBdr>
        <w:top w:val="single" w:sz="4" w:space="10" w:color="5B9BD5" w:themeColor="accent1"/>
        <w:bottom w:val="single" w:sz="4" w:space="10" w:color="5B9BD5" w:themeColor="accent1"/>
      </w:pBdr>
      <w:spacing w:before="360" w:after="360" w:line="259" w:lineRule="auto"/>
      <w:ind w:left="864" w:right="864"/>
      <w:jc w:val="center"/>
    </w:pPr>
    <w:rPr>
      <w:i/>
      <w:iCs/>
      <w:color w:val="5B9BD5" w:themeColor="accent1"/>
      <w:sz w:val="22"/>
      <w:szCs w:val="22"/>
      <w:lang w:val="en-US"/>
    </w:rPr>
  </w:style>
  <w:style w:type="character" w:customStyle="1" w:styleId="CitationintenseCar">
    <w:name w:val="Citation intense Car"/>
    <w:basedOn w:val="Policepardfaut"/>
    <w:link w:val="Citationintense"/>
    <w:uiPriority w:val="30"/>
    <w:rsid w:val="00F24097"/>
    <w:rPr>
      <w:rFonts w:eastAsiaTheme="minorEastAsia"/>
      <w:i/>
      <w:iCs/>
      <w:color w:val="5B9BD5" w:themeColor="accent1"/>
      <w:lang w:val="en-US"/>
    </w:rPr>
  </w:style>
  <w:style w:type="character" w:styleId="Emphaseple">
    <w:name w:val="Subtle Emphasis"/>
    <w:basedOn w:val="Policepardfaut"/>
    <w:uiPriority w:val="19"/>
    <w:qFormat/>
    <w:rsid w:val="00F24097"/>
    <w:rPr>
      <w:i/>
      <w:iCs/>
      <w:color w:val="404040" w:themeColor="text1" w:themeTint="BF"/>
    </w:rPr>
  </w:style>
  <w:style w:type="paragraph" w:styleId="Paragraphedeliste">
    <w:name w:val="List Paragraph"/>
    <w:aliases w:val="titre figure et tabel,Lijstalinea1,Bullet Point Level 2"/>
    <w:basedOn w:val="Normal"/>
    <w:link w:val="ParagraphedelisteCar"/>
    <w:uiPriority w:val="34"/>
    <w:qFormat/>
    <w:rsid w:val="006E352C"/>
    <w:pPr>
      <w:spacing w:after="160" w:line="259" w:lineRule="auto"/>
      <w:ind w:left="720"/>
      <w:contextualSpacing/>
    </w:pPr>
    <w:rPr>
      <w:sz w:val="22"/>
      <w:szCs w:val="22"/>
      <w:lang w:val="en-US"/>
    </w:rPr>
  </w:style>
  <w:style w:type="paragraph" w:styleId="NormalWeb">
    <w:name w:val="Normal (Web)"/>
    <w:basedOn w:val="Normal"/>
    <w:uiPriority w:val="99"/>
    <w:unhideWhenUsed/>
    <w:rsid w:val="000560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6D079F"/>
    <w:pPr>
      <w:spacing w:after="120" w:line="240" w:lineRule="auto"/>
    </w:pPr>
    <w:rPr>
      <w:b/>
      <w:bCs/>
      <w:lang w:val="de-DE"/>
    </w:rPr>
  </w:style>
  <w:style w:type="character" w:customStyle="1" w:styleId="ObjetducommentaireCar">
    <w:name w:val="Objet du commentaire Car"/>
    <w:basedOn w:val="CommentaireCar"/>
    <w:link w:val="Objetducommentaire"/>
    <w:uiPriority w:val="99"/>
    <w:semiHidden/>
    <w:rsid w:val="006D079F"/>
    <w:rPr>
      <w:rFonts w:eastAsiaTheme="minorEastAsia"/>
      <w:b/>
      <w:bCs/>
      <w:sz w:val="20"/>
      <w:szCs w:val="20"/>
      <w:lang w:val="de-DE"/>
    </w:rPr>
  </w:style>
  <w:style w:type="character" w:styleId="Lienhypertexte">
    <w:name w:val="Hyperlink"/>
    <w:basedOn w:val="Policepardfaut"/>
    <w:uiPriority w:val="99"/>
    <w:unhideWhenUsed/>
    <w:rsid w:val="00693B8D"/>
    <w:rPr>
      <w:color w:val="0563C1" w:themeColor="hyperlink"/>
      <w:u w:val="single"/>
    </w:rPr>
  </w:style>
  <w:style w:type="character" w:customStyle="1" w:styleId="ParagraphedelisteCar">
    <w:name w:val="Paragraphe de liste Car"/>
    <w:aliases w:val="titre figure et tabel Car,Lijstalinea1 Car,Bullet Point Level 2 Car"/>
    <w:basedOn w:val="Policepardfaut"/>
    <w:link w:val="Paragraphedeliste"/>
    <w:uiPriority w:val="34"/>
    <w:rsid w:val="00693B8D"/>
    <w:rPr>
      <w:rFonts w:eastAsiaTheme="minorEastAsia"/>
      <w:lang w:val="en-US"/>
    </w:rPr>
  </w:style>
  <w:style w:type="paragraph" w:customStyle="1" w:styleId="Normal1">
    <w:name w:val="Normal1"/>
    <w:basedOn w:val="Normal"/>
    <w:rsid w:val="00F659E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arkedcontent">
    <w:name w:val="markedcontent"/>
    <w:basedOn w:val="Policepardfaut"/>
    <w:rsid w:val="00FF6176"/>
  </w:style>
  <w:style w:type="table" w:styleId="Grilledutableau">
    <w:name w:val="Table Grid"/>
    <w:basedOn w:val="TableauNormal"/>
    <w:uiPriority w:val="39"/>
    <w:rsid w:val="00FF6176"/>
    <w:pPr>
      <w:spacing w:after="120" w:line="264" w:lineRule="auto"/>
    </w:pPr>
    <w:rPr>
      <w:rFonts w:eastAsiaTheme="minorEastAsia"/>
      <w:sz w:val="21"/>
      <w:szCs w:val="21"/>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30907"/>
    <w:rPr>
      <w:color w:val="954F72" w:themeColor="followedHyperlink"/>
      <w:u w:val="single"/>
    </w:rPr>
  </w:style>
  <w:style w:type="paragraph" w:styleId="Corpsdetexte">
    <w:name w:val="Body Text"/>
    <w:basedOn w:val="Normal"/>
    <w:link w:val="CorpsdetexteCar"/>
    <w:uiPriority w:val="1"/>
    <w:qFormat/>
    <w:rsid w:val="00C72184"/>
    <w:pPr>
      <w:spacing w:line="240" w:lineRule="auto"/>
    </w:pPr>
    <w:rPr>
      <w:rFonts w:ascii="Times New Roman" w:eastAsia="Times New Roman" w:hAnsi="Times New Roman" w:cs="Times New Roman"/>
      <w:sz w:val="22"/>
      <w:szCs w:val="22"/>
      <w:lang w:val="fr-FR" w:eastAsia="fr-FR"/>
    </w:rPr>
  </w:style>
  <w:style w:type="character" w:customStyle="1" w:styleId="CorpsdetexteCar">
    <w:name w:val="Corps de texte Car"/>
    <w:basedOn w:val="Policepardfaut"/>
    <w:link w:val="Corpsdetexte"/>
    <w:uiPriority w:val="1"/>
    <w:rsid w:val="00C72184"/>
    <w:rPr>
      <w:rFonts w:ascii="Times New Roman" w:eastAsia="Times New Roman" w:hAnsi="Times New Roman" w:cs="Times New Roman"/>
      <w:lang w:eastAsia="fr-FR"/>
    </w:rPr>
  </w:style>
  <w:style w:type="paragraph" w:customStyle="1" w:styleId="paragraph">
    <w:name w:val="paragraph"/>
    <w:basedOn w:val="Normal"/>
    <w:rsid w:val="00E128A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E128A8"/>
  </w:style>
  <w:style w:type="character" w:customStyle="1" w:styleId="eop">
    <w:name w:val="eop"/>
    <w:basedOn w:val="Policepardfaut"/>
    <w:rsid w:val="00E128A8"/>
  </w:style>
  <w:style w:type="character" w:customStyle="1" w:styleId="Titre2Car">
    <w:name w:val="Titre 2 Car"/>
    <w:basedOn w:val="Policepardfaut"/>
    <w:link w:val="Titre2"/>
    <w:uiPriority w:val="9"/>
    <w:rsid w:val="00D4654B"/>
    <w:rPr>
      <w:rFonts w:asciiTheme="majorHAnsi" w:eastAsiaTheme="majorEastAsia" w:hAnsiTheme="majorHAnsi" w:cstheme="majorBidi"/>
      <w:color w:val="2E74B5" w:themeColor="accent1" w:themeShade="BF"/>
      <w:sz w:val="26"/>
      <w:szCs w:val="26"/>
      <w:lang w:val="de-DE"/>
    </w:rPr>
  </w:style>
  <w:style w:type="paragraph" w:styleId="Notedebasdepage">
    <w:name w:val="footnote text"/>
    <w:basedOn w:val="Normal"/>
    <w:link w:val="NotedebasdepageCar"/>
    <w:uiPriority w:val="99"/>
    <w:semiHidden/>
    <w:unhideWhenUsed/>
    <w:rsid w:val="00D4654B"/>
    <w:pPr>
      <w:widowControl w:val="0"/>
      <w:autoSpaceDE w:val="0"/>
      <w:autoSpaceDN w:val="0"/>
      <w:spacing w:after="0" w:line="240" w:lineRule="auto"/>
    </w:pPr>
    <w:rPr>
      <w:rFonts w:ascii="Calibri" w:eastAsia="Calibri" w:hAnsi="Calibri" w:cs="Calibri"/>
      <w:sz w:val="20"/>
      <w:szCs w:val="20"/>
      <w:lang w:val="en-GB" w:eastAsia="en-GB" w:bidi="en-GB"/>
    </w:rPr>
  </w:style>
  <w:style w:type="character" w:customStyle="1" w:styleId="NotedebasdepageCar">
    <w:name w:val="Note de bas de page Car"/>
    <w:basedOn w:val="Policepardfaut"/>
    <w:link w:val="Notedebasdepage"/>
    <w:uiPriority w:val="99"/>
    <w:semiHidden/>
    <w:rsid w:val="00D4654B"/>
    <w:rPr>
      <w:rFonts w:ascii="Calibri" w:eastAsia="Calibri" w:hAnsi="Calibri" w:cs="Calibri"/>
      <w:sz w:val="20"/>
      <w:szCs w:val="20"/>
      <w:lang w:val="en-GB" w:eastAsia="en-GB" w:bidi="en-GB"/>
    </w:rPr>
  </w:style>
  <w:style w:type="character" w:styleId="Appelnotedebasdep">
    <w:name w:val="footnote reference"/>
    <w:basedOn w:val="Policepardfaut"/>
    <w:uiPriority w:val="99"/>
    <w:semiHidden/>
    <w:unhideWhenUsed/>
    <w:rsid w:val="00D4654B"/>
    <w:rPr>
      <w:vertAlign w:val="superscript"/>
    </w:rPr>
  </w:style>
  <w:style w:type="character" w:customStyle="1" w:styleId="apple-converted-space">
    <w:name w:val="apple-converted-space"/>
    <w:basedOn w:val="Policepardfaut"/>
    <w:rsid w:val="00D4654B"/>
  </w:style>
  <w:style w:type="paragraph" w:styleId="Sansinterligne">
    <w:name w:val="No Spacing"/>
    <w:link w:val="SansinterligneCar"/>
    <w:uiPriority w:val="1"/>
    <w:qFormat/>
    <w:rsid w:val="00D4654B"/>
    <w:pPr>
      <w:widowControl w:val="0"/>
      <w:autoSpaceDE w:val="0"/>
      <w:autoSpaceDN w:val="0"/>
      <w:spacing w:line="240" w:lineRule="auto"/>
    </w:pPr>
    <w:rPr>
      <w:rFonts w:ascii="Calibri" w:eastAsia="Calibri" w:hAnsi="Calibri" w:cs="Calibri"/>
      <w:lang w:val="en-GB" w:eastAsia="en-GB" w:bidi="en-GB"/>
    </w:rPr>
  </w:style>
  <w:style w:type="table" w:styleId="TableauGrille1Clair-Accentuation1">
    <w:name w:val="Grid Table 1 Light Accent 1"/>
    <w:basedOn w:val="TableauNormal"/>
    <w:uiPriority w:val="46"/>
    <w:rsid w:val="007534B0"/>
    <w:pPr>
      <w:spacing w:after="120" w:line="264" w:lineRule="auto"/>
    </w:pPr>
    <w:rPr>
      <w:rFonts w:eastAsiaTheme="minorEastAsia"/>
      <w:sz w:val="21"/>
      <w:szCs w:val="21"/>
      <w:lang w:val="de-DE"/>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vision">
    <w:name w:val="Revision"/>
    <w:hidden/>
    <w:uiPriority w:val="99"/>
    <w:semiHidden/>
    <w:rsid w:val="00801D2B"/>
    <w:pPr>
      <w:spacing w:line="240" w:lineRule="auto"/>
    </w:pPr>
    <w:rPr>
      <w:rFonts w:eastAsiaTheme="minorEastAsia"/>
      <w:sz w:val="21"/>
      <w:szCs w:val="21"/>
      <w:lang w:val="de-DE"/>
    </w:rPr>
  </w:style>
  <w:style w:type="table" w:customStyle="1" w:styleId="Grilledutableau1">
    <w:name w:val="Grille du tableau1"/>
    <w:basedOn w:val="TableauNormal"/>
    <w:next w:val="Grilledutableau"/>
    <w:uiPriority w:val="39"/>
    <w:rsid w:val="00F87A30"/>
    <w:pPr>
      <w:widowControl w:val="0"/>
      <w:autoSpaceDE w:val="0"/>
      <w:autoSpaceDN w:val="0"/>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EA11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re">
    <w:name w:val="Title"/>
    <w:basedOn w:val="Normal"/>
    <w:next w:val="Normal"/>
    <w:link w:val="TitreCar"/>
    <w:uiPriority w:val="10"/>
    <w:qFormat/>
    <w:rsid w:val="00AE527E"/>
    <w:pPr>
      <w:spacing w:before="240" w:after="60" w:line="240" w:lineRule="auto"/>
      <w:jc w:val="center"/>
      <w:outlineLvl w:val="0"/>
    </w:pPr>
    <w:rPr>
      <w:rFonts w:asciiTheme="majorHAnsi" w:eastAsiaTheme="majorEastAsia" w:hAnsiTheme="majorHAnsi" w:cs="Times New Roman"/>
      <w:b/>
      <w:bCs/>
      <w:kern w:val="28"/>
      <w:sz w:val="32"/>
      <w:szCs w:val="32"/>
      <w:lang w:val="fr-FR"/>
    </w:rPr>
  </w:style>
  <w:style w:type="character" w:customStyle="1" w:styleId="TitreCar">
    <w:name w:val="Titre Car"/>
    <w:basedOn w:val="Policepardfaut"/>
    <w:link w:val="Titre"/>
    <w:uiPriority w:val="10"/>
    <w:rsid w:val="00AE527E"/>
    <w:rPr>
      <w:rFonts w:asciiTheme="majorHAnsi" w:eastAsiaTheme="majorEastAsia" w:hAnsiTheme="majorHAnsi" w:cs="Times New Roman"/>
      <w:b/>
      <w:bCs/>
      <w:kern w:val="28"/>
      <w:sz w:val="32"/>
      <w:szCs w:val="32"/>
    </w:rPr>
  </w:style>
  <w:style w:type="paragraph" w:styleId="Lgende">
    <w:name w:val="caption"/>
    <w:basedOn w:val="Normal"/>
    <w:next w:val="Normal"/>
    <w:uiPriority w:val="35"/>
    <w:unhideWhenUsed/>
    <w:qFormat/>
    <w:rsid w:val="00AE527E"/>
    <w:pPr>
      <w:spacing w:after="200" w:line="240" w:lineRule="auto"/>
    </w:pPr>
    <w:rPr>
      <w:b/>
      <w:bCs/>
      <w:color w:val="5B9BD5" w:themeColor="accent1"/>
      <w:sz w:val="18"/>
      <w:szCs w:val="18"/>
      <w:lang w:val="fr-FR"/>
    </w:rPr>
  </w:style>
  <w:style w:type="character" w:styleId="Emphaseintense">
    <w:name w:val="Intense Emphasis"/>
    <w:basedOn w:val="Policepardfaut"/>
    <w:uiPriority w:val="21"/>
    <w:qFormat/>
    <w:rsid w:val="00AE527E"/>
    <w:rPr>
      <w:b/>
      <w:i/>
      <w:sz w:val="24"/>
      <w:szCs w:val="24"/>
      <w:u w:val="single"/>
    </w:rPr>
  </w:style>
  <w:style w:type="paragraph" w:styleId="Citation">
    <w:name w:val="Quote"/>
    <w:basedOn w:val="Normal"/>
    <w:next w:val="Normal"/>
    <w:link w:val="CitationCar"/>
    <w:uiPriority w:val="29"/>
    <w:qFormat/>
    <w:rsid w:val="00AE527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E527E"/>
    <w:rPr>
      <w:rFonts w:eastAsiaTheme="minorEastAsia"/>
      <w:i/>
      <w:iCs/>
      <w:color w:val="404040" w:themeColor="text1" w:themeTint="BF"/>
      <w:sz w:val="21"/>
      <w:szCs w:val="21"/>
      <w:lang w:val="de-DE"/>
    </w:rPr>
  </w:style>
  <w:style w:type="character" w:styleId="lev">
    <w:name w:val="Strong"/>
    <w:basedOn w:val="Policepardfaut"/>
    <w:uiPriority w:val="22"/>
    <w:qFormat/>
    <w:rsid w:val="006F2043"/>
    <w:rPr>
      <w:b/>
      <w:bCs/>
    </w:rPr>
  </w:style>
  <w:style w:type="character" w:customStyle="1" w:styleId="hwtze">
    <w:name w:val="hwtze"/>
    <w:basedOn w:val="Policepardfaut"/>
    <w:rsid w:val="000F0E66"/>
  </w:style>
  <w:style w:type="character" w:customStyle="1" w:styleId="rynqvb">
    <w:name w:val="rynqvb"/>
    <w:basedOn w:val="Policepardfaut"/>
    <w:rsid w:val="000F0E66"/>
  </w:style>
  <w:style w:type="paragraph" w:customStyle="1" w:styleId="Attachmentheading">
    <w:name w:val="Attachment heading"/>
    <w:basedOn w:val="Normal"/>
    <w:next w:val="Normal"/>
    <w:link w:val="AttachmentheadingChar"/>
    <w:qFormat/>
    <w:rsid w:val="009E53A8"/>
    <w:pPr>
      <w:spacing w:before="240" w:after="240" w:line="288" w:lineRule="auto"/>
      <w:jc w:val="center"/>
      <w:outlineLvl w:val="0"/>
    </w:pPr>
    <w:rPr>
      <w:rFonts w:eastAsia="Calibri" w:cs="Times New Roman"/>
      <w:b/>
      <w:sz w:val="28"/>
      <w:szCs w:val="22"/>
      <w:lang w:val="en-US"/>
    </w:rPr>
  </w:style>
  <w:style w:type="character" w:customStyle="1" w:styleId="AttachmentheadingChar">
    <w:name w:val="Attachment heading Char"/>
    <w:basedOn w:val="Policepardfaut"/>
    <w:link w:val="Attachmentheading"/>
    <w:rsid w:val="009E53A8"/>
    <w:rPr>
      <w:rFonts w:eastAsia="Calibri" w:cs="Times New Roman"/>
      <w:b/>
      <w:sz w:val="28"/>
      <w:lang w:val="en-US"/>
    </w:rPr>
  </w:style>
  <w:style w:type="paragraph" w:styleId="Notedefin">
    <w:name w:val="endnote text"/>
    <w:basedOn w:val="Normal"/>
    <w:link w:val="NotedefinCar"/>
    <w:uiPriority w:val="99"/>
    <w:semiHidden/>
    <w:unhideWhenUsed/>
    <w:rsid w:val="0006221F"/>
    <w:pPr>
      <w:spacing w:after="0" w:line="240" w:lineRule="auto"/>
    </w:pPr>
    <w:rPr>
      <w:sz w:val="20"/>
      <w:szCs w:val="20"/>
    </w:rPr>
  </w:style>
  <w:style w:type="character" w:customStyle="1" w:styleId="NotedefinCar">
    <w:name w:val="Note de fin Car"/>
    <w:basedOn w:val="Policepardfaut"/>
    <w:link w:val="Notedefin"/>
    <w:uiPriority w:val="99"/>
    <w:semiHidden/>
    <w:rsid w:val="0006221F"/>
    <w:rPr>
      <w:rFonts w:eastAsiaTheme="minorEastAsia"/>
      <w:sz w:val="20"/>
      <w:szCs w:val="20"/>
      <w:lang w:val="de-DE"/>
    </w:rPr>
  </w:style>
  <w:style w:type="character" w:styleId="Appeldenotedefin">
    <w:name w:val="endnote reference"/>
    <w:basedOn w:val="Policepardfaut"/>
    <w:uiPriority w:val="99"/>
    <w:semiHidden/>
    <w:unhideWhenUsed/>
    <w:rsid w:val="0006221F"/>
    <w:rPr>
      <w:vertAlign w:val="superscript"/>
    </w:rPr>
  </w:style>
  <w:style w:type="character" w:styleId="Numrodeligne">
    <w:name w:val="line number"/>
    <w:basedOn w:val="Policepardfaut"/>
    <w:uiPriority w:val="99"/>
    <w:semiHidden/>
    <w:unhideWhenUsed/>
    <w:rsid w:val="00071BC2"/>
  </w:style>
  <w:style w:type="table" w:styleId="TableauGrille1Clair">
    <w:name w:val="Grid Table 1 Light"/>
    <w:basedOn w:val="TableauNormal"/>
    <w:uiPriority w:val="46"/>
    <w:rsid w:val="006C4651"/>
    <w:pPr>
      <w:spacing w:line="240" w:lineRule="auto"/>
    </w:pPr>
    <w:rPr>
      <w:rFonts w:ascii="Calibri" w:eastAsia="Calibri" w:hAnsi="Calibri" w:cs="Calibri"/>
      <w:sz w:val="21"/>
      <w:szCs w:val="21"/>
      <w:lang w:val="en-GB"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3">
    <w:name w:val="Plain Table 3"/>
    <w:basedOn w:val="TableauNormal"/>
    <w:uiPriority w:val="43"/>
    <w:rsid w:val="003D20C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ansinterligneCar">
    <w:name w:val="Sans interligne Car"/>
    <w:basedOn w:val="Policepardfaut"/>
    <w:link w:val="Sansinterligne"/>
    <w:uiPriority w:val="1"/>
    <w:rsid w:val="00882A61"/>
    <w:rPr>
      <w:rFonts w:ascii="Calibri" w:eastAsia="Calibri" w:hAnsi="Calibri" w:cs="Calibri"/>
      <w:lang w:val="en-GB" w:eastAsia="en-GB" w:bidi="en-GB"/>
    </w:rPr>
  </w:style>
  <w:style w:type="character" w:styleId="Textedelespacerserv">
    <w:name w:val="Placeholder Text"/>
    <w:basedOn w:val="Policepardfaut"/>
    <w:uiPriority w:val="99"/>
    <w:semiHidden/>
    <w:rsid w:val="00876CB5"/>
    <w:rPr>
      <w:color w:val="808080"/>
    </w:rPr>
  </w:style>
  <w:style w:type="character" w:customStyle="1" w:styleId="cf01">
    <w:name w:val="cf01"/>
    <w:basedOn w:val="Policepardfaut"/>
    <w:rsid w:val="00690D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590">
      <w:bodyDiv w:val="1"/>
      <w:marLeft w:val="0"/>
      <w:marRight w:val="0"/>
      <w:marTop w:val="0"/>
      <w:marBottom w:val="0"/>
      <w:divBdr>
        <w:top w:val="none" w:sz="0" w:space="0" w:color="auto"/>
        <w:left w:val="none" w:sz="0" w:space="0" w:color="auto"/>
        <w:bottom w:val="none" w:sz="0" w:space="0" w:color="auto"/>
        <w:right w:val="none" w:sz="0" w:space="0" w:color="auto"/>
      </w:divBdr>
    </w:div>
    <w:div w:id="78336793">
      <w:bodyDiv w:val="1"/>
      <w:marLeft w:val="0"/>
      <w:marRight w:val="0"/>
      <w:marTop w:val="0"/>
      <w:marBottom w:val="0"/>
      <w:divBdr>
        <w:top w:val="none" w:sz="0" w:space="0" w:color="auto"/>
        <w:left w:val="none" w:sz="0" w:space="0" w:color="auto"/>
        <w:bottom w:val="none" w:sz="0" w:space="0" w:color="auto"/>
        <w:right w:val="none" w:sz="0" w:space="0" w:color="auto"/>
      </w:divBdr>
    </w:div>
    <w:div w:id="123739862">
      <w:bodyDiv w:val="1"/>
      <w:marLeft w:val="0"/>
      <w:marRight w:val="0"/>
      <w:marTop w:val="0"/>
      <w:marBottom w:val="0"/>
      <w:divBdr>
        <w:top w:val="none" w:sz="0" w:space="0" w:color="auto"/>
        <w:left w:val="none" w:sz="0" w:space="0" w:color="auto"/>
        <w:bottom w:val="none" w:sz="0" w:space="0" w:color="auto"/>
        <w:right w:val="none" w:sz="0" w:space="0" w:color="auto"/>
      </w:divBdr>
      <w:divsChild>
        <w:div w:id="396518244">
          <w:marLeft w:val="0"/>
          <w:marRight w:val="0"/>
          <w:marTop w:val="0"/>
          <w:marBottom w:val="0"/>
          <w:divBdr>
            <w:top w:val="none" w:sz="0" w:space="0" w:color="auto"/>
            <w:left w:val="none" w:sz="0" w:space="0" w:color="auto"/>
            <w:bottom w:val="none" w:sz="0" w:space="0" w:color="auto"/>
            <w:right w:val="none" w:sz="0" w:space="0" w:color="auto"/>
          </w:divBdr>
        </w:div>
      </w:divsChild>
    </w:div>
    <w:div w:id="160505755">
      <w:bodyDiv w:val="1"/>
      <w:marLeft w:val="0"/>
      <w:marRight w:val="0"/>
      <w:marTop w:val="0"/>
      <w:marBottom w:val="0"/>
      <w:divBdr>
        <w:top w:val="none" w:sz="0" w:space="0" w:color="auto"/>
        <w:left w:val="none" w:sz="0" w:space="0" w:color="auto"/>
        <w:bottom w:val="none" w:sz="0" w:space="0" w:color="auto"/>
        <w:right w:val="none" w:sz="0" w:space="0" w:color="auto"/>
      </w:divBdr>
    </w:div>
    <w:div w:id="311907265">
      <w:bodyDiv w:val="1"/>
      <w:marLeft w:val="0"/>
      <w:marRight w:val="0"/>
      <w:marTop w:val="0"/>
      <w:marBottom w:val="0"/>
      <w:divBdr>
        <w:top w:val="none" w:sz="0" w:space="0" w:color="auto"/>
        <w:left w:val="none" w:sz="0" w:space="0" w:color="auto"/>
        <w:bottom w:val="none" w:sz="0" w:space="0" w:color="auto"/>
        <w:right w:val="none" w:sz="0" w:space="0" w:color="auto"/>
      </w:divBdr>
    </w:div>
    <w:div w:id="352730408">
      <w:bodyDiv w:val="1"/>
      <w:marLeft w:val="0"/>
      <w:marRight w:val="0"/>
      <w:marTop w:val="0"/>
      <w:marBottom w:val="0"/>
      <w:divBdr>
        <w:top w:val="none" w:sz="0" w:space="0" w:color="auto"/>
        <w:left w:val="none" w:sz="0" w:space="0" w:color="auto"/>
        <w:bottom w:val="none" w:sz="0" w:space="0" w:color="auto"/>
        <w:right w:val="none" w:sz="0" w:space="0" w:color="auto"/>
      </w:divBdr>
      <w:divsChild>
        <w:div w:id="15741584">
          <w:marLeft w:val="0"/>
          <w:marRight w:val="0"/>
          <w:marTop w:val="0"/>
          <w:marBottom w:val="0"/>
          <w:divBdr>
            <w:top w:val="none" w:sz="0" w:space="0" w:color="auto"/>
            <w:left w:val="none" w:sz="0" w:space="0" w:color="auto"/>
            <w:bottom w:val="none" w:sz="0" w:space="0" w:color="auto"/>
            <w:right w:val="none" w:sz="0" w:space="0" w:color="auto"/>
          </w:divBdr>
          <w:divsChild>
            <w:div w:id="950892262">
              <w:marLeft w:val="0"/>
              <w:marRight w:val="0"/>
              <w:marTop w:val="0"/>
              <w:marBottom w:val="0"/>
              <w:divBdr>
                <w:top w:val="none" w:sz="0" w:space="0" w:color="auto"/>
                <w:left w:val="none" w:sz="0" w:space="0" w:color="auto"/>
                <w:bottom w:val="none" w:sz="0" w:space="0" w:color="auto"/>
                <w:right w:val="none" w:sz="0" w:space="0" w:color="auto"/>
              </w:divBdr>
            </w:div>
          </w:divsChild>
        </w:div>
        <w:div w:id="44917082">
          <w:marLeft w:val="0"/>
          <w:marRight w:val="0"/>
          <w:marTop w:val="0"/>
          <w:marBottom w:val="0"/>
          <w:divBdr>
            <w:top w:val="none" w:sz="0" w:space="0" w:color="auto"/>
            <w:left w:val="none" w:sz="0" w:space="0" w:color="auto"/>
            <w:bottom w:val="none" w:sz="0" w:space="0" w:color="auto"/>
            <w:right w:val="none" w:sz="0" w:space="0" w:color="auto"/>
          </w:divBdr>
          <w:divsChild>
            <w:div w:id="1869218426">
              <w:marLeft w:val="0"/>
              <w:marRight w:val="0"/>
              <w:marTop w:val="0"/>
              <w:marBottom w:val="0"/>
              <w:divBdr>
                <w:top w:val="none" w:sz="0" w:space="0" w:color="auto"/>
                <w:left w:val="none" w:sz="0" w:space="0" w:color="auto"/>
                <w:bottom w:val="none" w:sz="0" w:space="0" w:color="auto"/>
                <w:right w:val="none" w:sz="0" w:space="0" w:color="auto"/>
              </w:divBdr>
            </w:div>
          </w:divsChild>
        </w:div>
        <w:div w:id="54789837">
          <w:marLeft w:val="0"/>
          <w:marRight w:val="0"/>
          <w:marTop w:val="0"/>
          <w:marBottom w:val="0"/>
          <w:divBdr>
            <w:top w:val="none" w:sz="0" w:space="0" w:color="auto"/>
            <w:left w:val="none" w:sz="0" w:space="0" w:color="auto"/>
            <w:bottom w:val="none" w:sz="0" w:space="0" w:color="auto"/>
            <w:right w:val="none" w:sz="0" w:space="0" w:color="auto"/>
          </w:divBdr>
          <w:divsChild>
            <w:div w:id="527447127">
              <w:marLeft w:val="0"/>
              <w:marRight w:val="0"/>
              <w:marTop w:val="0"/>
              <w:marBottom w:val="0"/>
              <w:divBdr>
                <w:top w:val="none" w:sz="0" w:space="0" w:color="auto"/>
                <w:left w:val="none" w:sz="0" w:space="0" w:color="auto"/>
                <w:bottom w:val="none" w:sz="0" w:space="0" w:color="auto"/>
                <w:right w:val="none" w:sz="0" w:space="0" w:color="auto"/>
              </w:divBdr>
            </w:div>
          </w:divsChild>
        </w:div>
        <w:div w:id="55058740">
          <w:marLeft w:val="0"/>
          <w:marRight w:val="0"/>
          <w:marTop w:val="0"/>
          <w:marBottom w:val="0"/>
          <w:divBdr>
            <w:top w:val="none" w:sz="0" w:space="0" w:color="auto"/>
            <w:left w:val="none" w:sz="0" w:space="0" w:color="auto"/>
            <w:bottom w:val="none" w:sz="0" w:space="0" w:color="auto"/>
            <w:right w:val="none" w:sz="0" w:space="0" w:color="auto"/>
          </w:divBdr>
          <w:divsChild>
            <w:div w:id="1945647972">
              <w:marLeft w:val="0"/>
              <w:marRight w:val="0"/>
              <w:marTop w:val="0"/>
              <w:marBottom w:val="0"/>
              <w:divBdr>
                <w:top w:val="none" w:sz="0" w:space="0" w:color="auto"/>
                <w:left w:val="none" w:sz="0" w:space="0" w:color="auto"/>
                <w:bottom w:val="none" w:sz="0" w:space="0" w:color="auto"/>
                <w:right w:val="none" w:sz="0" w:space="0" w:color="auto"/>
              </w:divBdr>
            </w:div>
          </w:divsChild>
        </w:div>
        <w:div w:id="61564852">
          <w:marLeft w:val="0"/>
          <w:marRight w:val="0"/>
          <w:marTop w:val="0"/>
          <w:marBottom w:val="0"/>
          <w:divBdr>
            <w:top w:val="none" w:sz="0" w:space="0" w:color="auto"/>
            <w:left w:val="none" w:sz="0" w:space="0" w:color="auto"/>
            <w:bottom w:val="none" w:sz="0" w:space="0" w:color="auto"/>
            <w:right w:val="none" w:sz="0" w:space="0" w:color="auto"/>
          </w:divBdr>
          <w:divsChild>
            <w:div w:id="605846270">
              <w:marLeft w:val="0"/>
              <w:marRight w:val="0"/>
              <w:marTop w:val="0"/>
              <w:marBottom w:val="0"/>
              <w:divBdr>
                <w:top w:val="none" w:sz="0" w:space="0" w:color="auto"/>
                <w:left w:val="none" w:sz="0" w:space="0" w:color="auto"/>
                <w:bottom w:val="none" w:sz="0" w:space="0" w:color="auto"/>
                <w:right w:val="none" w:sz="0" w:space="0" w:color="auto"/>
              </w:divBdr>
            </w:div>
          </w:divsChild>
        </w:div>
        <w:div w:id="66851345">
          <w:marLeft w:val="0"/>
          <w:marRight w:val="0"/>
          <w:marTop w:val="0"/>
          <w:marBottom w:val="0"/>
          <w:divBdr>
            <w:top w:val="none" w:sz="0" w:space="0" w:color="auto"/>
            <w:left w:val="none" w:sz="0" w:space="0" w:color="auto"/>
            <w:bottom w:val="none" w:sz="0" w:space="0" w:color="auto"/>
            <w:right w:val="none" w:sz="0" w:space="0" w:color="auto"/>
          </w:divBdr>
          <w:divsChild>
            <w:div w:id="2136872751">
              <w:marLeft w:val="0"/>
              <w:marRight w:val="0"/>
              <w:marTop w:val="0"/>
              <w:marBottom w:val="0"/>
              <w:divBdr>
                <w:top w:val="none" w:sz="0" w:space="0" w:color="auto"/>
                <w:left w:val="none" w:sz="0" w:space="0" w:color="auto"/>
                <w:bottom w:val="none" w:sz="0" w:space="0" w:color="auto"/>
                <w:right w:val="none" w:sz="0" w:space="0" w:color="auto"/>
              </w:divBdr>
            </w:div>
          </w:divsChild>
        </w:div>
        <w:div w:id="93748560">
          <w:marLeft w:val="0"/>
          <w:marRight w:val="0"/>
          <w:marTop w:val="0"/>
          <w:marBottom w:val="0"/>
          <w:divBdr>
            <w:top w:val="none" w:sz="0" w:space="0" w:color="auto"/>
            <w:left w:val="none" w:sz="0" w:space="0" w:color="auto"/>
            <w:bottom w:val="none" w:sz="0" w:space="0" w:color="auto"/>
            <w:right w:val="none" w:sz="0" w:space="0" w:color="auto"/>
          </w:divBdr>
          <w:divsChild>
            <w:div w:id="256064550">
              <w:marLeft w:val="0"/>
              <w:marRight w:val="0"/>
              <w:marTop w:val="0"/>
              <w:marBottom w:val="0"/>
              <w:divBdr>
                <w:top w:val="none" w:sz="0" w:space="0" w:color="auto"/>
                <w:left w:val="none" w:sz="0" w:space="0" w:color="auto"/>
                <w:bottom w:val="none" w:sz="0" w:space="0" w:color="auto"/>
                <w:right w:val="none" w:sz="0" w:space="0" w:color="auto"/>
              </w:divBdr>
            </w:div>
          </w:divsChild>
        </w:div>
        <w:div w:id="104470652">
          <w:marLeft w:val="0"/>
          <w:marRight w:val="0"/>
          <w:marTop w:val="0"/>
          <w:marBottom w:val="0"/>
          <w:divBdr>
            <w:top w:val="none" w:sz="0" w:space="0" w:color="auto"/>
            <w:left w:val="none" w:sz="0" w:space="0" w:color="auto"/>
            <w:bottom w:val="none" w:sz="0" w:space="0" w:color="auto"/>
            <w:right w:val="none" w:sz="0" w:space="0" w:color="auto"/>
          </w:divBdr>
          <w:divsChild>
            <w:div w:id="375393911">
              <w:marLeft w:val="0"/>
              <w:marRight w:val="0"/>
              <w:marTop w:val="0"/>
              <w:marBottom w:val="0"/>
              <w:divBdr>
                <w:top w:val="none" w:sz="0" w:space="0" w:color="auto"/>
                <w:left w:val="none" w:sz="0" w:space="0" w:color="auto"/>
                <w:bottom w:val="none" w:sz="0" w:space="0" w:color="auto"/>
                <w:right w:val="none" w:sz="0" w:space="0" w:color="auto"/>
              </w:divBdr>
            </w:div>
          </w:divsChild>
        </w:div>
        <w:div w:id="132720069">
          <w:marLeft w:val="0"/>
          <w:marRight w:val="0"/>
          <w:marTop w:val="0"/>
          <w:marBottom w:val="0"/>
          <w:divBdr>
            <w:top w:val="none" w:sz="0" w:space="0" w:color="auto"/>
            <w:left w:val="none" w:sz="0" w:space="0" w:color="auto"/>
            <w:bottom w:val="none" w:sz="0" w:space="0" w:color="auto"/>
            <w:right w:val="none" w:sz="0" w:space="0" w:color="auto"/>
          </w:divBdr>
          <w:divsChild>
            <w:div w:id="847598691">
              <w:marLeft w:val="0"/>
              <w:marRight w:val="0"/>
              <w:marTop w:val="0"/>
              <w:marBottom w:val="0"/>
              <w:divBdr>
                <w:top w:val="none" w:sz="0" w:space="0" w:color="auto"/>
                <w:left w:val="none" w:sz="0" w:space="0" w:color="auto"/>
                <w:bottom w:val="none" w:sz="0" w:space="0" w:color="auto"/>
                <w:right w:val="none" w:sz="0" w:space="0" w:color="auto"/>
              </w:divBdr>
            </w:div>
          </w:divsChild>
        </w:div>
        <w:div w:id="160783650">
          <w:marLeft w:val="0"/>
          <w:marRight w:val="0"/>
          <w:marTop w:val="0"/>
          <w:marBottom w:val="0"/>
          <w:divBdr>
            <w:top w:val="none" w:sz="0" w:space="0" w:color="auto"/>
            <w:left w:val="none" w:sz="0" w:space="0" w:color="auto"/>
            <w:bottom w:val="none" w:sz="0" w:space="0" w:color="auto"/>
            <w:right w:val="none" w:sz="0" w:space="0" w:color="auto"/>
          </w:divBdr>
          <w:divsChild>
            <w:div w:id="1761684393">
              <w:marLeft w:val="0"/>
              <w:marRight w:val="0"/>
              <w:marTop w:val="0"/>
              <w:marBottom w:val="0"/>
              <w:divBdr>
                <w:top w:val="none" w:sz="0" w:space="0" w:color="auto"/>
                <w:left w:val="none" w:sz="0" w:space="0" w:color="auto"/>
                <w:bottom w:val="none" w:sz="0" w:space="0" w:color="auto"/>
                <w:right w:val="none" w:sz="0" w:space="0" w:color="auto"/>
              </w:divBdr>
            </w:div>
          </w:divsChild>
        </w:div>
        <w:div w:id="189492090">
          <w:marLeft w:val="0"/>
          <w:marRight w:val="0"/>
          <w:marTop w:val="0"/>
          <w:marBottom w:val="0"/>
          <w:divBdr>
            <w:top w:val="none" w:sz="0" w:space="0" w:color="auto"/>
            <w:left w:val="none" w:sz="0" w:space="0" w:color="auto"/>
            <w:bottom w:val="none" w:sz="0" w:space="0" w:color="auto"/>
            <w:right w:val="none" w:sz="0" w:space="0" w:color="auto"/>
          </w:divBdr>
          <w:divsChild>
            <w:div w:id="1586263312">
              <w:marLeft w:val="0"/>
              <w:marRight w:val="0"/>
              <w:marTop w:val="0"/>
              <w:marBottom w:val="0"/>
              <w:divBdr>
                <w:top w:val="none" w:sz="0" w:space="0" w:color="auto"/>
                <w:left w:val="none" w:sz="0" w:space="0" w:color="auto"/>
                <w:bottom w:val="none" w:sz="0" w:space="0" w:color="auto"/>
                <w:right w:val="none" w:sz="0" w:space="0" w:color="auto"/>
              </w:divBdr>
            </w:div>
          </w:divsChild>
        </w:div>
        <w:div w:id="226888702">
          <w:marLeft w:val="0"/>
          <w:marRight w:val="0"/>
          <w:marTop w:val="0"/>
          <w:marBottom w:val="0"/>
          <w:divBdr>
            <w:top w:val="none" w:sz="0" w:space="0" w:color="auto"/>
            <w:left w:val="none" w:sz="0" w:space="0" w:color="auto"/>
            <w:bottom w:val="none" w:sz="0" w:space="0" w:color="auto"/>
            <w:right w:val="none" w:sz="0" w:space="0" w:color="auto"/>
          </w:divBdr>
          <w:divsChild>
            <w:div w:id="1149174744">
              <w:marLeft w:val="0"/>
              <w:marRight w:val="0"/>
              <w:marTop w:val="0"/>
              <w:marBottom w:val="0"/>
              <w:divBdr>
                <w:top w:val="none" w:sz="0" w:space="0" w:color="auto"/>
                <w:left w:val="none" w:sz="0" w:space="0" w:color="auto"/>
                <w:bottom w:val="none" w:sz="0" w:space="0" w:color="auto"/>
                <w:right w:val="none" w:sz="0" w:space="0" w:color="auto"/>
              </w:divBdr>
            </w:div>
          </w:divsChild>
        </w:div>
        <w:div w:id="230969625">
          <w:marLeft w:val="0"/>
          <w:marRight w:val="0"/>
          <w:marTop w:val="0"/>
          <w:marBottom w:val="0"/>
          <w:divBdr>
            <w:top w:val="none" w:sz="0" w:space="0" w:color="auto"/>
            <w:left w:val="none" w:sz="0" w:space="0" w:color="auto"/>
            <w:bottom w:val="none" w:sz="0" w:space="0" w:color="auto"/>
            <w:right w:val="none" w:sz="0" w:space="0" w:color="auto"/>
          </w:divBdr>
          <w:divsChild>
            <w:div w:id="600453707">
              <w:marLeft w:val="0"/>
              <w:marRight w:val="0"/>
              <w:marTop w:val="0"/>
              <w:marBottom w:val="0"/>
              <w:divBdr>
                <w:top w:val="none" w:sz="0" w:space="0" w:color="auto"/>
                <w:left w:val="none" w:sz="0" w:space="0" w:color="auto"/>
                <w:bottom w:val="none" w:sz="0" w:space="0" w:color="auto"/>
                <w:right w:val="none" w:sz="0" w:space="0" w:color="auto"/>
              </w:divBdr>
            </w:div>
          </w:divsChild>
        </w:div>
        <w:div w:id="247035027">
          <w:marLeft w:val="0"/>
          <w:marRight w:val="0"/>
          <w:marTop w:val="0"/>
          <w:marBottom w:val="0"/>
          <w:divBdr>
            <w:top w:val="none" w:sz="0" w:space="0" w:color="auto"/>
            <w:left w:val="none" w:sz="0" w:space="0" w:color="auto"/>
            <w:bottom w:val="none" w:sz="0" w:space="0" w:color="auto"/>
            <w:right w:val="none" w:sz="0" w:space="0" w:color="auto"/>
          </w:divBdr>
          <w:divsChild>
            <w:div w:id="790824934">
              <w:marLeft w:val="0"/>
              <w:marRight w:val="0"/>
              <w:marTop w:val="0"/>
              <w:marBottom w:val="0"/>
              <w:divBdr>
                <w:top w:val="none" w:sz="0" w:space="0" w:color="auto"/>
                <w:left w:val="none" w:sz="0" w:space="0" w:color="auto"/>
                <w:bottom w:val="none" w:sz="0" w:space="0" w:color="auto"/>
                <w:right w:val="none" w:sz="0" w:space="0" w:color="auto"/>
              </w:divBdr>
            </w:div>
          </w:divsChild>
        </w:div>
        <w:div w:id="250353868">
          <w:marLeft w:val="0"/>
          <w:marRight w:val="0"/>
          <w:marTop w:val="0"/>
          <w:marBottom w:val="0"/>
          <w:divBdr>
            <w:top w:val="none" w:sz="0" w:space="0" w:color="auto"/>
            <w:left w:val="none" w:sz="0" w:space="0" w:color="auto"/>
            <w:bottom w:val="none" w:sz="0" w:space="0" w:color="auto"/>
            <w:right w:val="none" w:sz="0" w:space="0" w:color="auto"/>
          </w:divBdr>
          <w:divsChild>
            <w:div w:id="707414845">
              <w:marLeft w:val="0"/>
              <w:marRight w:val="0"/>
              <w:marTop w:val="0"/>
              <w:marBottom w:val="0"/>
              <w:divBdr>
                <w:top w:val="none" w:sz="0" w:space="0" w:color="auto"/>
                <w:left w:val="none" w:sz="0" w:space="0" w:color="auto"/>
                <w:bottom w:val="none" w:sz="0" w:space="0" w:color="auto"/>
                <w:right w:val="none" w:sz="0" w:space="0" w:color="auto"/>
              </w:divBdr>
            </w:div>
          </w:divsChild>
        </w:div>
        <w:div w:id="278268114">
          <w:marLeft w:val="0"/>
          <w:marRight w:val="0"/>
          <w:marTop w:val="0"/>
          <w:marBottom w:val="0"/>
          <w:divBdr>
            <w:top w:val="none" w:sz="0" w:space="0" w:color="auto"/>
            <w:left w:val="none" w:sz="0" w:space="0" w:color="auto"/>
            <w:bottom w:val="none" w:sz="0" w:space="0" w:color="auto"/>
            <w:right w:val="none" w:sz="0" w:space="0" w:color="auto"/>
          </w:divBdr>
          <w:divsChild>
            <w:div w:id="1235118054">
              <w:marLeft w:val="0"/>
              <w:marRight w:val="0"/>
              <w:marTop w:val="0"/>
              <w:marBottom w:val="0"/>
              <w:divBdr>
                <w:top w:val="none" w:sz="0" w:space="0" w:color="auto"/>
                <w:left w:val="none" w:sz="0" w:space="0" w:color="auto"/>
                <w:bottom w:val="none" w:sz="0" w:space="0" w:color="auto"/>
                <w:right w:val="none" w:sz="0" w:space="0" w:color="auto"/>
              </w:divBdr>
            </w:div>
          </w:divsChild>
        </w:div>
        <w:div w:id="302974260">
          <w:marLeft w:val="0"/>
          <w:marRight w:val="0"/>
          <w:marTop w:val="0"/>
          <w:marBottom w:val="0"/>
          <w:divBdr>
            <w:top w:val="none" w:sz="0" w:space="0" w:color="auto"/>
            <w:left w:val="none" w:sz="0" w:space="0" w:color="auto"/>
            <w:bottom w:val="none" w:sz="0" w:space="0" w:color="auto"/>
            <w:right w:val="none" w:sz="0" w:space="0" w:color="auto"/>
          </w:divBdr>
          <w:divsChild>
            <w:div w:id="1163082743">
              <w:marLeft w:val="0"/>
              <w:marRight w:val="0"/>
              <w:marTop w:val="0"/>
              <w:marBottom w:val="0"/>
              <w:divBdr>
                <w:top w:val="none" w:sz="0" w:space="0" w:color="auto"/>
                <w:left w:val="none" w:sz="0" w:space="0" w:color="auto"/>
                <w:bottom w:val="none" w:sz="0" w:space="0" w:color="auto"/>
                <w:right w:val="none" w:sz="0" w:space="0" w:color="auto"/>
              </w:divBdr>
            </w:div>
          </w:divsChild>
        </w:div>
        <w:div w:id="313875378">
          <w:marLeft w:val="0"/>
          <w:marRight w:val="0"/>
          <w:marTop w:val="0"/>
          <w:marBottom w:val="0"/>
          <w:divBdr>
            <w:top w:val="none" w:sz="0" w:space="0" w:color="auto"/>
            <w:left w:val="none" w:sz="0" w:space="0" w:color="auto"/>
            <w:bottom w:val="none" w:sz="0" w:space="0" w:color="auto"/>
            <w:right w:val="none" w:sz="0" w:space="0" w:color="auto"/>
          </w:divBdr>
          <w:divsChild>
            <w:div w:id="1415664756">
              <w:marLeft w:val="0"/>
              <w:marRight w:val="0"/>
              <w:marTop w:val="0"/>
              <w:marBottom w:val="0"/>
              <w:divBdr>
                <w:top w:val="none" w:sz="0" w:space="0" w:color="auto"/>
                <w:left w:val="none" w:sz="0" w:space="0" w:color="auto"/>
                <w:bottom w:val="none" w:sz="0" w:space="0" w:color="auto"/>
                <w:right w:val="none" w:sz="0" w:space="0" w:color="auto"/>
              </w:divBdr>
            </w:div>
          </w:divsChild>
        </w:div>
        <w:div w:id="318389719">
          <w:marLeft w:val="0"/>
          <w:marRight w:val="0"/>
          <w:marTop w:val="0"/>
          <w:marBottom w:val="0"/>
          <w:divBdr>
            <w:top w:val="none" w:sz="0" w:space="0" w:color="auto"/>
            <w:left w:val="none" w:sz="0" w:space="0" w:color="auto"/>
            <w:bottom w:val="none" w:sz="0" w:space="0" w:color="auto"/>
            <w:right w:val="none" w:sz="0" w:space="0" w:color="auto"/>
          </w:divBdr>
          <w:divsChild>
            <w:div w:id="339700494">
              <w:marLeft w:val="0"/>
              <w:marRight w:val="0"/>
              <w:marTop w:val="0"/>
              <w:marBottom w:val="0"/>
              <w:divBdr>
                <w:top w:val="none" w:sz="0" w:space="0" w:color="auto"/>
                <w:left w:val="none" w:sz="0" w:space="0" w:color="auto"/>
                <w:bottom w:val="none" w:sz="0" w:space="0" w:color="auto"/>
                <w:right w:val="none" w:sz="0" w:space="0" w:color="auto"/>
              </w:divBdr>
            </w:div>
          </w:divsChild>
        </w:div>
        <w:div w:id="384836536">
          <w:marLeft w:val="0"/>
          <w:marRight w:val="0"/>
          <w:marTop w:val="0"/>
          <w:marBottom w:val="0"/>
          <w:divBdr>
            <w:top w:val="none" w:sz="0" w:space="0" w:color="auto"/>
            <w:left w:val="none" w:sz="0" w:space="0" w:color="auto"/>
            <w:bottom w:val="none" w:sz="0" w:space="0" w:color="auto"/>
            <w:right w:val="none" w:sz="0" w:space="0" w:color="auto"/>
          </w:divBdr>
          <w:divsChild>
            <w:div w:id="1578249410">
              <w:marLeft w:val="0"/>
              <w:marRight w:val="0"/>
              <w:marTop w:val="0"/>
              <w:marBottom w:val="0"/>
              <w:divBdr>
                <w:top w:val="none" w:sz="0" w:space="0" w:color="auto"/>
                <w:left w:val="none" w:sz="0" w:space="0" w:color="auto"/>
                <w:bottom w:val="none" w:sz="0" w:space="0" w:color="auto"/>
                <w:right w:val="none" w:sz="0" w:space="0" w:color="auto"/>
              </w:divBdr>
            </w:div>
          </w:divsChild>
        </w:div>
        <w:div w:id="423260193">
          <w:marLeft w:val="0"/>
          <w:marRight w:val="0"/>
          <w:marTop w:val="0"/>
          <w:marBottom w:val="0"/>
          <w:divBdr>
            <w:top w:val="none" w:sz="0" w:space="0" w:color="auto"/>
            <w:left w:val="none" w:sz="0" w:space="0" w:color="auto"/>
            <w:bottom w:val="none" w:sz="0" w:space="0" w:color="auto"/>
            <w:right w:val="none" w:sz="0" w:space="0" w:color="auto"/>
          </w:divBdr>
          <w:divsChild>
            <w:div w:id="489716265">
              <w:marLeft w:val="0"/>
              <w:marRight w:val="0"/>
              <w:marTop w:val="0"/>
              <w:marBottom w:val="0"/>
              <w:divBdr>
                <w:top w:val="none" w:sz="0" w:space="0" w:color="auto"/>
                <w:left w:val="none" w:sz="0" w:space="0" w:color="auto"/>
                <w:bottom w:val="none" w:sz="0" w:space="0" w:color="auto"/>
                <w:right w:val="none" w:sz="0" w:space="0" w:color="auto"/>
              </w:divBdr>
            </w:div>
          </w:divsChild>
        </w:div>
        <w:div w:id="441413033">
          <w:marLeft w:val="0"/>
          <w:marRight w:val="0"/>
          <w:marTop w:val="0"/>
          <w:marBottom w:val="0"/>
          <w:divBdr>
            <w:top w:val="none" w:sz="0" w:space="0" w:color="auto"/>
            <w:left w:val="none" w:sz="0" w:space="0" w:color="auto"/>
            <w:bottom w:val="none" w:sz="0" w:space="0" w:color="auto"/>
            <w:right w:val="none" w:sz="0" w:space="0" w:color="auto"/>
          </w:divBdr>
          <w:divsChild>
            <w:div w:id="2067028532">
              <w:marLeft w:val="0"/>
              <w:marRight w:val="0"/>
              <w:marTop w:val="0"/>
              <w:marBottom w:val="0"/>
              <w:divBdr>
                <w:top w:val="none" w:sz="0" w:space="0" w:color="auto"/>
                <w:left w:val="none" w:sz="0" w:space="0" w:color="auto"/>
                <w:bottom w:val="none" w:sz="0" w:space="0" w:color="auto"/>
                <w:right w:val="none" w:sz="0" w:space="0" w:color="auto"/>
              </w:divBdr>
            </w:div>
          </w:divsChild>
        </w:div>
        <w:div w:id="444429137">
          <w:marLeft w:val="0"/>
          <w:marRight w:val="0"/>
          <w:marTop w:val="0"/>
          <w:marBottom w:val="0"/>
          <w:divBdr>
            <w:top w:val="none" w:sz="0" w:space="0" w:color="auto"/>
            <w:left w:val="none" w:sz="0" w:space="0" w:color="auto"/>
            <w:bottom w:val="none" w:sz="0" w:space="0" w:color="auto"/>
            <w:right w:val="none" w:sz="0" w:space="0" w:color="auto"/>
          </w:divBdr>
          <w:divsChild>
            <w:div w:id="1443381233">
              <w:marLeft w:val="0"/>
              <w:marRight w:val="0"/>
              <w:marTop w:val="0"/>
              <w:marBottom w:val="0"/>
              <w:divBdr>
                <w:top w:val="none" w:sz="0" w:space="0" w:color="auto"/>
                <w:left w:val="none" w:sz="0" w:space="0" w:color="auto"/>
                <w:bottom w:val="none" w:sz="0" w:space="0" w:color="auto"/>
                <w:right w:val="none" w:sz="0" w:space="0" w:color="auto"/>
              </w:divBdr>
            </w:div>
          </w:divsChild>
        </w:div>
        <w:div w:id="460534030">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
          </w:divsChild>
        </w:div>
        <w:div w:id="482892721">
          <w:marLeft w:val="0"/>
          <w:marRight w:val="0"/>
          <w:marTop w:val="0"/>
          <w:marBottom w:val="0"/>
          <w:divBdr>
            <w:top w:val="none" w:sz="0" w:space="0" w:color="auto"/>
            <w:left w:val="none" w:sz="0" w:space="0" w:color="auto"/>
            <w:bottom w:val="none" w:sz="0" w:space="0" w:color="auto"/>
            <w:right w:val="none" w:sz="0" w:space="0" w:color="auto"/>
          </w:divBdr>
          <w:divsChild>
            <w:div w:id="710960983">
              <w:marLeft w:val="0"/>
              <w:marRight w:val="0"/>
              <w:marTop w:val="0"/>
              <w:marBottom w:val="0"/>
              <w:divBdr>
                <w:top w:val="none" w:sz="0" w:space="0" w:color="auto"/>
                <w:left w:val="none" w:sz="0" w:space="0" w:color="auto"/>
                <w:bottom w:val="none" w:sz="0" w:space="0" w:color="auto"/>
                <w:right w:val="none" w:sz="0" w:space="0" w:color="auto"/>
              </w:divBdr>
            </w:div>
          </w:divsChild>
        </w:div>
        <w:div w:id="502860322">
          <w:marLeft w:val="0"/>
          <w:marRight w:val="0"/>
          <w:marTop w:val="0"/>
          <w:marBottom w:val="0"/>
          <w:divBdr>
            <w:top w:val="none" w:sz="0" w:space="0" w:color="auto"/>
            <w:left w:val="none" w:sz="0" w:space="0" w:color="auto"/>
            <w:bottom w:val="none" w:sz="0" w:space="0" w:color="auto"/>
            <w:right w:val="none" w:sz="0" w:space="0" w:color="auto"/>
          </w:divBdr>
          <w:divsChild>
            <w:div w:id="1604151004">
              <w:marLeft w:val="0"/>
              <w:marRight w:val="0"/>
              <w:marTop w:val="0"/>
              <w:marBottom w:val="0"/>
              <w:divBdr>
                <w:top w:val="none" w:sz="0" w:space="0" w:color="auto"/>
                <w:left w:val="none" w:sz="0" w:space="0" w:color="auto"/>
                <w:bottom w:val="none" w:sz="0" w:space="0" w:color="auto"/>
                <w:right w:val="none" w:sz="0" w:space="0" w:color="auto"/>
              </w:divBdr>
            </w:div>
          </w:divsChild>
        </w:div>
        <w:div w:id="521936449">
          <w:marLeft w:val="0"/>
          <w:marRight w:val="0"/>
          <w:marTop w:val="0"/>
          <w:marBottom w:val="0"/>
          <w:divBdr>
            <w:top w:val="none" w:sz="0" w:space="0" w:color="auto"/>
            <w:left w:val="none" w:sz="0" w:space="0" w:color="auto"/>
            <w:bottom w:val="none" w:sz="0" w:space="0" w:color="auto"/>
            <w:right w:val="none" w:sz="0" w:space="0" w:color="auto"/>
          </w:divBdr>
          <w:divsChild>
            <w:div w:id="449132589">
              <w:marLeft w:val="0"/>
              <w:marRight w:val="0"/>
              <w:marTop w:val="0"/>
              <w:marBottom w:val="0"/>
              <w:divBdr>
                <w:top w:val="none" w:sz="0" w:space="0" w:color="auto"/>
                <w:left w:val="none" w:sz="0" w:space="0" w:color="auto"/>
                <w:bottom w:val="none" w:sz="0" w:space="0" w:color="auto"/>
                <w:right w:val="none" w:sz="0" w:space="0" w:color="auto"/>
              </w:divBdr>
            </w:div>
          </w:divsChild>
        </w:div>
        <w:div w:id="528033008">
          <w:marLeft w:val="0"/>
          <w:marRight w:val="0"/>
          <w:marTop w:val="0"/>
          <w:marBottom w:val="0"/>
          <w:divBdr>
            <w:top w:val="none" w:sz="0" w:space="0" w:color="auto"/>
            <w:left w:val="none" w:sz="0" w:space="0" w:color="auto"/>
            <w:bottom w:val="none" w:sz="0" w:space="0" w:color="auto"/>
            <w:right w:val="none" w:sz="0" w:space="0" w:color="auto"/>
          </w:divBdr>
          <w:divsChild>
            <w:div w:id="999236651">
              <w:marLeft w:val="0"/>
              <w:marRight w:val="0"/>
              <w:marTop w:val="0"/>
              <w:marBottom w:val="0"/>
              <w:divBdr>
                <w:top w:val="none" w:sz="0" w:space="0" w:color="auto"/>
                <w:left w:val="none" w:sz="0" w:space="0" w:color="auto"/>
                <w:bottom w:val="none" w:sz="0" w:space="0" w:color="auto"/>
                <w:right w:val="none" w:sz="0" w:space="0" w:color="auto"/>
              </w:divBdr>
            </w:div>
          </w:divsChild>
        </w:div>
        <w:div w:id="535776862">
          <w:marLeft w:val="0"/>
          <w:marRight w:val="0"/>
          <w:marTop w:val="0"/>
          <w:marBottom w:val="0"/>
          <w:divBdr>
            <w:top w:val="none" w:sz="0" w:space="0" w:color="auto"/>
            <w:left w:val="none" w:sz="0" w:space="0" w:color="auto"/>
            <w:bottom w:val="none" w:sz="0" w:space="0" w:color="auto"/>
            <w:right w:val="none" w:sz="0" w:space="0" w:color="auto"/>
          </w:divBdr>
          <w:divsChild>
            <w:div w:id="348677078">
              <w:marLeft w:val="0"/>
              <w:marRight w:val="0"/>
              <w:marTop w:val="0"/>
              <w:marBottom w:val="0"/>
              <w:divBdr>
                <w:top w:val="none" w:sz="0" w:space="0" w:color="auto"/>
                <w:left w:val="none" w:sz="0" w:space="0" w:color="auto"/>
                <w:bottom w:val="none" w:sz="0" w:space="0" w:color="auto"/>
                <w:right w:val="none" w:sz="0" w:space="0" w:color="auto"/>
              </w:divBdr>
            </w:div>
          </w:divsChild>
        </w:div>
        <w:div w:id="539510365">
          <w:marLeft w:val="0"/>
          <w:marRight w:val="0"/>
          <w:marTop w:val="0"/>
          <w:marBottom w:val="0"/>
          <w:divBdr>
            <w:top w:val="none" w:sz="0" w:space="0" w:color="auto"/>
            <w:left w:val="none" w:sz="0" w:space="0" w:color="auto"/>
            <w:bottom w:val="none" w:sz="0" w:space="0" w:color="auto"/>
            <w:right w:val="none" w:sz="0" w:space="0" w:color="auto"/>
          </w:divBdr>
          <w:divsChild>
            <w:div w:id="1453860474">
              <w:marLeft w:val="0"/>
              <w:marRight w:val="0"/>
              <w:marTop w:val="0"/>
              <w:marBottom w:val="0"/>
              <w:divBdr>
                <w:top w:val="none" w:sz="0" w:space="0" w:color="auto"/>
                <w:left w:val="none" w:sz="0" w:space="0" w:color="auto"/>
                <w:bottom w:val="none" w:sz="0" w:space="0" w:color="auto"/>
                <w:right w:val="none" w:sz="0" w:space="0" w:color="auto"/>
              </w:divBdr>
            </w:div>
          </w:divsChild>
        </w:div>
        <w:div w:id="551622894">
          <w:marLeft w:val="0"/>
          <w:marRight w:val="0"/>
          <w:marTop w:val="0"/>
          <w:marBottom w:val="0"/>
          <w:divBdr>
            <w:top w:val="none" w:sz="0" w:space="0" w:color="auto"/>
            <w:left w:val="none" w:sz="0" w:space="0" w:color="auto"/>
            <w:bottom w:val="none" w:sz="0" w:space="0" w:color="auto"/>
            <w:right w:val="none" w:sz="0" w:space="0" w:color="auto"/>
          </w:divBdr>
          <w:divsChild>
            <w:div w:id="1400248666">
              <w:marLeft w:val="0"/>
              <w:marRight w:val="0"/>
              <w:marTop w:val="0"/>
              <w:marBottom w:val="0"/>
              <w:divBdr>
                <w:top w:val="none" w:sz="0" w:space="0" w:color="auto"/>
                <w:left w:val="none" w:sz="0" w:space="0" w:color="auto"/>
                <w:bottom w:val="none" w:sz="0" w:space="0" w:color="auto"/>
                <w:right w:val="none" w:sz="0" w:space="0" w:color="auto"/>
              </w:divBdr>
            </w:div>
          </w:divsChild>
        </w:div>
        <w:div w:id="554580829">
          <w:marLeft w:val="0"/>
          <w:marRight w:val="0"/>
          <w:marTop w:val="0"/>
          <w:marBottom w:val="0"/>
          <w:divBdr>
            <w:top w:val="none" w:sz="0" w:space="0" w:color="auto"/>
            <w:left w:val="none" w:sz="0" w:space="0" w:color="auto"/>
            <w:bottom w:val="none" w:sz="0" w:space="0" w:color="auto"/>
            <w:right w:val="none" w:sz="0" w:space="0" w:color="auto"/>
          </w:divBdr>
          <w:divsChild>
            <w:div w:id="272637771">
              <w:marLeft w:val="0"/>
              <w:marRight w:val="0"/>
              <w:marTop w:val="0"/>
              <w:marBottom w:val="0"/>
              <w:divBdr>
                <w:top w:val="none" w:sz="0" w:space="0" w:color="auto"/>
                <w:left w:val="none" w:sz="0" w:space="0" w:color="auto"/>
                <w:bottom w:val="none" w:sz="0" w:space="0" w:color="auto"/>
                <w:right w:val="none" w:sz="0" w:space="0" w:color="auto"/>
              </w:divBdr>
            </w:div>
          </w:divsChild>
        </w:div>
        <w:div w:id="556938805">
          <w:marLeft w:val="0"/>
          <w:marRight w:val="0"/>
          <w:marTop w:val="0"/>
          <w:marBottom w:val="0"/>
          <w:divBdr>
            <w:top w:val="none" w:sz="0" w:space="0" w:color="auto"/>
            <w:left w:val="none" w:sz="0" w:space="0" w:color="auto"/>
            <w:bottom w:val="none" w:sz="0" w:space="0" w:color="auto"/>
            <w:right w:val="none" w:sz="0" w:space="0" w:color="auto"/>
          </w:divBdr>
          <w:divsChild>
            <w:div w:id="2089963803">
              <w:marLeft w:val="0"/>
              <w:marRight w:val="0"/>
              <w:marTop w:val="0"/>
              <w:marBottom w:val="0"/>
              <w:divBdr>
                <w:top w:val="none" w:sz="0" w:space="0" w:color="auto"/>
                <w:left w:val="none" w:sz="0" w:space="0" w:color="auto"/>
                <w:bottom w:val="none" w:sz="0" w:space="0" w:color="auto"/>
                <w:right w:val="none" w:sz="0" w:space="0" w:color="auto"/>
              </w:divBdr>
            </w:div>
          </w:divsChild>
        </w:div>
        <w:div w:id="576793908">
          <w:marLeft w:val="0"/>
          <w:marRight w:val="0"/>
          <w:marTop w:val="0"/>
          <w:marBottom w:val="0"/>
          <w:divBdr>
            <w:top w:val="none" w:sz="0" w:space="0" w:color="auto"/>
            <w:left w:val="none" w:sz="0" w:space="0" w:color="auto"/>
            <w:bottom w:val="none" w:sz="0" w:space="0" w:color="auto"/>
            <w:right w:val="none" w:sz="0" w:space="0" w:color="auto"/>
          </w:divBdr>
          <w:divsChild>
            <w:div w:id="363019302">
              <w:marLeft w:val="0"/>
              <w:marRight w:val="0"/>
              <w:marTop w:val="0"/>
              <w:marBottom w:val="0"/>
              <w:divBdr>
                <w:top w:val="none" w:sz="0" w:space="0" w:color="auto"/>
                <w:left w:val="none" w:sz="0" w:space="0" w:color="auto"/>
                <w:bottom w:val="none" w:sz="0" w:space="0" w:color="auto"/>
                <w:right w:val="none" w:sz="0" w:space="0" w:color="auto"/>
              </w:divBdr>
            </w:div>
          </w:divsChild>
        </w:div>
        <w:div w:id="582840904">
          <w:marLeft w:val="0"/>
          <w:marRight w:val="0"/>
          <w:marTop w:val="0"/>
          <w:marBottom w:val="0"/>
          <w:divBdr>
            <w:top w:val="none" w:sz="0" w:space="0" w:color="auto"/>
            <w:left w:val="none" w:sz="0" w:space="0" w:color="auto"/>
            <w:bottom w:val="none" w:sz="0" w:space="0" w:color="auto"/>
            <w:right w:val="none" w:sz="0" w:space="0" w:color="auto"/>
          </w:divBdr>
          <w:divsChild>
            <w:div w:id="1495804325">
              <w:marLeft w:val="0"/>
              <w:marRight w:val="0"/>
              <w:marTop w:val="0"/>
              <w:marBottom w:val="0"/>
              <w:divBdr>
                <w:top w:val="none" w:sz="0" w:space="0" w:color="auto"/>
                <w:left w:val="none" w:sz="0" w:space="0" w:color="auto"/>
                <w:bottom w:val="none" w:sz="0" w:space="0" w:color="auto"/>
                <w:right w:val="none" w:sz="0" w:space="0" w:color="auto"/>
              </w:divBdr>
            </w:div>
          </w:divsChild>
        </w:div>
        <w:div w:id="610553620">
          <w:marLeft w:val="0"/>
          <w:marRight w:val="0"/>
          <w:marTop w:val="0"/>
          <w:marBottom w:val="0"/>
          <w:divBdr>
            <w:top w:val="none" w:sz="0" w:space="0" w:color="auto"/>
            <w:left w:val="none" w:sz="0" w:space="0" w:color="auto"/>
            <w:bottom w:val="none" w:sz="0" w:space="0" w:color="auto"/>
            <w:right w:val="none" w:sz="0" w:space="0" w:color="auto"/>
          </w:divBdr>
          <w:divsChild>
            <w:div w:id="1583677691">
              <w:marLeft w:val="0"/>
              <w:marRight w:val="0"/>
              <w:marTop w:val="0"/>
              <w:marBottom w:val="0"/>
              <w:divBdr>
                <w:top w:val="none" w:sz="0" w:space="0" w:color="auto"/>
                <w:left w:val="none" w:sz="0" w:space="0" w:color="auto"/>
                <w:bottom w:val="none" w:sz="0" w:space="0" w:color="auto"/>
                <w:right w:val="none" w:sz="0" w:space="0" w:color="auto"/>
              </w:divBdr>
            </w:div>
          </w:divsChild>
        </w:div>
        <w:div w:id="610673877">
          <w:marLeft w:val="0"/>
          <w:marRight w:val="0"/>
          <w:marTop w:val="0"/>
          <w:marBottom w:val="0"/>
          <w:divBdr>
            <w:top w:val="none" w:sz="0" w:space="0" w:color="auto"/>
            <w:left w:val="none" w:sz="0" w:space="0" w:color="auto"/>
            <w:bottom w:val="none" w:sz="0" w:space="0" w:color="auto"/>
            <w:right w:val="none" w:sz="0" w:space="0" w:color="auto"/>
          </w:divBdr>
          <w:divsChild>
            <w:div w:id="1487044001">
              <w:marLeft w:val="0"/>
              <w:marRight w:val="0"/>
              <w:marTop w:val="0"/>
              <w:marBottom w:val="0"/>
              <w:divBdr>
                <w:top w:val="none" w:sz="0" w:space="0" w:color="auto"/>
                <w:left w:val="none" w:sz="0" w:space="0" w:color="auto"/>
                <w:bottom w:val="none" w:sz="0" w:space="0" w:color="auto"/>
                <w:right w:val="none" w:sz="0" w:space="0" w:color="auto"/>
              </w:divBdr>
            </w:div>
          </w:divsChild>
        </w:div>
        <w:div w:id="645353591">
          <w:marLeft w:val="0"/>
          <w:marRight w:val="0"/>
          <w:marTop w:val="0"/>
          <w:marBottom w:val="0"/>
          <w:divBdr>
            <w:top w:val="none" w:sz="0" w:space="0" w:color="auto"/>
            <w:left w:val="none" w:sz="0" w:space="0" w:color="auto"/>
            <w:bottom w:val="none" w:sz="0" w:space="0" w:color="auto"/>
            <w:right w:val="none" w:sz="0" w:space="0" w:color="auto"/>
          </w:divBdr>
          <w:divsChild>
            <w:div w:id="1844516116">
              <w:marLeft w:val="0"/>
              <w:marRight w:val="0"/>
              <w:marTop w:val="0"/>
              <w:marBottom w:val="0"/>
              <w:divBdr>
                <w:top w:val="none" w:sz="0" w:space="0" w:color="auto"/>
                <w:left w:val="none" w:sz="0" w:space="0" w:color="auto"/>
                <w:bottom w:val="none" w:sz="0" w:space="0" w:color="auto"/>
                <w:right w:val="none" w:sz="0" w:space="0" w:color="auto"/>
              </w:divBdr>
            </w:div>
          </w:divsChild>
        </w:div>
        <w:div w:id="657075976">
          <w:marLeft w:val="0"/>
          <w:marRight w:val="0"/>
          <w:marTop w:val="0"/>
          <w:marBottom w:val="0"/>
          <w:divBdr>
            <w:top w:val="none" w:sz="0" w:space="0" w:color="auto"/>
            <w:left w:val="none" w:sz="0" w:space="0" w:color="auto"/>
            <w:bottom w:val="none" w:sz="0" w:space="0" w:color="auto"/>
            <w:right w:val="none" w:sz="0" w:space="0" w:color="auto"/>
          </w:divBdr>
          <w:divsChild>
            <w:div w:id="1965695349">
              <w:marLeft w:val="0"/>
              <w:marRight w:val="0"/>
              <w:marTop w:val="0"/>
              <w:marBottom w:val="0"/>
              <w:divBdr>
                <w:top w:val="none" w:sz="0" w:space="0" w:color="auto"/>
                <w:left w:val="none" w:sz="0" w:space="0" w:color="auto"/>
                <w:bottom w:val="none" w:sz="0" w:space="0" w:color="auto"/>
                <w:right w:val="none" w:sz="0" w:space="0" w:color="auto"/>
              </w:divBdr>
            </w:div>
          </w:divsChild>
        </w:div>
        <w:div w:id="676344177">
          <w:marLeft w:val="0"/>
          <w:marRight w:val="0"/>
          <w:marTop w:val="0"/>
          <w:marBottom w:val="0"/>
          <w:divBdr>
            <w:top w:val="none" w:sz="0" w:space="0" w:color="auto"/>
            <w:left w:val="none" w:sz="0" w:space="0" w:color="auto"/>
            <w:bottom w:val="none" w:sz="0" w:space="0" w:color="auto"/>
            <w:right w:val="none" w:sz="0" w:space="0" w:color="auto"/>
          </w:divBdr>
          <w:divsChild>
            <w:div w:id="1218053909">
              <w:marLeft w:val="0"/>
              <w:marRight w:val="0"/>
              <w:marTop w:val="0"/>
              <w:marBottom w:val="0"/>
              <w:divBdr>
                <w:top w:val="none" w:sz="0" w:space="0" w:color="auto"/>
                <w:left w:val="none" w:sz="0" w:space="0" w:color="auto"/>
                <w:bottom w:val="none" w:sz="0" w:space="0" w:color="auto"/>
                <w:right w:val="none" w:sz="0" w:space="0" w:color="auto"/>
              </w:divBdr>
            </w:div>
          </w:divsChild>
        </w:div>
        <w:div w:id="688684134">
          <w:marLeft w:val="0"/>
          <w:marRight w:val="0"/>
          <w:marTop w:val="0"/>
          <w:marBottom w:val="0"/>
          <w:divBdr>
            <w:top w:val="none" w:sz="0" w:space="0" w:color="auto"/>
            <w:left w:val="none" w:sz="0" w:space="0" w:color="auto"/>
            <w:bottom w:val="none" w:sz="0" w:space="0" w:color="auto"/>
            <w:right w:val="none" w:sz="0" w:space="0" w:color="auto"/>
          </w:divBdr>
          <w:divsChild>
            <w:div w:id="735516788">
              <w:marLeft w:val="0"/>
              <w:marRight w:val="0"/>
              <w:marTop w:val="0"/>
              <w:marBottom w:val="0"/>
              <w:divBdr>
                <w:top w:val="none" w:sz="0" w:space="0" w:color="auto"/>
                <w:left w:val="none" w:sz="0" w:space="0" w:color="auto"/>
                <w:bottom w:val="none" w:sz="0" w:space="0" w:color="auto"/>
                <w:right w:val="none" w:sz="0" w:space="0" w:color="auto"/>
              </w:divBdr>
            </w:div>
          </w:divsChild>
        </w:div>
        <w:div w:id="691691047">
          <w:marLeft w:val="0"/>
          <w:marRight w:val="0"/>
          <w:marTop w:val="0"/>
          <w:marBottom w:val="0"/>
          <w:divBdr>
            <w:top w:val="none" w:sz="0" w:space="0" w:color="auto"/>
            <w:left w:val="none" w:sz="0" w:space="0" w:color="auto"/>
            <w:bottom w:val="none" w:sz="0" w:space="0" w:color="auto"/>
            <w:right w:val="none" w:sz="0" w:space="0" w:color="auto"/>
          </w:divBdr>
          <w:divsChild>
            <w:div w:id="1774400400">
              <w:marLeft w:val="0"/>
              <w:marRight w:val="0"/>
              <w:marTop w:val="0"/>
              <w:marBottom w:val="0"/>
              <w:divBdr>
                <w:top w:val="none" w:sz="0" w:space="0" w:color="auto"/>
                <w:left w:val="none" w:sz="0" w:space="0" w:color="auto"/>
                <w:bottom w:val="none" w:sz="0" w:space="0" w:color="auto"/>
                <w:right w:val="none" w:sz="0" w:space="0" w:color="auto"/>
              </w:divBdr>
            </w:div>
          </w:divsChild>
        </w:div>
        <w:div w:id="694229837">
          <w:marLeft w:val="0"/>
          <w:marRight w:val="0"/>
          <w:marTop w:val="0"/>
          <w:marBottom w:val="0"/>
          <w:divBdr>
            <w:top w:val="none" w:sz="0" w:space="0" w:color="auto"/>
            <w:left w:val="none" w:sz="0" w:space="0" w:color="auto"/>
            <w:bottom w:val="none" w:sz="0" w:space="0" w:color="auto"/>
            <w:right w:val="none" w:sz="0" w:space="0" w:color="auto"/>
          </w:divBdr>
          <w:divsChild>
            <w:div w:id="458113266">
              <w:marLeft w:val="0"/>
              <w:marRight w:val="0"/>
              <w:marTop w:val="0"/>
              <w:marBottom w:val="0"/>
              <w:divBdr>
                <w:top w:val="none" w:sz="0" w:space="0" w:color="auto"/>
                <w:left w:val="none" w:sz="0" w:space="0" w:color="auto"/>
                <w:bottom w:val="none" w:sz="0" w:space="0" w:color="auto"/>
                <w:right w:val="none" w:sz="0" w:space="0" w:color="auto"/>
              </w:divBdr>
            </w:div>
          </w:divsChild>
        </w:div>
        <w:div w:id="694893311">
          <w:marLeft w:val="0"/>
          <w:marRight w:val="0"/>
          <w:marTop w:val="0"/>
          <w:marBottom w:val="0"/>
          <w:divBdr>
            <w:top w:val="none" w:sz="0" w:space="0" w:color="auto"/>
            <w:left w:val="none" w:sz="0" w:space="0" w:color="auto"/>
            <w:bottom w:val="none" w:sz="0" w:space="0" w:color="auto"/>
            <w:right w:val="none" w:sz="0" w:space="0" w:color="auto"/>
          </w:divBdr>
          <w:divsChild>
            <w:div w:id="1546134428">
              <w:marLeft w:val="0"/>
              <w:marRight w:val="0"/>
              <w:marTop w:val="0"/>
              <w:marBottom w:val="0"/>
              <w:divBdr>
                <w:top w:val="none" w:sz="0" w:space="0" w:color="auto"/>
                <w:left w:val="none" w:sz="0" w:space="0" w:color="auto"/>
                <w:bottom w:val="none" w:sz="0" w:space="0" w:color="auto"/>
                <w:right w:val="none" w:sz="0" w:space="0" w:color="auto"/>
              </w:divBdr>
            </w:div>
          </w:divsChild>
        </w:div>
        <w:div w:id="699431335">
          <w:marLeft w:val="0"/>
          <w:marRight w:val="0"/>
          <w:marTop w:val="0"/>
          <w:marBottom w:val="0"/>
          <w:divBdr>
            <w:top w:val="none" w:sz="0" w:space="0" w:color="auto"/>
            <w:left w:val="none" w:sz="0" w:space="0" w:color="auto"/>
            <w:bottom w:val="none" w:sz="0" w:space="0" w:color="auto"/>
            <w:right w:val="none" w:sz="0" w:space="0" w:color="auto"/>
          </w:divBdr>
          <w:divsChild>
            <w:div w:id="1851528611">
              <w:marLeft w:val="0"/>
              <w:marRight w:val="0"/>
              <w:marTop w:val="0"/>
              <w:marBottom w:val="0"/>
              <w:divBdr>
                <w:top w:val="none" w:sz="0" w:space="0" w:color="auto"/>
                <w:left w:val="none" w:sz="0" w:space="0" w:color="auto"/>
                <w:bottom w:val="none" w:sz="0" w:space="0" w:color="auto"/>
                <w:right w:val="none" w:sz="0" w:space="0" w:color="auto"/>
              </w:divBdr>
            </w:div>
          </w:divsChild>
        </w:div>
        <w:div w:id="739670765">
          <w:marLeft w:val="0"/>
          <w:marRight w:val="0"/>
          <w:marTop w:val="0"/>
          <w:marBottom w:val="0"/>
          <w:divBdr>
            <w:top w:val="none" w:sz="0" w:space="0" w:color="auto"/>
            <w:left w:val="none" w:sz="0" w:space="0" w:color="auto"/>
            <w:bottom w:val="none" w:sz="0" w:space="0" w:color="auto"/>
            <w:right w:val="none" w:sz="0" w:space="0" w:color="auto"/>
          </w:divBdr>
          <w:divsChild>
            <w:div w:id="1895501139">
              <w:marLeft w:val="0"/>
              <w:marRight w:val="0"/>
              <w:marTop w:val="0"/>
              <w:marBottom w:val="0"/>
              <w:divBdr>
                <w:top w:val="none" w:sz="0" w:space="0" w:color="auto"/>
                <w:left w:val="none" w:sz="0" w:space="0" w:color="auto"/>
                <w:bottom w:val="none" w:sz="0" w:space="0" w:color="auto"/>
                <w:right w:val="none" w:sz="0" w:space="0" w:color="auto"/>
              </w:divBdr>
            </w:div>
          </w:divsChild>
        </w:div>
        <w:div w:id="740374178">
          <w:marLeft w:val="0"/>
          <w:marRight w:val="0"/>
          <w:marTop w:val="0"/>
          <w:marBottom w:val="0"/>
          <w:divBdr>
            <w:top w:val="none" w:sz="0" w:space="0" w:color="auto"/>
            <w:left w:val="none" w:sz="0" w:space="0" w:color="auto"/>
            <w:bottom w:val="none" w:sz="0" w:space="0" w:color="auto"/>
            <w:right w:val="none" w:sz="0" w:space="0" w:color="auto"/>
          </w:divBdr>
          <w:divsChild>
            <w:div w:id="354380055">
              <w:marLeft w:val="0"/>
              <w:marRight w:val="0"/>
              <w:marTop w:val="0"/>
              <w:marBottom w:val="0"/>
              <w:divBdr>
                <w:top w:val="none" w:sz="0" w:space="0" w:color="auto"/>
                <w:left w:val="none" w:sz="0" w:space="0" w:color="auto"/>
                <w:bottom w:val="none" w:sz="0" w:space="0" w:color="auto"/>
                <w:right w:val="none" w:sz="0" w:space="0" w:color="auto"/>
              </w:divBdr>
            </w:div>
          </w:divsChild>
        </w:div>
        <w:div w:id="757021162">
          <w:marLeft w:val="0"/>
          <w:marRight w:val="0"/>
          <w:marTop w:val="0"/>
          <w:marBottom w:val="0"/>
          <w:divBdr>
            <w:top w:val="none" w:sz="0" w:space="0" w:color="auto"/>
            <w:left w:val="none" w:sz="0" w:space="0" w:color="auto"/>
            <w:bottom w:val="none" w:sz="0" w:space="0" w:color="auto"/>
            <w:right w:val="none" w:sz="0" w:space="0" w:color="auto"/>
          </w:divBdr>
          <w:divsChild>
            <w:div w:id="284756">
              <w:marLeft w:val="0"/>
              <w:marRight w:val="0"/>
              <w:marTop w:val="0"/>
              <w:marBottom w:val="0"/>
              <w:divBdr>
                <w:top w:val="none" w:sz="0" w:space="0" w:color="auto"/>
                <w:left w:val="none" w:sz="0" w:space="0" w:color="auto"/>
                <w:bottom w:val="none" w:sz="0" w:space="0" w:color="auto"/>
                <w:right w:val="none" w:sz="0" w:space="0" w:color="auto"/>
              </w:divBdr>
            </w:div>
          </w:divsChild>
        </w:div>
        <w:div w:id="766803621">
          <w:marLeft w:val="0"/>
          <w:marRight w:val="0"/>
          <w:marTop w:val="0"/>
          <w:marBottom w:val="0"/>
          <w:divBdr>
            <w:top w:val="none" w:sz="0" w:space="0" w:color="auto"/>
            <w:left w:val="none" w:sz="0" w:space="0" w:color="auto"/>
            <w:bottom w:val="none" w:sz="0" w:space="0" w:color="auto"/>
            <w:right w:val="none" w:sz="0" w:space="0" w:color="auto"/>
          </w:divBdr>
          <w:divsChild>
            <w:div w:id="374700986">
              <w:marLeft w:val="0"/>
              <w:marRight w:val="0"/>
              <w:marTop w:val="0"/>
              <w:marBottom w:val="0"/>
              <w:divBdr>
                <w:top w:val="none" w:sz="0" w:space="0" w:color="auto"/>
                <w:left w:val="none" w:sz="0" w:space="0" w:color="auto"/>
                <w:bottom w:val="none" w:sz="0" w:space="0" w:color="auto"/>
                <w:right w:val="none" w:sz="0" w:space="0" w:color="auto"/>
              </w:divBdr>
            </w:div>
          </w:divsChild>
        </w:div>
        <w:div w:id="766853906">
          <w:marLeft w:val="0"/>
          <w:marRight w:val="0"/>
          <w:marTop w:val="0"/>
          <w:marBottom w:val="0"/>
          <w:divBdr>
            <w:top w:val="none" w:sz="0" w:space="0" w:color="auto"/>
            <w:left w:val="none" w:sz="0" w:space="0" w:color="auto"/>
            <w:bottom w:val="none" w:sz="0" w:space="0" w:color="auto"/>
            <w:right w:val="none" w:sz="0" w:space="0" w:color="auto"/>
          </w:divBdr>
          <w:divsChild>
            <w:div w:id="1270315855">
              <w:marLeft w:val="0"/>
              <w:marRight w:val="0"/>
              <w:marTop w:val="0"/>
              <w:marBottom w:val="0"/>
              <w:divBdr>
                <w:top w:val="none" w:sz="0" w:space="0" w:color="auto"/>
                <w:left w:val="none" w:sz="0" w:space="0" w:color="auto"/>
                <w:bottom w:val="none" w:sz="0" w:space="0" w:color="auto"/>
                <w:right w:val="none" w:sz="0" w:space="0" w:color="auto"/>
              </w:divBdr>
            </w:div>
          </w:divsChild>
        </w:div>
        <w:div w:id="775446289">
          <w:marLeft w:val="0"/>
          <w:marRight w:val="0"/>
          <w:marTop w:val="0"/>
          <w:marBottom w:val="0"/>
          <w:divBdr>
            <w:top w:val="none" w:sz="0" w:space="0" w:color="auto"/>
            <w:left w:val="none" w:sz="0" w:space="0" w:color="auto"/>
            <w:bottom w:val="none" w:sz="0" w:space="0" w:color="auto"/>
            <w:right w:val="none" w:sz="0" w:space="0" w:color="auto"/>
          </w:divBdr>
          <w:divsChild>
            <w:div w:id="40205215">
              <w:marLeft w:val="0"/>
              <w:marRight w:val="0"/>
              <w:marTop w:val="0"/>
              <w:marBottom w:val="0"/>
              <w:divBdr>
                <w:top w:val="none" w:sz="0" w:space="0" w:color="auto"/>
                <w:left w:val="none" w:sz="0" w:space="0" w:color="auto"/>
                <w:bottom w:val="none" w:sz="0" w:space="0" w:color="auto"/>
                <w:right w:val="none" w:sz="0" w:space="0" w:color="auto"/>
              </w:divBdr>
            </w:div>
          </w:divsChild>
        </w:div>
        <w:div w:id="779572801">
          <w:marLeft w:val="0"/>
          <w:marRight w:val="0"/>
          <w:marTop w:val="0"/>
          <w:marBottom w:val="0"/>
          <w:divBdr>
            <w:top w:val="none" w:sz="0" w:space="0" w:color="auto"/>
            <w:left w:val="none" w:sz="0" w:space="0" w:color="auto"/>
            <w:bottom w:val="none" w:sz="0" w:space="0" w:color="auto"/>
            <w:right w:val="none" w:sz="0" w:space="0" w:color="auto"/>
          </w:divBdr>
          <w:divsChild>
            <w:div w:id="200092362">
              <w:marLeft w:val="0"/>
              <w:marRight w:val="0"/>
              <w:marTop w:val="0"/>
              <w:marBottom w:val="0"/>
              <w:divBdr>
                <w:top w:val="none" w:sz="0" w:space="0" w:color="auto"/>
                <w:left w:val="none" w:sz="0" w:space="0" w:color="auto"/>
                <w:bottom w:val="none" w:sz="0" w:space="0" w:color="auto"/>
                <w:right w:val="none" w:sz="0" w:space="0" w:color="auto"/>
              </w:divBdr>
            </w:div>
          </w:divsChild>
        </w:div>
        <w:div w:id="786778168">
          <w:marLeft w:val="0"/>
          <w:marRight w:val="0"/>
          <w:marTop w:val="0"/>
          <w:marBottom w:val="0"/>
          <w:divBdr>
            <w:top w:val="none" w:sz="0" w:space="0" w:color="auto"/>
            <w:left w:val="none" w:sz="0" w:space="0" w:color="auto"/>
            <w:bottom w:val="none" w:sz="0" w:space="0" w:color="auto"/>
            <w:right w:val="none" w:sz="0" w:space="0" w:color="auto"/>
          </w:divBdr>
          <w:divsChild>
            <w:div w:id="1429351468">
              <w:marLeft w:val="0"/>
              <w:marRight w:val="0"/>
              <w:marTop w:val="0"/>
              <w:marBottom w:val="0"/>
              <w:divBdr>
                <w:top w:val="none" w:sz="0" w:space="0" w:color="auto"/>
                <w:left w:val="none" w:sz="0" w:space="0" w:color="auto"/>
                <w:bottom w:val="none" w:sz="0" w:space="0" w:color="auto"/>
                <w:right w:val="none" w:sz="0" w:space="0" w:color="auto"/>
              </w:divBdr>
            </w:div>
          </w:divsChild>
        </w:div>
        <w:div w:id="807556354">
          <w:marLeft w:val="0"/>
          <w:marRight w:val="0"/>
          <w:marTop w:val="0"/>
          <w:marBottom w:val="0"/>
          <w:divBdr>
            <w:top w:val="none" w:sz="0" w:space="0" w:color="auto"/>
            <w:left w:val="none" w:sz="0" w:space="0" w:color="auto"/>
            <w:bottom w:val="none" w:sz="0" w:space="0" w:color="auto"/>
            <w:right w:val="none" w:sz="0" w:space="0" w:color="auto"/>
          </w:divBdr>
          <w:divsChild>
            <w:div w:id="1533417798">
              <w:marLeft w:val="0"/>
              <w:marRight w:val="0"/>
              <w:marTop w:val="0"/>
              <w:marBottom w:val="0"/>
              <w:divBdr>
                <w:top w:val="none" w:sz="0" w:space="0" w:color="auto"/>
                <w:left w:val="none" w:sz="0" w:space="0" w:color="auto"/>
                <w:bottom w:val="none" w:sz="0" w:space="0" w:color="auto"/>
                <w:right w:val="none" w:sz="0" w:space="0" w:color="auto"/>
              </w:divBdr>
            </w:div>
          </w:divsChild>
        </w:div>
        <w:div w:id="828979714">
          <w:marLeft w:val="0"/>
          <w:marRight w:val="0"/>
          <w:marTop w:val="0"/>
          <w:marBottom w:val="0"/>
          <w:divBdr>
            <w:top w:val="none" w:sz="0" w:space="0" w:color="auto"/>
            <w:left w:val="none" w:sz="0" w:space="0" w:color="auto"/>
            <w:bottom w:val="none" w:sz="0" w:space="0" w:color="auto"/>
            <w:right w:val="none" w:sz="0" w:space="0" w:color="auto"/>
          </w:divBdr>
          <w:divsChild>
            <w:div w:id="1691376434">
              <w:marLeft w:val="0"/>
              <w:marRight w:val="0"/>
              <w:marTop w:val="0"/>
              <w:marBottom w:val="0"/>
              <w:divBdr>
                <w:top w:val="none" w:sz="0" w:space="0" w:color="auto"/>
                <w:left w:val="none" w:sz="0" w:space="0" w:color="auto"/>
                <w:bottom w:val="none" w:sz="0" w:space="0" w:color="auto"/>
                <w:right w:val="none" w:sz="0" w:space="0" w:color="auto"/>
              </w:divBdr>
            </w:div>
          </w:divsChild>
        </w:div>
        <w:div w:id="836110851">
          <w:marLeft w:val="0"/>
          <w:marRight w:val="0"/>
          <w:marTop w:val="0"/>
          <w:marBottom w:val="0"/>
          <w:divBdr>
            <w:top w:val="none" w:sz="0" w:space="0" w:color="auto"/>
            <w:left w:val="none" w:sz="0" w:space="0" w:color="auto"/>
            <w:bottom w:val="none" w:sz="0" w:space="0" w:color="auto"/>
            <w:right w:val="none" w:sz="0" w:space="0" w:color="auto"/>
          </w:divBdr>
          <w:divsChild>
            <w:div w:id="1411654106">
              <w:marLeft w:val="0"/>
              <w:marRight w:val="0"/>
              <w:marTop w:val="0"/>
              <w:marBottom w:val="0"/>
              <w:divBdr>
                <w:top w:val="none" w:sz="0" w:space="0" w:color="auto"/>
                <w:left w:val="none" w:sz="0" w:space="0" w:color="auto"/>
                <w:bottom w:val="none" w:sz="0" w:space="0" w:color="auto"/>
                <w:right w:val="none" w:sz="0" w:space="0" w:color="auto"/>
              </w:divBdr>
            </w:div>
          </w:divsChild>
        </w:div>
        <w:div w:id="861743930">
          <w:marLeft w:val="0"/>
          <w:marRight w:val="0"/>
          <w:marTop w:val="0"/>
          <w:marBottom w:val="0"/>
          <w:divBdr>
            <w:top w:val="none" w:sz="0" w:space="0" w:color="auto"/>
            <w:left w:val="none" w:sz="0" w:space="0" w:color="auto"/>
            <w:bottom w:val="none" w:sz="0" w:space="0" w:color="auto"/>
            <w:right w:val="none" w:sz="0" w:space="0" w:color="auto"/>
          </w:divBdr>
          <w:divsChild>
            <w:div w:id="822819335">
              <w:marLeft w:val="0"/>
              <w:marRight w:val="0"/>
              <w:marTop w:val="0"/>
              <w:marBottom w:val="0"/>
              <w:divBdr>
                <w:top w:val="none" w:sz="0" w:space="0" w:color="auto"/>
                <w:left w:val="none" w:sz="0" w:space="0" w:color="auto"/>
                <w:bottom w:val="none" w:sz="0" w:space="0" w:color="auto"/>
                <w:right w:val="none" w:sz="0" w:space="0" w:color="auto"/>
              </w:divBdr>
            </w:div>
          </w:divsChild>
        </w:div>
        <w:div w:id="866606548">
          <w:marLeft w:val="0"/>
          <w:marRight w:val="0"/>
          <w:marTop w:val="0"/>
          <w:marBottom w:val="0"/>
          <w:divBdr>
            <w:top w:val="none" w:sz="0" w:space="0" w:color="auto"/>
            <w:left w:val="none" w:sz="0" w:space="0" w:color="auto"/>
            <w:bottom w:val="none" w:sz="0" w:space="0" w:color="auto"/>
            <w:right w:val="none" w:sz="0" w:space="0" w:color="auto"/>
          </w:divBdr>
          <w:divsChild>
            <w:div w:id="297537024">
              <w:marLeft w:val="0"/>
              <w:marRight w:val="0"/>
              <w:marTop w:val="0"/>
              <w:marBottom w:val="0"/>
              <w:divBdr>
                <w:top w:val="none" w:sz="0" w:space="0" w:color="auto"/>
                <w:left w:val="none" w:sz="0" w:space="0" w:color="auto"/>
                <w:bottom w:val="none" w:sz="0" w:space="0" w:color="auto"/>
                <w:right w:val="none" w:sz="0" w:space="0" w:color="auto"/>
              </w:divBdr>
            </w:div>
          </w:divsChild>
        </w:div>
        <w:div w:id="872695274">
          <w:marLeft w:val="0"/>
          <w:marRight w:val="0"/>
          <w:marTop w:val="0"/>
          <w:marBottom w:val="0"/>
          <w:divBdr>
            <w:top w:val="none" w:sz="0" w:space="0" w:color="auto"/>
            <w:left w:val="none" w:sz="0" w:space="0" w:color="auto"/>
            <w:bottom w:val="none" w:sz="0" w:space="0" w:color="auto"/>
            <w:right w:val="none" w:sz="0" w:space="0" w:color="auto"/>
          </w:divBdr>
          <w:divsChild>
            <w:div w:id="805973130">
              <w:marLeft w:val="0"/>
              <w:marRight w:val="0"/>
              <w:marTop w:val="0"/>
              <w:marBottom w:val="0"/>
              <w:divBdr>
                <w:top w:val="none" w:sz="0" w:space="0" w:color="auto"/>
                <w:left w:val="none" w:sz="0" w:space="0" w:color="auto"/>
                <w:bottom w:val="none" w:sz="0" w:space="0" w:color="auto"/>
                <w:right w:val="none" w:sz="0" w:space="0" w:color="auto"/>
              </w:divBdr>
            </w:div>
          </w:divsChild>
        </w:div>
        <w:div w:id="880828813">
          <w:marLeft w:val="0"/>
          <w:marRight w:val="0"/>
          <w:marTop w:val="0"/>
          <w:marBottom w:val="0"/>
          <w:divBdr>
            <w:top w:val="none" w:sz="0" w:space="0" w:color="auto"/>
            <w:left w:val="none" w:sz="0" w:space="0" w:color="auto"/>
            <w:bottom w:val="none" w:sz="0" w:space="0" w:color="auto"/>
            <w:right w:val="none" w:sz="0" w:space="0" w:color="auto"/>
          </w:divBdr>
          <w:divsChild>
            <w:div w:id="1608540698">
              <w:marLeft w:val="0"/>
              <w:marRight w:val="0"/>
              <w:marTop w:val="0"/>
              <w:marBottom w:val="0"/>
              <w:divBdr>
                <w:top w:val="none" w:sz="0" w:space="0" w:color="auto"/>
                <w:left w:val="none" w:sz="0" w:space="0" w:color="auto"/>
                <w:bottom w:val="none" w:sz="0" w:space="0" w:color="auto"/>
                <w:right w:val="none" w:sz="0" w:space="0" w:color="auto"/>
              </w:divBdr>
            </w:div>
          </w:divsChild>
        </w:div>
        <w:div w:id="881287723">
          <w:marLeft w:val="0"/>
          <w:marRight w:val="0"/>
          <w:marTop w:val="0"/>
          <w:marBottom w:val="0"/>
          <w:divBdr>
            <w:top w:val="none" w:sz="0" w:space="0" w:color="auto"/>
            <w:left w:val="none" w:sz="0" w:space="0" w:color="auto"/>
            <w:bottom w:val="none" w:sz="0" w:space="0" w:color="auto"/>
            <w:right w:val="none" w:sz="0" w:space="0" w:color="auto"/>
          </w:divBdr>
          <w:divsChild>
            <w:div w:id="1803956849">
              <w:marLeft w:val="0"/>
              <w:marRight w:val="0"/>
              <w:marTop w:val="0"/>
              <w:marBottom w:val="0"/>
              <w:divBdr>
                <w:top w:val="none" w:sz="0" w:space="0" w:color="auto"/>
                <w:left w:val="none" w:sz="0" w:space="0" w:color="auto"/>
                <w:bottom w:val="none" w:sz="0" w:space="0" w:color="auto"/>
                <w:right w:val="none" w:sz="0" w:space="0" w:color="auto"/>
              </w:divBdr>
            </w:div>
          </w:divsChild>
        </w:div>
        <w:div w:id="891694985">
          <w:marLeft w:val="0"/>
          <w:marRight w:val="0"/>
          <w:marTop w:val="0"/>
          <w:marBottom w:val="0"/>
          <w:divBdr>
            <w:top w:val="none" w:sz="0" w:space="0" w:color="auto"/>
            <w:left w:val="none" w:sz="0" w:space="0" w:color="auto"/>
            <w:bottom w:val="none" w:sz="0" w:space="0" w:color="auto"/>
            <w:right w:val="none" w:sz="0" w:space="0" w:color="auto"/>
          </w:divBdr>
          <w:divsChild>
            <w:div w:id="220872830">
              <w:marLeft w:val="0"/>
              <w:marRight w:val="0"/>
              <w:marTop w:val="0"/>
              <w:marBottom w:val="0"/>
              <w:divBdr>
                <w:top w:val="none" w:sz="0" w:space="0" w:color="auto"/>
                <w:left w:val="none" w:sz="0" w:space="0" w:color="auto"/>
                <w:bottom w:val="none" w:sz="0" w:space="0" w:color="auto"/>
                <w:right w:val="none" w:sz="0" w:space="0" w:color="auto"/>
              </w:divBdr>
            </w:div>
          </w:divsChild>
        </w:div>
        <w:div w:id="900486339">
          <w:marLeft w:val="0"/>
          <w:marRight w:val="0"/>
          <w:marTop w:val="0"/>
          <w:marBottom w:val="0"/>
          <w:divBdr>
            <w:top w:val="none" w:sz="0" w:space="0" w:color="auto"/>
            <w:left w:val="none" w:sz="0" w:space="0" w:color="auto"/>
            <w:bottom w:val="none" w:sz="0" w:space="0" w:color="auto"/>
            <w:right w:val="none" w:sz="0" w:space="0" w:color="auto"/>
          </w:divBdr>
          <w:divsChild>
            <w:div w:id="356077708">
              <w:marLeft w:val="0"/>
              <w:marRight w:val="0"/>
              <w:marTop w:val="0"/>
              <w:marBottom w:val="0"/>
              <w:divBdr>
                <w:top w:val="none" w:sz="0" w:space="0" w:color="auto"/>
                <w:left w:val="none" w:sz="0" w:space="0" w:color="auto"/>
                <w:bottom w:val="none" w:sz="0" w:space="0" w:color="auto"/>
                <w:right w:val="none" w:sz="0" w:space="0" w:color="auto"/>
              </w:divBdr>
            </w:div>
          </w:divsChild>
        </w:div>
        <w:div w:id="920601454">
          <w:marLeft w:val="0"/>
          <w:marRight w:val="0"/>
          <w:marTop w:val="0"/>
          <w:marBottom w:val="0"/>
          <w:divBdr>
            <w:top w:val="none" w:sz="0" w:space="0" w:color="auto"/>
            <w:left w:val="none" w:sz="0" w:space="0" w:color="auto"/>
            <w:bottom w:val="none" w:sz="0" w:space="0" w:color="auto"/>
            <w:right w:val="none" w:sz="0" w:space="0" w:color="auto"/>
          </w:divBdr>
          <w:divsChild>
            <w:div w:id="1174688962">
              <w:marLeft w:val="0"/>
              <w:marRight w:val="0"/>
              <w:marTop w:val="0"/>
              <w:marBottom w:val="0"/>
              <w:divBdr>
                <w:top w:val="none" w:sz="0" w:space="0" w:color="auto"/>
                <w:left w:val="none" w:sz="0" w:space="0" w:color="auto"/>
                <w:bottom w:val="none" w:sz="0" w:space="0" w:color="auto"/>
                <w:right w:val="none" w:sz="0" w:space="0" w:color="auto"/>
              </w:divBdr>
            </w:div>
          </w:divsChild>
        </w:div>
        <w:div w:id="944001101">
          <w:marLeft w:val="0"/>
          <w:marRight w:val="0"/>
          <w:marTop w:val="0"/>
          <w:marBottom w:val="0"/>
          <w:divBdr>
            <w:top w:val="none" w:sz="0" w:space="0" w:color="auto"/>
            <w:left w:val="none" w:sz="0" w:space="0" w:color="auto"/>
            <w:bottom w:val="none" w:sz="0" w:space="0" w:color="auto"/>
            <w:right w:val="none" w:sz="0" w:space="0" w:color="auto"/>
          </w:divBdr>
          <w:divsChild>
            <w:div w:id="193736805">
              <w:marLeft w:val="0"/>
              <w:marRight w:val="0"/>
              <w:marTop w:val="0"/>
              <w:marBottom w:val="0"/>
              <w:divBdr>
                <w:top w:val="none" w:sz="0" w:space="0" w:color="auto"/>
                <w:left w:val="none" w:sz="0" w:space="0" w:color="auto"/>
                <w:bottom w:val="none" w:sz="0" w:space="0" w:color="auto"/>
                <w:right w:val="none" w:sz="0" w:space="0" w:color="auto"/>
              </w:divBdr>
            </w:div>
          </w:divsChild>
        </w:div>
        <w:div w:id="944195369">
          <w:marLeft w:val="0"/>
          <w:marRight w:val="0"/>
          <w:marTop w:val="0"/>
          <w:marBottom w:val="0"/>
          <w:divBdr>
            <w:top w:val="none" w:sz="0" w:space="0" w:color="auto"/>
            <w:left w:val="none" w:sz="0" w:space="0" w:color="auto"/>
            <w:bottom w:val="none" w:sz="0" w:space="0" w:color="auto"/>
            <w:right w:val="none" w:sz="0" w:space="0" w:color="auto"/>
          </w:divBdr>
          <w:divsChild>
            <w:div w:id="612829560">
              <w:marLeft w:val="0"/>
              <w:marRight w:val="0"/>
              <w:marTop w:val="0"/>
              <w:marBottom w:val="0"/>
              <w:divBdr>
                <w:top w:val="none" w:sz="0" w:space="0" w:color="auto"/>
                <w:left w:val="none" w:sz="0" w:space="0" w:color="auto"/>
                <w:bottom w:val="none" w:sz="0" w:space="0" w:color="auto"/>
                <w:right w:val="none" w:sz="0" w:space="0" w:color="auto"/>
              </w:divBdr>
            </w:div>
          </w:divsChild>
        </w:div>
        <w:div w:id="953100585">
          <w:marLeft w:val="0"/>
          <w:marRight w:val="0"/>
          <w:marTop w:val="0"/>
          <w:marBottom w:val="0"/>
          <w:divBdr>
            <w:top w:val="none" w:sz="0" w:space="0" w:color="auto"/>
            <w:left w:val="none" w:sz="0" w:space="0" w:color="auto"/>
            <w:bottom w:val="none" w:sz="0" w:space="0" w:color="auto"/>
            <w:right w:val="none" w:sz="0" w:space="0" w:color="auto"/>
          </w:divBdr>
          <w:divsChild>
            <w:div w:id="867527489">
              <w:marLeft w:val="0"/>
              <w:marRight w:val="0"/>
              <w:marTop w:val="0"/>
              <w:marBottom w:val="0"/>
              <w:divBdr>
                <w:top w:val="none" w:sz="0" w:space="0" w:color="auto"/>
                <w:left w:val="none" w:sz="0" w:space="0" w:color="auto"/>
                <w:bottom w:val="none" w:sz="0" w:space="0" w:color="auto"/>
                <w:right w:val="none" w:sz="0" w:space="0" w:color="auto"/>
              </w:divBdr>
            </w:div>
          </w:divsChild>
        </w:div>
        <w:div w:id="962611811">
          <w:marLeft w:val="0"/>
          <w:marRight w:val="0"/>
          <w:marTop w:val="0"/>
          <w:marBottom w:val="0"/>
          <w:divBdr>
            <w:top w:val="none" w:sz="0" w:space="0" w:color="auto"/>
            <w:left w:val="none" w:sz="0" w:space="0" w:color="auto"/>
            <w:bottom w:val="none" w:sz="0" w:space="0" w:color="auto"/>
            <w:right w:val="none" w:sz="0" w:space="0" w:color="auto"/>
          </w:divBdr>
          <w:divsChild>
            <w:div w:id="1201285291">
              <w:marLeft w:val="0"/>
              <w:marRight w:val="0"/>
              <w:marTop w:val="0"/>
              <w:marBottom w:val="0"/>
              <w:divBdr>
                <w:top w:val="none" w:sz="0" w:space="0" w:color="auto"/>
                <w:left w:val="none" w:sz="0" w:space="0" w:color="auto"/>
                <w:bottom w:val="none" w:sz="0" w:space="0" w:color="auto"/>
                <w:right w:val="none" w:sz="0" w:space="0" w:color="auto"/>
              </w:divBdr>
            </w:div>
          </w:divsChild>
        </w:div>
        <w:div w:id="964703733">
          <w:marLeft w:val="0"/>
          <w:marRight w:val="0"/>
          <w:marTop w:val="0"/>
          <w:marBottom w:val="0"/>
          <w:divBdr>
            <w:top w:val="none" w:sz="0" w:space="0" w:color="auto"/>
            <w:left w:val="none" w:sz="0" w:space="0" w:color="auto"/>
            <w:bottom w:val="none" w:sz="0" w:space="0" w:color="auto"/>
            <w:right w:val="none" w:sz="0" w:space="0" w:color="auto"/>
          </w:divBdr>
          <w:divsChild>
            <w:div w:id="1377510294">
              <w:marLeft w:val="0"/>
              <w:marRight w:val="0"/>
              <w:marTop w:val="0"/>
              <w:marBottom w:val="0"/>
              <w:divBdr>
                <w:top w:val="none" w:sz="0" w:space="0" w:color="auto"/>
                <w:left w:val="none" w:sz="0" w:space="0" w:color="auto"/>
                <w:bottom w:val="none" w:sz="0" w:space="0" w:color="auto"/>
                <w:right w:val="none" w:sz="0" w:space="0" w:color="auto"/>
              </w:divBdr>
            </w:div>
          </w:divsChild>
        </w:div>
        <w:div w:id="969672242">
          <w:marLeft w:val="0"/>
          <w:marRight w:val="0"/>
          <w:marTop w:val="0"/>
          <w:marBottom w:val="0"/>
          <w:divBdr>
            <w:top w:val="none" w:sz="0" w:space="0" w:color="auto"/>
            <w:left w:val="none" w:sz="0" w:space="0" w:color="auto"/>
            <w:bottom w:val="none" w:sz="0" w:space="0" w:color="auto"/>
            <w:right w:val="none" w:sz="0" w:space="0" w:color="auto"/>
          </w:divBdr>
          <w:divsChild>
            <w:div w:id="151025727">
              <w:marLeft w:val="0"/>
              <w:marRight w:val="0"/>
              <w:marTop w:val="0"/>
              <w:marBottom w:val="0"/>
              <w:divBdr>
                <w:top w:val="none" w:sz="0" w:space="0" w:color="auto"/>
                <w:left w:val="none" w:sz="0" w:space="0" w:color="auto"/>
                <w:bottom w:val="none" w:sz="0" w:space="0" w:color="auto"/>
                <w:right w:val="none" w:sz="0" w:space="0" w:color="auto"/>
              </w:divBdr>
            </w:div>
          </w:divsChild>
        </w:div>
        <w:div w:id="969824414">
          <w:marLeft w:val="0"/>
          <w:marRight w:val="0"/>
          <w:marTop w:val="0"/>
          <w:marBottom w:val="0"/>
          <w:divBdr>
            <w:top w:val="none" w:sz="0" w:space="0" w:color="auto"/>
            <w:left w:val="none" w:sz="0" w:space="0" w:color="auto"/>
            <w:bottom w:val="none" w:sz="0" w:space="0" w:color="auto"/>
            <w:right w:val="none" w:sz="0" w:space="0" w:color="auto"/>
          </w:divBdr>
          <w:divsChild>
            <w:div w:id="950669925">
              <w:marLeft w:val="0"/>
              <w:marRight w:val="0"/>
              <w:marTop w:val="0"/>
              <w:marBottom w:val="0"/>
              <w:divBdr>
                <w:top w:val="none" w:sz="0" w:space="0" w:color="auto"/>
                <w:left w:val="none" w:sz="0" w:space="0" w:color="auto"/>
                <w:bottom w:val="none" w:sz="0" w:space="0" w:color="auto"/>
                <w:right w:val="none" w:sz="0" w:space="0" w:color="auto"/>
              </w:divBdr>
            </w:div>
          </w:divsChild>
        </w:div>
        <w:div w:id="1008681840">
          <w:marLeft w:val="0"/>
          <w:marRight w:val="0"/>
          <w:marTop w:val="0"/>
          <w:marBottom w:val="0"/>
          <w:divBdr>
            <w:top w:val="none" w:sz="0" w:space="0" w:color="auto"/>
            <w:left w:val="none" w:sz="0" w:space="0" w:color="auto"/>
            <w:bottom w:val="none" w:sz="0" w:space="0" w:color="auto"/>
            <w:right w:val="none" w:sz="0" w:space="0" w:color="auto"/>
          </w:divBdr>
          <w:divsChild>
            <w:div w:id="21173374">
              <w:marLeft w:val="0"/>
              <w:marRight w:val="0"/>
              <w:marTop w:val="0"/>
              <w:marBottom w:val="0"/>
              <w:divBdr>
                <w:top w:val="none" w:sz="0" w:space="0" w:color="auto"/>
                <w:left w:val="none" w:sz="0" w:space="0" w:color="auto"/>
                <w:bottom w:val="none" w:sz="0" w:space="0" w:color="auto"/>
                <w:right w:val="none" w:sz="0" w:space="0" w:color="auto"/>
              </w:divBdr>
            </w:div>
          </w:divsChild>
        </w:div>
        <w:div w:id="1010136625">
          <w:marLeft w:val="0"/>
          <w:marRight w:val="0"/>
          <w:marTop w:val="0"/>
          <w:marBottom w:val="0"/>
          <w:divBdr>
            <w:top w:val="none" w:sz="0" w:space="0" w:color="auto"/>
            <w:left w:val="none" w:sz="0" w:space="0" w:color="auto"/>
            <w:bottom w:val="none" w:sz="0" w:space="0" w:color="auto"/>
            <w:right w:val="none" w:sz="0" w:space="0" w:color="auto"/>
          </w:divBdr>
          <w:divsChild>
            <w:div w:id="739602431">
              <w:marLeft w:val="0"/>
              <w:marRight w:val="0"/>
              <w:marTop w:val="0"/>
              <w:marBottom w:val="0"/>
              <w:divBdr>
                <w:top w:val="none" w:sz="0" w:space="0" w:color="auto"/>
                <w:left w:val="none" w:sz="0" w:space="0" w:color="auto"/>
                <w:bottom w:val="none" w:sz="0" w:space="0" w:color="auto"/>
                <w:right w:val="none" w:sz="0" w:space="0" w:color="auto"/>
              </w:divBdr>
            </w:div>
          </w:divsChild>
        </w:div>
        <w:div w:id="1031340278">
          <w:marLeft w:val="0"/>
          <w:marRight w:val="0"/>
          <w:marTop w:val="0"/>
          <w:marBottom w:val="0"/>
          <w:divBdr>
            <w:top w:val="none" w:sz="0" w:space="0" w:color="auto"/>
            <w:left w:val="none" w:sz="0" w:space="0" w:color="auto"/>
            <w:bottom w:val="none" w:sz="0" w:space="0" w:color="auto"/>
            <w:right w:val="none" w:sz="0" w:space="0" w:color="auto"/>
          </w:divBdr>
          <w:divsChild>
            <w:div w:id="1931893167">
              <w:marLeft w:val="0"/>
              <w:marRight w:val="0"/>
              <w:marTop w:val="0"/>
              <w:marBottom w:val="0"/>
              <w:divBdr>
                <w:top w:val="none" w:sz="0" w:space="0" w:color="auto"/>
                <w:left w:val="none" w:sz="0" w:space="0" w:color="auto"/>
                <w:bottom w:val="none" w:sz="0" w:space="0" w:color="auto"/>
                <w:right w:val="none" w:sz="0" w:space="0" w:color="auto"/>
              </w:divBdr>
            </w:div>
          </w:divsChild>
        </w:div>
        <w:div w:id="1041707149">
          <w:marLeft w:val="0"/>
          <w:marRight w:val="0"/>
          <w:marTop w:val="0"/>
          <w:marBottom w:val="0"/>
          <w:divBdr>
            <w:top w:val="none" w:sz="0" w:space="0" w:color="auto"/>
            <w:left w:val="none" w:sz="0" w:space="0" w:color="auto"/>
            <w:bottom w:val="none" w:sz="0" w:space="0" w:color="auto"/>
            <w:right w:val="none" w:sz="0" w:space="0" w:color="auto"/>
          </w:divBdr>
          <w:divsChild>
            <w:div w:id="1569225064">
              <w:marLeft w:val="0"/>
              <w:marRight w:val="0"/>
              <w:marTop w:val="0"/>
              <w:marBottom w:val="0"/>
              <w:divBdr>
                <w:top w:val="none" w:sz="0" w:space="0" w:color="auto"/>
                <w:left w:val="none" w:sz="0" w:space="0" w:color="auto"/>
                <w:bottom w:val="none" w:sz="0" w:space="0" w:color="auto"/>
                <w:right w:val="none" w:sz="0" w:space="0" w:color="auto"/>
              </w:divBdr>
            </w:div>
          </w:divsChild>
        </w:div>
        <w:div w:id="1042825069">
          <w:marLeft w:val="0"/>
          <w:marRight w:val="0"/>
          <w:marTop w:val="0"/>
          <w:marBottom w:val="0"/>
          <w:divBdr>
            <w:top w:val="none" w:sz="0" w:space="0" w:color="auto"/>
            <w:left w:val="none" w:sz="0" w:space="0" w:color="auto"/>
            <w:bottom w:val="none" w:sz="0" w:space="0" w:color="auto"/>
            <w:right w:val="none" w:sz="0" w:space="0" w:color="auto"/>
          </w:divBdr>
          <w:divsChild>
            <w:div w:id="584264925">
              <w:marLeft w:val="0"/>
              <w:marRight w:val="0"/>
              <w:marTop w:val="0"/>
              <w:marBottom w:val="0"/>
              <w:divBdr>
                <w:top w:val="none" w:sz="0" w:space="0" w:color="auto"/>
                <w:left w:val="none" w:sz="0" w:space="0" w:color="auto"/>
                <w:bottom w:val="none" w:sz="0" w:space="0" w:color="auto"/>
                <w:right w:val="none" w:sz="0" w:space="0" w:color="auto"/>
              </w:divBdr>
            </w:div>
          </w:divsChild>
        </w:div>
        <w:div w:id="1057508123">
          <w:marLeft w:val="0"/>
          <w:marRight w:val="0"/>
          <w:marTop w:val="0"/>
          <w:marBottom w:val="0"/>
          <w:divBdr>
            <w:top w:val="none" w:sz="0" w:space="0" w:color="auto"/>
            <w:left w:val="none" w:sz="0" w:space="0" w:color="auto"/>
            <w:bottom w:val="none" w:sz="0" w:space="0" w:color="auto"/>
            <w:right w:val="none" w:sz="0" w:space="0" w:color="auto"/>
          </w:divBdr>
          <w:divsChild>
            <w:div w:id="579171004">
              <w:marLeft w:val="0"/>
              <w:marRight w:val="0"/>
              <w:marTop w:val="0"/>
              <w:marBottom w:val="0"/>
              <w:divBdr>
                <w:top w:val="none" w:sz="0" w:space="0" w:color="auto"/>
                <w:left w:val="none" w:sz="0" w:space="0" w:color="auto"/>
                <w:bottom w:val="none" w:sz="0" w:space="0" w:color="auto"/>
                <w:right w:val="none" w:sz="0" w:space="0" w:color="auto"/>
              </w:divBdr>
            </w:div>
          </w:divsChild>
        </w:div>
        <w:div w:id="1060638131">
          <w:marLeft w:val="0"/>
          <w:marRight w:val="0"/>
          <w:marTop w:val="0"/>
          <w:marBottom w:val="0"/>
          <w:divBdr>
            <w:top w:val="none" w:sz="0" w:space="0" w:color="auto"/>
            <w:left w:val="none" w:sz="0" w:space="0" w:color="auto"/>
            <w:bottom w:val="none" w:sz="0" w:space="0" w:color="auto"/>
            <w:right w:val="none" w:sz="0" w:space="0" w:color="auto"/>
          </w:divBdr>
          <w:divsChild>
            <w:div w:id="1729959916">
              <w:marLeft w:val="0"/>
              <w:marRight w:val="0"/>
              <w:marTop w:val="0"/>
              <w:marBottom w:val="0"/>
              <w:divBdr>
                <w:top w:val="none" w:sz="0" w:space="0" w:color="auto"/>
                <w:left w:val="none" w:sz="0" w:space="0" w:color="auto"/>
                <w:bottom w:val="none" w:sz="0" w:space="0" w:color="auto"/>
                <w:right w:val="none" w:sz="0" w:space="0" w:color="auto"/>
              </w:divBdr>
            </w:div>
          </w:divsChild>
        </w:div>
        <w:div w:id="1066685627">
          <w:marLeft w:val="0"/>
          <w:marRight w:val="0"/>
          <w:marTop w:val="0"/>
          <w:marBottom w:val="0"/>
          <w:divBdr>
            <w:top w:val="none" w:sz="0" w:space="0" w:color="auto"/>
            <w:left w:val="none" w:sz="0" w:space="0" w:color="auto"/>
            <w:bottom w:val="none" w:sz="0" w:space="0" w:color="auto"/>
            <w:right w:val="none" w:sz="0" w:space="0" w:color="auto"/>
          </w:divBdr>
          <w:divsChild>
            <w:div w:id="1978025720">
              <w:marLeft w:val="0"/>
              <w:marRight w:val="0"/>
              <w:marTop w:val="0"/>
              <w:marBottom w:val="0"/>
              <w:divBdr>
                <w:top w:val="none" w:sz="0" w:space="0" w:color="auto"/>
                <w:left w:val="none" w:sz="0" w:space="0" w:color="auto"/>
                <w:bottom w:val="none" w:sz="0" w:space="0" w:color="auto"/>
                <w:right w:val="none" w:sz="0" w:space="0" w:color="auto"/>
              </w:divBdr>
            </w:div>
          </w:divsChild>
        </w:div>
        <w:div w:id="1104763271">
          <w:marLeft w:val="0"/>
          <w:marRight w:val="0"/>
          <w:marTop w:val="0"/>
          <w:marBottom w:val="0"/>
          <w:divBdr>
            <w:top w:val="none" w:sz="0" w:space="0" w:color="auto"/>
            <w:left w:val="none" w:sz="0" w:space="0" w:color="auto"/>
            <w:bottom w:val="none" w:sz="0" w:space="0" w:color="auto"/>
            <w:right w:val="none" w:sz="0" w:space="0" w:color="auto"/>
          </w:divBdr>
          <w:divsChild>
            <w:div w:id="140997972">
              <w:marLeft w:val="0"/>
              <w:marRight w:val="0"/>
              <w:marTop w:val="0"/>
              <w:marBottom w:val="0"/>
              <w:divBdr>
                <w:top w:val="none" w:sz="0" w:space="0" w:color="auto"/>
                <w:left w:val="none" w:sz="0" w:space="0" w:color="auto"/>
                <w:bottom w:val="none" w:sz="0" w:space="0" w:color="auto"/>
                <w:right w:val="none" w:sz="0" w:space="0" w:color="auto"/>
              </w:divBdr>
            </w:div>
          </w:divsChild>
        </w:div>
        <w:div w:id="1113479679">
          <w:marLeft w:val="0"/>
          <w:marRight w:val="0"/>
          <w:marTop w:val="0"/>
          <w:marBottom w:val="0"/>
          <w:divBdr>
            <w:top w:val="none" w:sz="0" w:space="0" w:color="auto"/>
            <w:left w:val="none" w:sz="0" w:space="0" w:color="auto"/>
            <w:bottom w:val="none" w:sz="0" w:space="0" w:color="auto"/>
            <w:right w:val="none" w:sz="0" w:space="0" w:color="auto"/>
          </w:divBdr>
          <w:divsChild>
            <w:div w:id="169757089">
              <w:marLeft w:val="0"/>
              <w:marRight w:val="0"/>
              <w:marTop w:val="0"/>
              <w:marBottom w:val="0"/>
              <w:divBdr>
                <w:top w:val="none" w:sz="0" w:space="0" w:color="auto"/>
                <w:left w:val="none" w:sz="0" w:space="0" w:color="auto"/>
                <w:bottom w:val="none" w:sz="0" w:space="0" w:color="auto"/>
                <w:right w:val="none" w:sz="0" w:space="0" w:color="auto"/>
              </w:divBdr>
            </w:div>
          </w:divsChild>
        </w:div>
        <w:div w:id="1113941590">
          <w:marLeft w:val="0"/>
          <w:marRight w:val="0"/>
          <w:marTop w:val="0"/>
          <w:marBottom w:val="0"/>
          <w:divBdr>
            <w:top w:val="none" w:sz="0" w:space="0" w:color="auto"/>
            <w:left w:val="none" w:sz="0" w:space="0" w:color="auto"/>
            <w:bottom w:val="none" w:sz="0" w:space="0" w:color="auto"/>
            <w:right w:val="none" w:sz="0" w:space="0" w:color="auto"/>
          </w:divBdr>
          <w:divsChild>
            <w:div w:id="574818903">
              <w:marLeft w:val="0"/>
              <w:marRight w:val="0"/>
              <w:marTop w:val="0"/>
              <w:marBottom w:val="0"/>
              <w:divBdr>
                <w:top w:val="none" w:sz="0" w:space="0" w:color="auto"/>
                <w:left w:val="none" w:sz="0" w:space="0" w:color="auto"/>
                <w:bottom w:val="none" w:sz="0" w:space="0" w:color="auto"/>
                <w:right w:val="none" w:sz="0" w:space="0" w:color="auto"/>
              </w:divBdr>
            </w:div>
          </w:divsChild>
        </w:div>
        <w:div w:id="1119841041">
          <w:marLeft w:val="0"/>
          <w:marRight w:val="0"/>
          <w:marTop w:val="0"/>
          <w:marBottom w:val="0"/>
          <w:divBdr>
            <w:top w:val="none" w:sz="0" w:space="0" w:color="auto"/>
            <w:left w:val="none" w:sz="0" w:space="0" w:color="auto"/>
            <w:bottom w:val="none" w:sz="0" w:space="0" w:color="auto"/>
            <w:right w:val="none" w:sz="0" w:space="0" w:color="auto"/>
          </w:divBdr>
          <w:divsChild>
            <w:div w:id="727151135">
              <w:marLeft w:val="0"/>
              <w:marRight w:val="0"/>
              <w:marTop w:val="0"/>
              <w:marBottom w:val="0"/>
              <w:divBdr>
                <w:top w:val="none" w:sz="0" w:space="0" w:color="auto"/>
                <w:left w:val="none" w:sz="0" w:space="0" w:color="auto"/>
                <w:bottom w:val="none" w:sz="0" w:space="0" w:color="auto"/>
                <w:right w:val="none" w:sz="0" w:space="0" w:color="auto"/>
              </w:divBdr>
            </w:div>
          </w:divsChild>
        </w:div>
        <w:div w:id="1125463174">
          <w:marLeft w:val="0"/>
          <w:marRight w:val="0"/>
          <w:marTop w:val="0"/>
          <w:marBottom w:val="0"/>
          <w:divBdr>
            <w:top w:val="none" w:sz="0" w:space="0" w:color="auto"/>
            <w:left w:val="none" w:sz="0" w:space="0" w:color="auto"/>
            <w:bottom w:val="none" w:sz="0" w:space="0" w:color="auto"/>
            <w:right w:val="none" w:sz="0" w:space="0" w:color="auto"/>
          </w:divBdr>
          <w:divsChild>
            <w:div w:id="2011789359">
              <w:marLeft w:val="0"/>
              <w:marRight w:val="0"/>
              <w:marTop w:val="0"/>
              <w:marBottom w:val="0"/>
              <w:divBdr>
                <w:top w:val="none" w:sz="0" w:space="0" w:color="auto"/>
                <w:left w:val="none" w:sz="0" w:space="0" w:color="auto"/>
                <w:bottom w:val="none" w:sz="0" w:space="0" w:color="auto"/>
                <w:right w:val="none" w:sz="0" w:space="0" w:color="auto"/>
              </w:divBdr>
            </w:div>
          </w:divsChild>
        </w:div>
        <w:div w:id="1148935153">
          <w:marLeft w:val="0"/>
          <w:marRight w:val="0"/>
          <w:marTop w:val="0"/>
          <w:marBottom w:val="0"/>
          <w:divBdr>
            <w:top w:val="none" w:sz="0" w:space="0" w:color="auto"/>
            <w:left w:val="none" w:sz="0" w:space="0" w:color="auto"/>
            <w:bottom w:val="none" w:sz="0" w:space="0" w:color="auto"/>
            <w:right w:val="none" w:sz="0" w:space="0" w:color="auto"/>
          </w:divBdr>
          <w:divsChild>
            <w:div w:id="163278297">
              <w:marLeft w:val="0"/>
              <w:marRight w:val="0"/>
              <w:marTop w:val="0"/>
              <w:marBottom w:val="0"/>
              <w:divBdr>
                <w:top w:val="none" w:sz="0" w:space="0" w:color="auto"/>
                <w:left w:val="none" w:sz="0" w:space="0" w:color="auto"/>
                <w:bottom w:val="none" w:sz="0" w:space="0" w:color="auto"/>
                <w:right w:val="none" w:sz="0" w:space="0" w:color="auto"/>
              </w:divBdr>
            </w:div>
          </w:divsChild>
        </w:div>
        <w:div w:id="1161889816">
          <w:marLeft w:val="0"/>
          <w:marRight w:val="0"/>
          <w:marTop w:val="0"/>
          <w:marBottom w:val="0"/>
          <w:divBdr>
            <w:top w:val="none" w:sz="0" w:space="0" w:color="auto"/>
            <w:left w:val="none" w:sz="0" w:space="0" w:color="auto"/>
            <w:bottom w:val="none" w:sz="0" w:space="0" w:color="auto"/>
            <w:right w:val="none" w:sz="0" w:space="0" w:color="auto"/>
          </w:divBdr>
          <w:divsChild>
            <w:div w:id="338388761">
              <w:marLeft w:val="0"/>
              <w:marRight w:val="0"/>
              <w:marTop w:val="0"/>
              <w:marBottom w:val="0"/>
              <w:divBdr>
                <w:top w:val="none" w:sz="0" w:space="0" w:color="auto"/>
                <w:left w:val="none" w:sz="0" w:space="0" w:color="auto"/>
                <w:bottom w:val="none" w:sz="0" w:space="0" w:color="auto"/>
                <w:right w:val="none" w:sz="0" w:space="0" w:color="auto"/>
              </w:divBdr>
            </w:div>
          </w:divsChild>
        </w:div>
        <w:div w:id="1165625712">
          <w:marLeft w:val="0"/>
          <w:marRight w:val="0"/>
          <w:marTop w:val="0"/>
          <w:marBottom w:val="0"/>
          <w:divBdr>
            <w:top w:val="none" w:sz="0" w:space="0" w:color="auto"/>
            <w:left w:val="none" w:sz="0" w:space="0" w:color="auto"/>
            <w:bottom w:val="none" w:sz="0" w:space="0" w:color="auto"/>
            <w:right w:val="none" w:sz="0" w:space="0" w:color="auto"/>
          </w:divBdr>
          <w:divsChild>
            <w:div w:id="566378018">
              <w:marLeft w:val="0"/>
              <w:marRight w:val="0"/>
              <w:marTop w:val="0"/>
              <w:marBottom w:val="0"/>
              <w:divBdr>
                <w:top w:val="none" w:sz="0" w:space="0" w:color="auto"/>
                <w:left w:val="none" w:sz="0" w:space="0" w:color="auto"/>
                <w:bottom w:val="none" w:sz="0" w:space="0" w:color="auto"/>
                <w:right w:val="none" w:sz="0" w:space="0" w:color="auto"/>
              </w:divBdr>
            </w:div>
          </w:divsChild>
        </w:div>
        <w:div w:id="1185365497">
          <w:marLeft w:val="0"/>
          <w:marRight w:val="0"/>
          <w:marTop w:val="0"/>
          <w:marBottom w:val="0"/>
          <w:divBdr>
            <w:top w:val="none" w:sz="0" w:space="0" w:color="auto"/>
            <w:left w:val="none" w:sz="0" w:space="0" w:color="auto"/>
            <w:bottom w:val="none" w:sz="0" w:space="0" w:color="auto"/>
            <w:right w:val="none" w:sz="0" w:space="0" w:color="auto"/>
          </w:divBdr>
          <w:divsChild>
            <w:div w:id="643629621">
              <w:marLeft w:val="0"/>
              <w:marRight w:val="0"/>
              <w:marTop w:val="0"/>
              <w:marBottom w:val="0"/>
              <w:divBdr>
                <w:top w:val="none" w:sz="0" w:space="0" w:color="auto"/>
                <w:left w:val="none" w:sz="0" w:space="0" w:color="auto"/>
                <w:bottom w:val="none" w:sz="0" w:space="0" w:color="auto"/>
                <w:right w:val="none" w:sz="0" w:space="0" w:color="auto"/>
              </w:divBdr>
            </w:div>
          </w:divsChild>
        </w:div>
        <w:div w:id="1195383888">
          <w:marLeft w:val="0"/>
          <w:marRight w:val="0"/>
          <w:marTop w:val="0"/>
          <w:marBottom w:val="0"/>
          <w:divBdr>
            <w:top w:val="none" w:sz="0" w:space="0" w:color="auto"/>
            <w:left w:val="none" w:sz="0" w:space="0" w:color="auto"/>
            <w:bottom w:val="none" w:sz="0" w:space="0" w:color="auto"/>
            <w:right w:val="none" w:sz="0" w:space="0" w:color="auto"/>
          </w:divBdr>
          <w:divsChild>
            <w:div w:id="1289313955">
              <w:marLeft w:val="0"/>
              <w:marRight w:val="0"/>
              <w:marTop w:val="0"/>
              <w:marBottom w:val="0"/>
              <w:divBdr>
                <w:top w:val="none" w:sz="0" w:space="0" w:color="auto"/>
                <w:left w:val="none" w:sz="0" w:space="0" w:color="auto"/>
                <w:bottom w:val="none" w:sz="0" w:space="0" w:color="auto"/>
                <w:right w:val="none" w:sz="0" w:space="0" w:color="auto"/>
              </w:divBdr>
            </w:div>
          </w:divsChild>
        </w:div>
        <w:div w:id="1209680107">
          <w:marLeft w:val="0"/>
          <w:marRight w:val="0"/>
          <w:marTop w:val="0"/>
          <w:marBottom w:val="0"/>
          <w:divBdr>
            <w:top w:val="none" w:sz="0" w:space="0" w:color="auto"/>
            <w:left w:val="none" w:sz="0" w:space="0" w:color="auto"/>
            <w:bottom w:val="none" w:sz="0" w:space="0" w:color="auto"/>
            <w:right w:val="none" w:sz="0" w:space="0" w:color="auto"/>
          </w:divBdr>
          <w:divsChild>
            <w:div w:id="232401181">
              <w:marLeft w:val="0"/>
              <w:marRight w:val="0"/>
              <w:marTop w:val="0"/>
              <w:marBottom w:val="0"/>
              <w:divBdr>
                <w:top w:val="none" w:sz="0" w:space="0" w:color="auto"/>
                <w:left w:val="none" w:sz="0" w:space="0" w:color="auto"/>
                <w:bottom w:val="none" w:sz="0" w:space="0" w:color="auto"/>
                <w:right w:val="none" w:sz="0" w:space="0" w:color="auto"/>
              </w:divBdr>
            </w:div>
          </w:divsChild>
        </w:div>
        <w:div w:id="1235551758">
          <w:marLeft w:val="0"/>
          <w:marRight w:val="0"/>
          <w:marTop w:val="0"/>
          <w:marBottom w:val="0"/>
          <w:divBdr>
            <w:top w:val="none" w:sz="0" w:space="0" w:color="auto"/>
            <w:left w:val="none" w:sz="0" w:space="0" w:color="auto"/>
            <w:bottom w:val="none" w:sz="0" w:space="0" w:color="auto"/>
            <w:right w:val="none" w:sz="0" w:space="0" w:color="auto"/>
          </w:divBdr>
          <w:divsChild>
            <w:div w:id="472336111">
              <w:marLeft w:val="0"/>
              <w:marRight w:val="0"/>
              <w:marTop w:val="0"/>
              <w:marBottom w:val="0"/>
              <w:divBdr>
                <w:top w:val="none" w:sz="0" w:space="0" w:color="auto"/>
                <w:left w:val="none" w:sz="0" w:space="0" w:color="auto"/>
                <w:bottom w:val="none" w:sz="0" w:space="0" w:color="auto"/>
                <w:right w:val="none" w:sz="0" w:space="0" w:color="auto"/>
              </w:divBdr>
            </w:div>
          </w:divsChild>
        </w:div>
        <w:div w:id="1260871884">
          <w:marLeft w:val="0"/>
          <w:marRight w:val="0"/>
          <w:marTop w:val="0"/>
          <w:marBottom w:val="0"/>
          <w:divBdr>
            <w:top w:val="none" w:sz="0" w:space="0" w:color="auto"/>
            <w:left w:val="none" w:sz="0" w:space="0" w:color="auto"/>
            <w:bottom w:val="none" w:sz="0" w:space="0" w:color="auto"/>
            <w:right w:val="none" w:sz="0" w:space="0" w:color="auto"/>
          </w:divBdr>
          <w:divsChild>
            <w:div w:id="2012488001">
              <w:marLeft w:val="0"/>
              <w:marRight w:val="0"/>
              <w:marTop w:val="0"/>
              <w:marBottom w:val="0"/>
              <w:divBdr>
                <w:top w:val="none" w:sz="0" w:space="0" w:color="auto"/>
                <w:left w:val="none" w:sz="0" w:space="0" w:color="auto"/>
                <w:bottom w:val="none" w:sz="0" w:space="0" w:color="auto"/>
                <w:right w:val="none" w:sz="0" w:space="0" w:color="auto"/>
              </w:divBdr>
            </w:div>
          </w:divsChild>
        </w:div>
        <w:div w:id="1267074557">
          <w:marLeft w:val="0"/>
          <w:marRight w:val="0"/>
          <w:marTop w:val="0"/>
          <w:marBottom w:val="0"/>
          <w:divBdr>
            <w:top w:val="none" w:sz="0" w:space="0" w:color="auto"/>
            <w:left w:val="none" w:sz="0" w:space="0" w:color="auto"/>
            <w:bottom w:val="none" w:sz="0" w:space="0" w:color="auto"/>
            <w:right w:val="none" w:sz="0" w:space="0" w:color="auto"/>
          </w:divBdr>
          <w:divsChild>
            <w:div w:id="1549679482">
              <w:marLeft w:val="0"/>
              <w:marRight w:val="0"/>
              <w:marTop w:val="0"/>
              <w:marBottom w:val="0"/>
              <w:divBdr>
                <w:top w:val="none" w:sz="0" w:space="0" w:color="auto"/>
                <w:left w:val="none" w:sz="0" w:space="0" w:color="auto"/>
                <w:bottom w:val="none" w:sz="0" w:space="0" w:color="auto"/>
                <w:right w:val="none" w:sz="0" w:space="0" w:color="auto"/>
              </w:divBdr>
            </w:div>
          </w:divsChild>
        </w:div>
        <w:div w:id="1284728024">
          <w:marLeft w:val="0"/>
          <w:marRight w:val="0"/>
          <w:marTop w:val="0"/>
          <w:marBottom w:val="0"/>
          <w:divBdr>
            <w:top w:val="none" w:sz="0" w:space="0" w:color="auto"/>
            <w:left w:val="none" w:sz="0" w:space="0" w:color="auto"/>
            <w:bottom w:val="none" w:sz="0" w:space="0" w:color="auto"/>
            <w:right w:val="none" w:sz="0" w:space="0" w:color="auto"/>
          </w:divBdr>
          <w:divsChild>
            <w:div w:id="233899447">
              <w:marLeft w:val="0"/>
              <w:marRight w:val="0"/>
              <w:marTop w:val="0"/>
              <w:marBottom w:val="0"/>
              <w:divBdr>
                <w:top w:val="none" w:sz="0" w:space="0" w:color="auto"/>
                <w:left w:val="none" w:sz="0" w:space="0" w:color="auto"/>
                <w:bottom w:val="none" w:sz="0" w:space="0" w:color="auto"/>
                <w:right w:val="none" w:sz="0" w:space="0" w:color="auto"/>
              </w:divBdr>
            </w:div>
          </w:divsChild>
        </w:div>
        <w:div w:id="1286697906">
          <w:marLeft w:val="0"/>
          <w:marRight w:val="0"/>
          <w:marTop w:val="0"/>
          <w:marBottom w:val="0"/>
          <w:divBdr>
            <w:top w:val="none" w:sz="0" w:space="0" w:color="auto"/>
            <w:left w:val="none" w:sz="0" w:space="0" w:color="auto"/>
            <w:bottom w:val="none" w:sz="0" w:space="0" w:color="auto"/>
            <w:right w:val="none" w:sz="0" w:space="0" w:color="auto"/>
          </w:divBdr>
          <w:divsChild>
            <w:div w:id="1084033971">
              <w:marLeft w:val="0"/>
              <w:marRight w:val="0"/>
              <w:marTop w:val="0"/>
              <w:marBottom w:val="0"/>
              <w:divBdr>
                <w:top w:val="none" w:sz="0" w:space="0" w:color="auto"/>
                <w:left w:val="none" w:sz="0" w:space="0" w:color="auto"/>
                <w:bottom w:val="none" w:sz="0" w:space="0" w:color="auto"/>
                <w:right w:val="none" w:sz="0" w:space="0" w:color="auto"/>
              </w:divBdr>
            </w:div>
          </w:divsChild>
        </w:div>
        <w:div w:id="1326976288">
          <w:marLeft w:val="0"/>
          <w:marRight w:val="0"/>
          <w:marTop w:val="0"/>
          <w:marBottom w:val="0"/>
          <w:divBdr>
            <w:top w:val="none" w:sz="0" w:space="0" w:color="auto"/>
            <w:left w:val="none" w:sz="0" w:space="0" w:color="auto"/>
            <w:bottom w:val="none" w:sz="0" w:space="0" w:color="auto"/>
            <w:right w:val="none" w:sz="0" w:space="0" w:color="auto"/>
          </w:divBdr>
          <w:divsChild>
            <w:div w:id="1673606843">
              <w:marLeft w:val="0"/>
              <w:marRight w:val="0"/>
              <w:marTop w:val="0"/>
              <w:marBottom w:val="0"/>
              <w:divBdr>
                <w:top w:val="none" w:sz="0" w:space="0" w:color="auto"/>
                <w:left w:val="none" w:sz="0" w:space="0" w:color="auto"/>
                <w:bottom w:val="none" w:sz="0" w:space="0" w:color="auto"/>
                <w:right w:val="none" w:sz="0" w:space="0" w:color="auto"/>
              </w:divBdr>
            </w:div>
          </w:divsChild>
        </w:div>
        <w:div w:id="1333803052">
          <w:marLeft w:val="0"/>
          <w:marRight w:val="0"/>
          <w:marTop w:val="0"/>
          <w:marBottom w:val="0"/>
          <w:divBdr>
            <w:top w:val="none" w:sz="0" w:space="0" w:color="auto"/>
            <w:left w:val="none" w:sz="0" w:space="0" w:color="auto"/>
            <w:bottom w:val="none" w:sz="0" w:space="0" w:color="auto"/>
            <w:right w:val="none" w:sz="0" w:space="0" w:color="auto"/>
          </w:divBdr>
          <w:divsChild>
            <w:div w:id="1087455555">
              <w:marLeft w:val="0"/>
              <w:marRight w:val="0"/>
              <w:marTop w:val="0"/>
              <w:marBottom w:val="0"/>
              <w:divBdr>
                <w:top w:val="none" w:sz="0" w:space="0" w:color="auto"/>
                <w:left w:val="none" w:sz="0" w:space="0" w:color="auto"/>
                <w:bottom w:val="none" w:sz="0" w:space="0" w:color="auto"/>
                <w:right w:val="none" w:sz="0" w:space="0" w:color="auto"/>
              </w:divBdr>
            </w:div>
          </w:divsChild>
        </w:div>
        <w:div w:id="1362171947">
          <w:marLeft w:val="0"/>
          <w:marRight w:val="0"/>
          <w:marTop w:val="0"/>
          <w:marBottom w:val="0"/>
          <w:divBdr>
            <w:top w:val="none" w:sz="0" w:space="0" w:color="auto"/>
            <w:left w:val="none" w:sz="0" w:space="0" w:color="auto"/>
            <w:bottom w:val="none" w:sz="0" w:space="0" w:color="auto"/>
            <w:right w:val="none" w:sz="0" w:space="0" w:color="auto"/>
          </w:divBdr>
          <w:divsChild>
            <w:div w:id="583146306">
              <w:marLeft w:val="0"/>
              <w:marRight w:val="0"/>
              <w:marTop w:val="0"/>
              <w:marBottom w:val="0"/>
              <w:divBdr>
                <w:top w:val="none" w:sz="0" w:space="0" w:color="auto"/>
                <w:left w:val="none" w:sz="0" w:space="0" w:color="auto"/>
                <w:bottom w:val="none" w:sz="0" w:space="0" w:color="auto"/>
                <w:right w:val="none" w:sz="0" w:space="0" w:color="auto"/>
              </w:divBdr>
            </w:div>
          </w:divsChild>
        </w:div>
        <w:div w:id="1369793209">
          <w:marLeft w:val="0"/>
          <w:marRight w:val="0"/>
          <w:marTop w:val="0"/>
          <w:marBottom w:val="0"/>
          <w:divBdr>
            <w:top w:val="none" w:sz="0" w:space="0" w:color="auto"/>
            <w:left w:val="none" w:sz="0" w:space="0" w:color="auto"/>
            <w:bottom w:val="none" w:sz="0" w:space="0" w:color="auto"/>
            <w:right w:val="none" w:sz="0" w:space="0" w:color="auto"/>
          </w:divBdr>
          <w:divsChild>
            <w:div w:id="343555919">
              <w:marLeft w:val="0"/>
              <w:marRight w:val="0"/>
              <w:marTop w:val="0"/>
              <w:marBottom w:val="0"/>
              <w:divBdr>
                <w:top w:val="none" w:sz="0" w:space="0" w:color="auto"/>
                <w:left w:val="none" w:sz="0" w:space="0" w:color="auto"/>
                <w:bottom w:val="none" w:sz="0" w:space="0" w:color="auto"/>
                <w:right w:val="none" w:sz="0" w:space="0" w:color="auto"/>
              </w:divBdr>
            </w:div>
          </w:divsChild>
        </w:div>
        <w:div w:id="1374765274">
          <w:marLeft w:val="0"/>
          <w:marRight w:val="0"/>
          <w:marTop w:val="0"/>
          <w:marBottom w:val="0"/>
          <w:divBdr>
            <w:top w:val="none" w:sz="0" w:space="0" w:color="auto"/>
            <w:left w:val="none" w:sz="0" w:space="0" w:color="auto"/>
            <w:bottom w:val="none" w:sz="0" w:space="0" w:color="auto"/>
            <w:right w:val="none" w:sz="0" w:space="0" w:color="auto"/>
          </w:divBdr>
          <w:divsChild>
            <w:div w:id="988479927">
              <w:marLeft w:val="0"/>
              <w:marRight w:val="0"/>
              <w:marTop w:val="0"/>
              <w:marBottom w:val="0"/>
              <w:divBdr>
                <w:top w:val="none" w:sz="0" w:space="0" w:color="auto"/>
                <w:left w:val="none" w:sz="0" w:space="0" w:color="auto"/>
                <w:bottom w:val="none" w:sz="0" w:space="0" w:color="auto"/>
                <w:right w:val="none" w:sz="0" w:space="0" w:color="auto"/>
              </w:divBdr>
            </w:div>
          </w:divsChild>
        </w:div>
        <w:div w:id="1387221386">
          <w:marLeft w:val="0"/>
          <w:marRight w:val="0"/>
          <w:marTop w:val="0"/>
          <w:marBottom w:val="0"/>
          <w:divBdr>
            <w:top w:val="none" w:sz="0" w:space="0" w:color="auto"/>
            <w:left w:val="none" w:sz="0" w:space="0" w:color="auto"/>
            <w:bottom w:val="none" w:sz="0" w:space="0" w:color="auto"/>
            <w:right w:val="none" w:sz="0" w:space="0" w:color="auto"/>
          </w:divBdr>
          <w:divsChild>
            <w:div w:id="1458792070">
              <w:marLeft w:val="0"/>
              <w:marRight w:val="0"/>
              <w:marTop w:val="0"/>
              <w:marBottom w:val="0"/>
              <w:divBdr>
                <w:top w:val="none" w:sz="0" w:space="0" w:color="auto"/>
                <w:left w:val="none" w:sz="0" w:space="0" w:color="auto"/>
                <w:bottom w:val="none" w:sz="0" w:space="0" w:color="auto"/>
                <w:right w:val="none" w:sz="0" w:space="0" w:color="auto"/>
              </w:divBdr>
            </w:div>
          </w:divsChild>
        </w:div>
        <w:div w:id="1409376101">
          <w:marLeft w:val="0"/>
          <w:marRight w:val="0"/>
          <w:marTop w:val="0"/>
          <w:marBottom w:val="0"/>
          <w:divBdr>
            <w:top w:val="none" w:sz="0" w:space="0" w:color="auto"/>
            <w:left w:val="none" w:sz="0" w:space="0" w:color="auto"/>
            <w:bottom w:val="none" w:sz="0" w:space="0" w:color="auto"/>
            <w:right w:val="none" w:sz="0" w:space="0" w:color="auto"/>
          </w:divBdr>
          <w:divsChild>
            <w:div w:id="1399018230">
              <w:marLeft w:val="0"/>
              <w:marRight w:val="0"/>
              <w:marTop w:val="0"/>
              <w:marBottom w:val="0"/>
              <w:divBdr>
                <w:top w:val="none" w:sz="0" w:space="0" w:color="auto"/>
                <w:left w:val="none" w:sz="0" w:space="0" w:color="auto"/>
                <w:bottom w:val="none" w:sz="0" w:space="0" w:color="auto"/>
                <w:right w:val="none" w:sz="0" w:space="0" w:color="auto"/>
              </w:divBdr>
            </w:div>
          </w:divsChild>
        </w:div>
        <w:div w:id="1427537476">
          <w:marLeft w:val="0"/>
          <w:marRight w:val="0"/>
          <w:marTop w:val="0"/>
          <w:marBottom w:val="0"/>
          <w:divBdr>
            <w:top w:val="none" w:sz="0" w:space="0" w:color="auto"/>
            <w:left w:val="none" w:sz="0" w:space="0" w:color="auto"/>
            <w:bottom w:val="none" w:sz="0" w:space="0" w:color="auto"/>
            <w:right w:val="none" w:sz="0" w:space="0" w:color="auto"/>
          </w:divBdr>
          <w:divsChild>
            <w:div w:id="130632301">
              <w:marLeft w:val="0"/>
              <w:marRight w:val="0"/>
              <w:marTop w:val="0"/>
              <w:marBottom w:val="0"/>
              <w:divBdr>
                <w:top w:val="none" w:sz="0" w:space="0" w:color="auto"/>
                <w:left w:val="none" w:sz="0" w:space="0" w:color="auto"/>
                <w:bottom w:val="none" w:sz="0" w:space="0" w:color="auto"/>
                <w:right w:val="none" w:sz="0" w:space="0" w:color="auto"/>
              </w:divBdr>
            </w:div>
          </w:divsChild>
        </w:div>
        <w:div w:id="1432505581">
          <w:marLeft w:val="0"/>
          <w:marRight w:val="0"/>
          <w:marTop w:val="0"/>
          <w:marBottom w:val="0"/>
          <w:divBdr>
            <w:top w:val="none" w:sz="0" w:space="0" w:color="auto"/>
            <w:left w:val="none" w:sz="0" w:space="0" w:color="auto"/>
            <w:bottom w:val="none" w:sz="0" w:space="0" w:color="auto"/>
            <w:right w:val="none" w:sz="0" w:space="0" w:color="auto"/>
          </w:divBdr>
          <w:divsChild>
            <w:div w:id="742992447">
              <w:marLeft w:val="0"/>
              <w:marRight w:val="0"/>
              <w:marTop w:val="0"/>
              <w:marBottom w:val="0"/>
              <w:divBdr>
                <w:top w:val="none" w:sz="0" w:space="0" w:color="auto"/>
                <w:left w:val="none" w:sz="0" w:space="0" w:color="auto"/>
                <w:bottom w:val="none" w:sz="0" w:space="0" w:color="auto"/>
                <w:right w:val="none" w:sz="0" w:space="0" w:color="auto"/>
              </w:divBdr>
            </w:div>
          </w:divsChild>
        </w:div>
        <w:div w:id="1458333280">
          <w:marLeft w:val="0"/>
          <w:marRight w:val="0"/>
          <w:marTop w:val="0"/>
          <w:marBottom w:val="0"/>
          <w:divBdr>
            <w:top w:val="none" w:sz="0" w:space="0" w:color="auto"/>
            <w:left w:val="none" w:sz="0" w:space="0" w:color="auto"/>
            <w:bottom w:val="none" w:sz="0" w:space="0" w:color="auto"/>
            <w:right w:val="none" w:sz="0" w:space="0" w:color="auto"/>
          </w:divBdr>
          <w:divsChild>
            <w:div w:id="694232953">
              <w:marLeft w:val="0"/>
              <w:marRight w:val="0"/>
              <w:marTop w:val="0"/>
              <w:marBottom w:val="0"/>
              <w:divBdr>
                <w:top w:val="none" w:sz="0" w:space="0" w:color="auto"/>
                <w:left w:val="none" w:sz="0" w:space="0" w:color="auto"/>
                <w:bottom w:val="none" w:sz="0" w:space="0" w:color="auto"/>
                <w:right w:val="none" w:sz="0" w:space="0" w:color="auto"/>
              </w:divBdr>
            </w:div>
          </w:divsChild>
        </w:div>
        <w:div w:id="1469130512">
          <w:marLeft w:val="0"/>
          <w:marRight w:val="0"/>
          <w:marTop w:val="0"/>
          <w:marBottom w:val="0"/>
          <w:divBdr>
            <w:top w:val="none" w:sz="0" w:space="0" w:color="auto"/>
            <w:left w:val="none" w:sz="0" w:space="0" w:color="auto"/>
            <w:bottom w:val="none" w:sz="0" w:space="0" w:color="auto"/>
            <w:right w:val="none" w:sz="0" w:space="0" w:color="auto"/>
          </w:divBdr>
          <w:divsChild>
            <w:div w:id="488596386">
              <w:marLeft w:val="0"/>
              <w:marRight w:val="0"/>
              <w:marTop w:val="0"/>
              <w:marBottom w:val="0"/>
              <w:divBdr>
                <w:top w:val="none" w:sz="0" w:space="0" w:color="auto"/>
                <w:left w:val="none" w:sz="0" w:space="0" w:color="auto"/>
                <w:bottom w:val="none" w:sz="0" w:space="0" w:color="auto"/>
                <w:right w:val="none" w:sz="0" w:space="0" w:color="auto"/>
              </w:divBdr>
            </w:div>
          </w:divsChild>
        </w:div>
        <w:div w:id="1541933569">
          <w:marLeft w:val="0"/>
          <w:marRight w:val="0"/>
          <w:marTop w:val="0"/>
          <w:marBottom w:val="0"/>
          <w:divBdr>
            <w:top w:val="none" w:sz="0" w:space="0" w:color="auto"/>
            <w:left w:val="none" w:sz="0" w:space="0" w:color="auto"/>
            <w:bottom w:val="none" w:sz="0" w:space="0" w:color="auto"/>
            <w:right w:val="none" w:sz="0" w:space="0" w:color="auto"/>
          </w:divBdr>
          <w:divsChild>
            <w:div w:id="358045684">
              <w:marLeft w:val="0"/>
              <w:marRight w:val="0"/>
              <w:marTop w:val="0"/>
              <w:marBottom w:val="0"/>
              <w:divBdr>
                <w:top w:val="none" w:sz="0" w:space="0" w:color="auto"/>
                <w:left w:val="none" w:sz="0" w:space="0" w:color="auto"/>
                <w:bottom w:val="none" w:sz="0" w:space="0" w:color="auto"/>
                <w:right w:val="none" w:sz="0" w:space="0" w:color="auto"/>
              </w:divBdr>
            </w:div>
          </w:divsChild>
        </w:div>
        <w:div w:id="1549337826">
          <w:marLeft w:val="0"/>
          <w:marRight w:val="0"/>
          <w:marTop w:val="0"/>
          <w:marBottom w:val="0"/>
          <w:divBdr>
            <w:top w:val="none" w:sz="0" w:space="0" w:color="auto"/>
            <w:left w:val="none" w:sz="0" w:space="0" w:color="auto"/>
            <w:bottom w:val="none" w:sz="0" w:space="0" w:color="auto"/>
            <w:right w:val="none" w:sz="0" w:space="0" w:color="auto"/>
          </w:divBdr>
          <w:divsChild>
            <w:div w:id="831070269">
              <w:marLeft w:val="0"/>
              <w:marRight w:val="0"/>
              <w:marTop w:val="0"/>
              <w:marBottom w:val="0"/>
              <w:divBdr>
                <w:top w:val="none" w:sz="0" w:space="0" w:color="auto"/>
                <w:left w:val="none" w:sz="0" w:space="0" w:color="auto"/>
                <w:bottom w:val="none" w:sz="0" w:space="0" w:color="auto"/>
                <w:right w:val="none" w:sz="0" w:space="0" w:color="auto"/>
              </w:divBdr>
            </w:div>
          </w:divsChild>
        </w:div>
        <w:div w:id="1573077859">
          <w:marLeft w:val="0"/>
          <w:marRight w:val="0"/>
          <w:marTop w:val="0"/>
          <w:marBottom w:val="0"/>
          <w:divBdr>
            <w:top w:val="none" w:sz="0" w:space="0" w:color="auto"/>
            <w:left w:val="none" w:sz="0" w:space="0" w:color="auto"/>
            <w:bottom w:val="none" w:sz="0" w:space="0" w:color="auto"/>
            <w:right w:val="none" w:sz="0" w:space="0" w:color="auto"/>
          </w:divBdr>
          <w:divsChild>
            <w:div w:id="1060978328">
              <w:marLeft w:val="0"/>
              <w:marRight w:val="0"/>
              <w:marTop w:val="0"/>
              <w:marBottom w:val="0"/>
              <w:divBdr>
                <w:top w:val="none" w:sz="0" w:space="0" w:color="auto"/>
                <w:left w:val="none" w:sz="0" w:space="0" w:color="auto"/>
                <w:bottom w:val="none" w:sz="0" w:space="0" w:color="auto"/>
                <w:right w:val="none" w:sz="0" w:space="0" w:color="auto"/>
              </w:divBdr>
            </w:div>
          </w:divsChild>
        </w:div>
        <w:div w:id="1573199211">
          <w:marLeft w:val="0"/>
          <w:marRight w:val="0"/>
          <w:marTop w:val="0"/>
          <w:marBottom w:val="0"/>
          <w:divBdr>
            <w:top w:val="none" w:sz="0" w:space="0" w:color="auto"/>
            <w:left w:val="none" w:sz="0" w:space="0" w:color="auto"/>
            <w:bottom w:val="none" w:sz="0" w:space="0" w:color="auto"/>
            <w:right w:val="none" w:sz="0" w:space="0" w:color="auto"/>
          </w:divBdr>
          <w:divsChild>
            <w:div w:id="962685788">
              <w:marLeft w:val="0"/>
              <w:marRight w:val="0"/>
              <w:marTop w:val="0"/>
              <w:marBottom w:val="0"/>
              <w:divBdr>
                <w:top w:val="none" w:sz="0" w:space="0" w:color="auto"/>
                <w:left w:val="none" w:sz="0" w:space="0" w:color="auto"/>
                <w:bottom w:val="none" w:sz="0" w:space="0" w:color="auto"/>
                <w:right w:val="none" w:sz="0" w:space="0" w:color="auto"/>
              </w:divBdr>
            </w:div>
          </w:divsChild>
        </w:div>
        <w:div w:id="1607229964">
          <w:marLeft w:val="0"/>
          <w:marRight w:val="0"/>
          <w:marTop w:val="0"/>
          <w:marBottom w:val="0"/>
          <w:divBdr>
            <w:top w:val="none" w:sz="0" w:space="0" w:color="auto"/>
            <w:left w:val="none" w:sz="0" w:space="0" w:color="auto"/>
            <w:bottom w:val="none" w:sz="0" w:space="0" w:color="auto"/>
            <w:right w:val="none" w:sz="0" w:space="0" w:color="auto"/>
          </w:divBdr>
          <w:divsChild>
            <w:div w:id="734625680">
              <w:marLeft w:val="0"/>
              <w:marRight w:val="0"/>
              <w:marTop w:val="0"/>
              <w:marBottom w:val="0"/>
              <w:divBdr>
                <w:top w:val="none" w:sz="0" w:space="0" w:color="auto"/>
                <w:left w:val="none" w:sz="0" w:space="0" w:color="auto"/>
                <w:bottom w:val="none" w:sz="0" w:space="0" w:color="auto"/>
                <w:right w:val="none" w:sz="0" w:space="0" w:color="auto"/>
              </w:divBdr>
            </w:div>
          </w:divsChild>
        </w:div>
        <w:div w:id="1610624109">
          <w:marLeft w:val="0"/>
          <w:marRight w:val="0"/>
          <w:marTop w:val="0"/>
          <w:marBottom w:val="0"/>
          <w:divBdr>
            <w:top w:val="none" w:sz="0" w:space="0" w:color="auto"/>
            <w:left w:val="none" w:sz="0" w:space="0" w:color="auto"/>
            <w:bottom w:val="none" w:sz="0" w:space="0" w:color="auto"/>
            <w:right w:val="none" w:sz="0" w:space="0" w:color="auto"/>
          </w:divBdr>
          <w:divsChild>
            <w:div w:id="666788596">
              <w:marLeft w:val="0"/>
              <w:marRight w:val="0"/>
              <w:marTop w:val="0"/>
              <w:marBottom w:val="0"/>
              <w:divBdr>
                <w:top w:val="none" w:sz="0" w:space="0" w:color="auto"/>
                <w:left w:val="none" w:sz="0" w:space="0" w:color="auto"/>
                <w:bottom w:val="none" w:sz="0" w:space="0" w:color="auto"/>
                <w:right w:val="none" w:sz="0" w:space="0" w:color="auto"/>
              </w:divBdr>
            </w:div>
          </w:divsChild>
        </w:div>
        <w:div w:id="1632982747">
          <w:marLeft w:val="0"/>
          <w:marRight w:val="0"/>
          <w:marTop w:val="0"/>
          <w:marBottom w:val="0"/>
          <w:divBdr>
            <w:top w:val="none" w:sz="0" w:space="0" w:color="auto"/>
            <w:left w:val="none" w:sz="0" w:space="0" w:color="auto"/>
            <w:bottom w:val="none" w:sz="0" w:space="0" w:color="auto"/>
            <w:right w:val="none" w:sz="0" w:space="0" w:color="auto"/>
          </w:divBdr>
          <w:divsChild>
            <w:div w:id="348802006">
              <w:marLeft w:val="0"/>
              <w:marRight w:val="0"/>
              <w:marTop w:val="0"/>
              <w:marBottom w:val="0"/>
              <w:divBdr>
                <w:top w:val="none" w:sz="0" w:space="0" w:color="auto"/>
                <w:left w:val="none" w:sz="0" w:space="0" w:color="auto"/>
                <w:bottom w:val="none" w:sz="0" w:space="0" w:color="auto"/>
                <w:right w:val="none" w:sz="0" w:space="0" w:color="auto"/>
              </w:divBdr>
            </w:div>
          </w:divsChild>
        </w:div>
        <w:div w:id="1641420865">
          <w:marLeft w:val="0"/>
          <w:marRight w:val="0"/>
          <w:marTop w:val="0"/>
          <w:marBottom w:val="0"/>
          <w:divBdr>
            <w:top w:val="none" w:sz="0" w:space="0" w:color="auto"/>
            <w:left w:val="none" w:sz="0" w:space="0" w:color="auto"/>
            <w:bottom w:val="none" w:sz="0" w:space="0" w:color="auto"/>
            <w:right w:val="none" w:sz="0" w:space="0" w:color="auto"/>
          </w:divBdr>
          <w:divsChild>
            <w:div w:id="643852421">
              <w:marLeft w:val="0"/>
              <w:marRight w:val="0"/>
              <w:marTop w:val="0"/>
              <w:marBottom w:val="0"/>
              <w:divBdr>
                <w:top w:val="none" w:sz="0" w:space="0" w:color="auto"/>
                <w:left w:val="none" w:sz="0" w:space="0" w:color="auto"/>
                <w:bottom w:val="none" w:sz="0" w:space="0" w:color="auto"/>
                <w:right w:val="none" w:sz="0" w:space="0" w:color="auto"/>
              </w:divBdr>
            </w:div>
          </w:divsChild>
        </w:div>
        <w:div w:id="1675960263">
          <w:marLeft w:val="0"/>
          <w:marRight w:val="0"/>
          <w:marTop w:val="0"/>
          <w:marBottom w:val="0"/>
          <w:divBdr>
            <w:top w:val="none" w:sz="0" w:space="0" w:color="auto"/>
            <w:left w:val="none" w:sz="0" w:space="0" w:color="auto"/>
            <w:bottom w:val="none" w:sz="0" w:space="0" w:color="auto"/>
            <w:right w:val="none" w:sz="0" w:space="0" w:color="auto"/>
          </w:divBdr>
          <w:divsChild>
            <w:div w:id="1871717514">
              <w:marLeft w:val="0"/>
              <w:marRight w:val="0"/>
              <w:marTop w:val="0"/>
              <w:marBottom w:val="0"/>
              <w:divBdr>
                <w:top w:val="none" w:sz="0" w:space="0" w:color="auto"/>
                <w:left w:val="none" w:sz="0" w:space="0" w:color="auto"/>
                <w:bottom w:val="none" w:sz="0" w:space="0" w:color="auto"/>
                <w:right w:val="none" w:sz="0" w:space="0" w:color="auto"/>
              </w:divBdr>
            </w:div>
          </w:divsChild>
        </w:div>
        <w:div w:id="1676836377">
          <w:marLeft w:val="0"/>
          <w:marRight w:val="0"/>
          <w:marTop w:val="0"/>
          <w:marBottom w:val="0"/>
          <w:divBdr>
            <w:top w:val="none" w:sz="0" w:space="0" w:color="auto"/>
            <w:left w:val="none" w:sz="0" w:space="0" w:color="auto"/>
            <w:bottom w:val="none" w:sz="0" w:space="0" w:color="auto"/>
            <w:right w:val="none" w:sz="0" w:space="0" w:color="auto"/>
          </w:divBdr>
          <w:divsChild>
            <w:div w:id="1805733619">
              <w:marLeft w:val="0"/>
              <w:marRight w:val="0"/>
              <w:marTop w:val="0"/>
              <w:marBottom w:val="0"/>
              <w:divBdr>
                <w:top w:val="none" w:sz="0" w:space="0" w:color="auto"/>
                <w:left w:val="none" w:sz="0" w:space="0" w:color="auto"/>
                <w:bottom w:val="none" w:sz="0" w:space="0" w:color="auto"/>
                <w:right w:val="none" w:sz="0" w:space="0" w:color="auto"/>
              </w:divBdr>
            </w:div>
          </w:divsChild>
        </w:div>
        <w:div w:id="1711149208">
          <w:marLeft w:val="0"/>
          <w:marRight w:val="0"/>
          <w:marTop w:val="0"/>
          <w:marBottom w:val="0"/>
          <w:divBdr>
            <w:top w:val="none" w:sz="0" w:space="0" w:color="auto"/>
            <w:left w:val="none" w:sz="0" w:space="0" w:color="auto"/>
            <w:bottom w:val="none" w:sz="0" w:space="0" w:color="auto"/>
            <w:right w:val="none" w:sz="0" w:space="0" w:color="auto"/>
          </w:divBdr>
          <w:divsChild>
            <w:div w:id="1692419299">
              <w:marLeft w:val="0"/>
              <w:marRight w:val="0"/>
              <w:marTop w:val="0"/>
              <w:marBottom w:val="0"/>
              <w:divBdr>
                <w:top w:val="none" w:sz="0" w:space="0" w:color="auto"/>
                <w:left w:val="none" w:sz="0" w:space="0" w:color="auto"/>
                <w:bottom w:val="none" w:sz="0" w:space="0" w:color="auto"/>
                <w:right w:val="none" w:sz="0" w:space="0" w:color="auto"/>
              </w:divBdr>
            </w:div>
          </w:divsChild>
        </w:div>
        <w:div w:id="1721519241">
          <w:marLeft w:val="0"/>
          <w:marRight w:val="0"/>
          <w:marTop w:val="0"/>
          <w:marBottom w:val="0"/>
          <w:divBdr>
            <w:top w:val="none" w:sz="0" w:space="0" w:color="auto"/>
            <w:left w:val="none" w:sz="0" w:space="0" w:color="auto"/>
            <w:bottom w:val="none" w:sz="0" w:space="0" w:color="auto"/>
            <w:right w:val="none" w:sz="0" w:space="0" w:color="auto"/>
          </w:divBdr>
          <w:divsChild>
            <w:div w:id="500778392">
              <w:marLeft w:val="0"/>
              <w:marRight w:val="0"/>
              <w:marTop w:val="0"/>
              <w:marBottom w:val="0"/>
              <w:divBdr>
                <w:top w:val="none" w:sz="0" w:space="0" w:color="auto"/>
                <w:left w:val="none" w:sz="0" w:space="0" w:color="auto"/>
                <w:bottom w:val="none" w:sz="0" w:space="0" w:color="auto"/>
                <w:right w:val="none" w:sz="0" w:space="0" w:color="auto"/>
              </w:divBdr>
            </w:div>
          </w:divsChild>
        </w:div>
        <w:div w:id="1727531693">
          <w:marLeft w:val="0"/>
          <w:marRight w:val="0"/>
          <w:marTop w:val="0"/>
          <w:marBottom w:val="0"/>
          <w:divBdr>
            <w:top w:val="none" w:sz="0" w:space="0" w:color="auto"/>
            <w:left w:val="none" w:sz="0" w:space="0" w:color="auto"/>
            <w:bottom w:val="none" w:sz="0" w:space="0" w:color="auto"/>
            <w:right w:val="none" w:sz="0" w:space="0" w:color="auto"/>
          </w:divBdr>
          <w:divsChild>
            <w:div w:id="894314942">
              <w:marLeft w:val="0"/>
              <w:marRight w:val="0"/>
              <w:marTop w:val="0"/>
              <w:marBottom w:val="0"/>
              <w:divBdr>
                <w:top w:val="none" w:sz="0" w:space="0" w:color="auto"/>
                <w:left w:val="none" w:sz="0" w:space="0" w:color="auto"/>
                <w:bottom w:val="none" w:sz="0" w:space="0" w:color="auto"/>
                <w:right w:val="none" w:sz="0" w:space="0" w:color="auto"/>
              </w:divBdr>
            </w:div>
          </w:divsChild>
        </w:div>
        <w:div w:id="1732999163">
          <w:marLeft w:val="0"/>
          <w:marRight w:val="0"/>
          <w:marTop w:val="0"/>
          <w:marBottom w:val="0"/>
          <w:divBdr>
            <w:top w:val="none" w:sz="0" w:space="0" w:color="auto"/>
            <w:left w:val="none" w:sz="0" w:space="0" w:color="auto"/>
            <w:bottom w:val="none" w:sz="0" w:space="0" w:color="auto"/>
            <w:right w:val="none" w:sz="0" w:space="0" w:color="auto"/>
          </w:divBdr>
          <w:divsChild>
            <w:div w:id="716853530">
              <w:marLeft w:val="0"/>
              <w:marRight w:val="0"/>
              <w:marTop w:val="0"/>
              <w:marBottom w:val="0"/>
              <w:divBdr>
                <w:top w:val="none" w:sz="0" w:space="0" w:color="auto"/>
                <w:left w:val="none" w:sz="0" w:space="0" w:color="auto"/>
                <w:bottom w:val="none" w:sz="0" w:space="0" w:color="auto"/>
                <w:right w:val="none" w:sz="0" w:space="0" w:color="auto"/>
              </w:divBdr>
            </w:div>
          </w:divsChild>
        </w:div>
        <w:div w:id="1749182728">
          <w:marLeft w:val="0"/>
          <w:marRight w:val="0"/>
          <w:marTop w:val="0"/>
          <w:marBottom w:val="0"/>
          <w:divBdr>
            <w:top w:val="none" w:sz="0" w:space="0" w:color="auto"/>
            <w:left w:val="none" w:sz="0" w:space="0" w:color="auto"/>
            <w:bottom w:val="none" w:sz="0" w:space="0" w:color="auto"/>
            <w:right w:val="none" w:sz="0" w:space="0" w:color="auto"/>
          </w:divBdr>
          <w:divsChild>
            <w:div w:id="1081608515">
              <w:marLeft w:val="0"/>
              <w:marRight w:val="0"/>
              <w:marTop w:val="0"/>
              <w:marBottom w:val="0"/>
              <w:divBdr>
                <w:top w:val="none" w:sz="0" w:space="0" w:color="auto"/>
                <w:left w:val="none" w:sz="0" w:space="0" w:color="auto"/>
                <w:bottom w:val="none" w:sz="0" w:space="0" w:color="auto"/>
                <w:right w:val="none" w:sz="0" w:space="0" w:color="auto"/>
              </w:divBdr>
            </w:div>
          </w:divsChild>
        </w:div>
        <w:div w:id="1774545796">
          <w:marLeft w:val="0"/>
          <w:marRight w:val="0"/>
          <w:marTop w:val="0"/>
          <w:marBottom w:val="0"/>
          <w:divBdr>
            <w:top w:val="none" w:sz="0" w:space="0" w:color="auto"/>
            <w:left w:val="none" w:sz="0" w:space="0" w:color="auto"/>
            <w:bottom w:val="none" w:sz="0" w:space="0" w:color="auto"/>
            <w:right w:val="none" w:sz="0" w:space="0" w:color="auto"/>
          </w:divBdr>
          <w:divsChild>
            <w:div w:id="1219514997">
              <w:marLeft w:val="0"/>
              <w:marRight w:val="0"/>
              <w:marTop w:val="0"/>
              <w:marBottom w:val="0"/>
              <w:divBdr>
                <w:top w:val="none" w:sz="0" w:space="0" w:color="auto"/>
                <w:left w:val="none" w:sz="0" w:space="0" w:color="auto"/>
                <w:bottom w:val="none" w:sz="0" w:space="0" w:color="auto"/>
                <w:right w:val="none" w:sz="0" w:space="0" w:color="auto"/>
              </w:divBdr>
            </w:div>
          </w:divsChild>
        </w:div>
        <w:div w:id="1790002372">
          <w:marLeft w:val="0"/>
          <w:marRight w:val="0"/>
          <w:marTop w:val="0"/>
          <w:marBottom w:val="0"/>
          <w:divBdr>
            <w:top w:val="none" w:sz="0" w:space="0" w:color="auto"/>
            <w:left w:val="none" w:sz="0" w:space="0" w:color="auto"/>
            <w:bottom w:val="none" w:sz="0" w:space="0" w:color="auto"/>
            <w:right w:val="none" w:sz="0" w:space="0" w:color="auto"/>
          </w:divBdr>
          <w:divsChild>
            <w:div w:id="25184781">
              <w:marLeft w:val="0"/>
              <w:marRight w:val="0"/>
              <w:marTop w:val="0"/>
              <w:marBottom w:val="0"/>
              <w:divBdr>
                <w:top w:val="none" w:sz="0" w:space="0" w:color="auto"/>
                <w:left w:val="none" w:sz="0" w:space="0" w:color="auto"/>
                <w:bottom w:val="none" w:sz="0" w:space="0" w:color="auto"/>
                <w:right w:val="none" w:sz="0" w:space="0" w:color="auto"/>
              </w:divBdr>
            </w:div>
          </w:divsChild>
        </w:div>
        <w:div w:id="1793208511">
          <w:marLeft w:val="0"/>
          <w:marRight w:val="0"/>
          <w:marTop w:val="0"/>
          <w:marBottom w:val="0"/>
          <w:divBdr>
            <w:top w:val="none" w:sz="0" w:space="0" w:color="auto"/>
            <w:left w:val="none" w:sz="0" w:space="0" w:color="auto"/>
            <w:bottom w:val="none" w:sz="0" w:space="0" w:color="auto"/>
            <w:right w:val="none" w:sz="0" w:space="0" w:color="auto"/>
          </w:divBdr>
          <w:divsChild>
            <w:div w:id="788547495">
              <w:marLeft w:val="0"/>
              <w:marRight w:val="0"/>
              <w:marTop w:val="0"/>
              <w:marBottom w:val="0"/>
              <w:divBdr>
                <w:top w:val="none" w:sz="0" w:space="0" w:color="auto"/>
                <w:left w:val="none" w:sz="0" w:space="0" w:color="auto"/>
                <w:bottom w:val="none" w:sz="0" w:space="0" w:color="auto"/>
                <w:right w:val="none" w:sz="0" w:space="0" w:color="auto"/>
              </w:divBdr>
            </w:div>
          </w:divsChild>
        </w:div>
        <w:div w:id="1795564896">
          <w:marLeft w:val="0"/>
          <w:marRight w:val="0"/>
          <w:marTop w:val="0"/>
          <w:marBottom w:val="0"/>
          <w:divBdr>
            <w:top w:val="none" w:sz="0" w:space="0" w:color="auto"/>
            <w:left w:val="none" w:sz="0" w:space="0" w:color="auto"/>
            <w:bottom w:val="none" w:sz="0" w:space="0" w:color="auto"/>
            <w:right w:val="none" w:sz="0" w:space="0" w:color="auto"/>
          </w:divBdr>
          <w:divsChild>
            <w:div w:id="1161193602">
              <w:marLeft w:val="0"/>
              <w:marRight w:val="0"/>
              <w:marTop w:val="0"/>
              <w:marBottom w:val="0"/>
              <w:divBdr>
                <w:top w:val="none" w:sz="0" w:space="0" w:color="auto"/>
                <w:left w:val="none" w:sz="0" w:space="0" w:color="auto"/>
                <w:bottom w:val="none" w:sz="0" w:space="0" w:color="auto"/>
                <w:right w:val="none" w:sz="0" w:space="0" w:color="auto"/>
              </w:divBdr>
            </w:div>
          </w:divsChild>
        </w:div>
        <w:div w:id="1800763543">
          <w:marLeft w:val="0"/>
          <w:marRight w:val="0"/>
          <w:marTop w:val="0"/>
          <w:marBottom w:val="0"/>
          <w:divBdr>
            <w:top w:val="none" w:sz="0" w:space="0" w:color="auto"/>
            <w:left w:val="none" w:sz="0" w:space="0" w:color="auto"/>
            <w:bottom w:val="none" w:sz="0" w:space="0" w:color="auto"/>
            <w:right w:val="none" w:sz="0" w:space="0" w:color="auto"/>
          </w:divBdr>
          <w:divsChild>
            <w:div w:id="1418088206">
              <w:marLeft w:val="0"/>
              <w:marRight w:val="0"/>
              <w:marTop w:val="0"/>
              <w:marBottom w:val="0"/>
              <w:divBdr>
                <w:top w:val="none" w:sz="0" w:space="0" w:color="auto"/>
                <w:left w:val="none" w:sz="0" w:space="0" w:color="auto"/>
                <w:bottom w:val="none" w:sz="0" w:space="0" w:color="auto"/>
                <w:right w:val="none" w:sz="0" w:space="0" w:color="auto"/>
              </w:divBdr>
            </w:div>
          </w:divsChild>
        </w:div>
        <w:div w:id="1804731358">
          <w:marLeft w:val="0"/>
          <w:marRight w:val="0"/>
          <w:marTop w:val="0"/>
          <w:marBottom w:val="0"/>
          <w:divBdr>
            <w:top w:val="none" w:sz="0" w:space="0" w:color="auto"/>
            <w:left w:val="none" w:sz="0" w:space="0" w:color="auto"/>
            <w:bottom w:val="none" w:sz="0" w:space="0" w:color="auto"/>
            <w:right w:val="none" w:sz="0" w:space="0" w:color="auto"/>
          </w:divBdr>
          <w:divsChild>
            <w:div w:id="1483541337">
              <w:marLeft w:val="0"/>
              <w:marRight w:val="0"/>
              <w:marTop w:val="0"/>
              <w:marBottom w:val="0"/>
              <w:divBdr>
                <w:top w:val="none" w:sz="0" w:space="0" w:color="auto"/>
                <w:left w:val="none" w:sz="0" w:space="0" w:color="auto"/>
                <w:bottom w:val="none" w:sz="0" w:space="0" w:color="auto"/>
                <w:right w:val="none" w:sz="0" w:space="0" w:color="auto"/>
              </w:divBdr>
            </w:div>
          </w:divsChild>
        </w:div>
        <w:div w:id="1812206335">
          <w:marLeft w:val="0"/>
          <w:marRight w:val="0"/>
          <w:marTop w:val="0"/>
          <w:marBottom w:val="0"/>
          <w:divBdr>
            <w:top w:val="none" w:sz="0" w:space="0" w:color="auto"/>
            <w:left w:val="none" w:sz="0" w:space="0" w:color="auto"/>
            <w:bottom w:val="none" w:sz="0" w:space="0" w:color="auto"/>
            <w:right w:val="none" w:sz="0" w:space="0" w:color="auto"/>
          </w:divBdr>
          <w:divsChild>
            <w:div w:id="130902553">
              <w:marLeft w:val="0"/>
              <w:marRight w:val="0"/>
              <w:marTop w:val="0"/>
              <w:marBottom w:val="0"/>
              <w:divBdr>
                <w:top w:val="none" w:sz="0" w:space="0" w:color="auto"/>
                <w:left w:val="none" w:sz="0" w:space="0" w:color="auto"/>
                <w:bottom w:val="none" w:sz="0" w:space="0" w:color="auto"/>
                <w:right w:val="none" w:sz="0" w:space="0" w:color="auto"/>
              </w:divBdr>
            </w:div>
          </w:divsChild>
        </w:div>
        <w:div w:id="1852454566">
          <w:marLeft w:val="0"/>
          <w:marRight w:val="0"/>
          <w:marTop w:val="0"/>
          <w:marBottom w:val="0"/>
          <w:divBdr>
            <w:top w:val="none" w:sz="0" w:space="0" w:color="auto"/>
            <w:left w:val="none" w:sz="0" w:space="0" w:color="auto"/>
            <w:bottom w:val="none" w:sz="0" w:space="0" w:color="auto"/>
            <w:right w:val="none" w:sz="0" w:space="0" w:color="auto"/>
          </w:divBdr>
          <w:divsChild>
            <w:div w:id="1426270167">
              <w:marLeft w:val="0"/>
              <w:marRight w:val="0"/>
              <w:marTop w:val="0"/>
              <w:marBottom w:val="0"/>
              <w:divBdr>
                <w:top w:val="none" w:sz="0" w:space="0" w:color="auto"/>
                <w:left w:val="none" w:sz="0" w:space="0" w:color="auto"/>
                <w:bottom w:val="none" w:sz="0" w:space="0" w:color="auto"/>
                <w:right w:val="none" w:sz="0" w:space="0" w:color="auto"/>
              </w:divBdr>
            </w:div>
          </w:divsChild>
        </w:div>
        <w:div w:id="1853492566">
          <w:marLeft w:val="0"/>
          <w:marRight w:val="0"/>
          <w:marTop w:val="0"/>
          <w:marBottom w:val="0"/>
          <w:divBdr>
            <w:top w:val="none" w:sz="0" w:space="0" w:color="auto"/>
            <w:left w:val="none" w:sz="0" w:space="0" w:color="auto"/>
            <w:bottom w:val="none" w:sz="0" w:space="0" w:color="auto"/>
            <w:right w:val="none" w:sz="0" w:space="0" w:color="auto"/>
          </w:divBdr>
          <w:divsChild>
            <w:div w:id="125516930">
              <w:marLeft w:val="0"/>
              <w:marRight w:val="0"/>
              <w:marTop w:val="0"/>
              <w:marBottom w:val="0"/>
              <w:divBdr>
                <w:top w:val="none" w:sz="0" w:space="0" w:color="auto"/>
                <w:left w:val="none" w:sz="0" w:space="0" w:color="auto"/>
                <w:bottom w:val="none" w:sz="0" w:space="0" w:color="auto"/>
                <w:right w:val="none" w:sz="0" w:space="0" w:color="auto"/>
              </w:divBdr>
            </w:div>
          </w:divsChild>
        </w:div>
        <w:div w:id="1859344574">
          <w:marLeft w:val="0"/>
          <w:marRight w:val="0"/>
          <w:marTop w:val="0"/>
          <w:marBottom w:val="0"/>
          <w:divBdr>
            <w:top w:val="none" w:sz="0" w:space="0" w:color="auto"/>
            <w:left w:val="none" w:sz="0" w:space="0" w:color="auto"/>
            <w:bottom w:val="none" w:sz="0" w:space="0" w:color="auto"/>
            <w:right w:val="none" w:sz="0" w:space="0" w:color="auto"/>
          </w:divBdr>
          <w:divsChild>
            <w:div w:id="468715246">
              <w:marLeft w:val="0"/>
              <w:marRight w:val="0"/>
              <w:marTop w:val="0"/>
              <w:marBottom w:val="0"/>
              <w:divBdr>
                <w:top w:val="none" w:sz="0" w:space="0" w:color="auto"/>
                <w:left w:val="none" w:sz="0" w:space="0" w:color="auto"/>
                <w:bottom w:val="none" w:sz="0" w:space="0" w:color="auto"/>
                <w:right w:val="none" w:sz="0" w:space="0" w:color="auto"/>
              </w:divBdr>
            </w:div>
          </w:divsChild>
        </w:div>
        <w:div w:id="1866207141">
          <w:marLeft w:val="0"/>
          <w:marRight w:val="0"/>
          <w:marTop w:val="0"/>
          <w:marBottom w:val="0"/>
          <w:divBdr>
            <w:top w:val="none" w:sz="0" w:space="0" w:color="auto"/>
            <w:left w:val="none" w:sz="0" w:space="0" w:color="auto"/>
            <w:bottom w:val="none" w:sz="0" w:space="0" w:color="auto"/>
            <w:right w:val="none" w:sz="0" w:space="0" w:color="auto"/>
          </w:divBdr>
          <w:divsChild>
            <w:div w:id="642538218">
              <w:marLeft w:val="0"/>
              <w:marRight w:val="0"/>
              <w:marTop w:val="0"/>
              <w:marBottom w:val="0"/>
              <w:divBdr>
                <w:top w:val="none" w:sz="0" w:space="0" w:color="auto"/>
                <w:left w:val="none" w:sz="0" w:space="0" w:color="auto"/>
                <w:bottom w:val="none" w:sz="0" w:space="0" w:color="auto"/>
                <w:right w:val="none" w:sz="0" w:space="0" w:color="auto"/>
              </w:divBdr>
            </w:div>
          </w:divsChild>
        </w:div>
        <w:div w:id="1875733542">
          <w:marLeft w:val="0"/>
          <w:marRight w:val="0"/>
          <w:marTop w:val="0"/>
          <w:marBottom w:val="0"/>
          <w:divBdr>
            <w:top w:val="none" w:sz="0" w:space="0" w:color="auto"/>
            <w:left w:val="none" w:sz="0" w:space="0" w:color="auto"/>
            <w:bottom w:val="none" w:sz="0" w:space="0" w:color="auto"/>
            <w:right w:val="none" w:sz="0" w:space="0" w:color="auto"/>
          </w:divBdr>
          <w:divsChild>
            <w:div w:id="2086292571">
              <w:marLeft w:val="0"/>
              <w:marRight w:val="0"/>
              <w:marTop w:val="0"/>
              <w:marBottom w:val="0"/>
              <w:divBdr>
                <w:top w:val="none" w:sz="0" w:space="0" w:color="auto"/>
                <w:left w:val="none" w:sz="0" w:space="0" w:color="auto"/>
                <w:bottom w:val="none" w:sz="0" w:space="0" w:color="auto"/>
                <w:right w:val="none" w:sz="0" w:space="0" w:color="auto"/>
              </w:divBdr>
            </w:div>
          </w:divsChild>
        </w:div>
        <w:div w:id="1877427445">
          <w:marLeft w:val="0"/>
          <w:marRight w:val="0"/>
          <w:marTop w:val="0"/>
          <w:marBottom w:val="0"/>
          <w:divBdr>
            <w:top w:val="none" w:sz="0" w:space="0" w:color="auto"/>
            <w:left w:val="none" w:sz="0" w:space="0" w:color="auto"/>
            <w:bottom w:val="none" w:sz="0" w:space="0" w:color="auto"/>
            <w:right w:val="none" w:sz="0" w:space="0" w:color="auto"/>
          </w:divBdr>
          <w:divsChild>
            <w:div w:id="1191916881">
              <w:marLeft w:val="0"/>
              <w:marRight w:val="0"/>
              <w:marTop w:val="0"/>
              <w:marBottom w:val="0"/>
              <w:divBdr>
                <w:top w:val="none" w:sz="0" w:space="0" w:color="auto"/>
                <w:left w:val="none" w:sz="0" w:space="0" w:color="auto"/>
                <w:bottom w:val="none" w:sz="0" w:space="0" w:color="auto"/>
                <w:right w:val="none" w:sz="0" w:space="0" w:color="auto"/>
              </w:divBdr>
            </w:div>
          </w:divsChild>
        </w:div>
        <w:div w:id="1888445264">
          <w:marLeft w:val="0"/>
          <w:marRight w:val="0"/>
          <w:marTop w:val="0"/>
          <w:marBottom w:val="0"/>
          <w:divBdr>
            <w:top w:val="none" w:sz="0" w:space="0" w:color="auto"/>
            <w:left w:val="none" w:sz="0" w:space="0" w:color="auto"/>
            <w:bottom w:val="none" w:sz="0" w:space="0" w:color="auto"/>
            <w:right w:val="none" w:sz="0" w:space="0" w:color="auto"/>
          </w:divBdr>
          <w:divsChild>
            <w:div w:id="1632906102">
              <w:marLeft w:val="0"/>
              <w:marRight w:val="0"/>
              <w:marTop w:val="0"/>
              <w:marBottom w:val="0"/>
              <w:divBdr>
                <w:top w:val="none" w:sz="0" w:space="0" w:color="auto"/>
                <w:left w:val="none" w:sz="0" w:space="0" w:color="auto"/>
                <w:bottom w:val="none" w:sz="0" w:space="0" w:color="auto"/>
                <w:right w:val="none" w:sz="0" w:space="0" w:color="auto"/>
              </w:divBdr>
            </w:div>
          </w:divsChild>
        </w:div>
        <w:div w:id="1905018727">
          <w:marLeft w:val="0"/>
          <w:marRight w:val="0"/>
          <w:marTop w:val="0"/>
          <w:marBottom w:val="0"/>
          <w:divBdr>
            <w:top w:val="none" w:sz="0" w:space="0" w:color="auto"/>
            <w:left w:val="none" w:sz="0" w:space="0" w:color="auto"/>
            <w:bottom w:val="none" w:sz="0" w:space="0" w:color="auto"/>
            <w:right w:val="none" w:sz="0" w:space="0" w:color="auto"/>
          </w:divBdr>
          <w:divsChild>
            <w:div w:id="925504263">
              <w:marLeft w:val="0"/>
              <w:marRight w:val="0"/>
              <w:marTop w:val="0"/>
              <w:marBottom w:val="0"/>
              <w:divBdr>
                <w:top w:val="none" w:sz="0" w:space="0" w:color="auto"/>
                <w:left w:val="none" w:sz="0" w:space="0" w:color="auto"/>
                <w:bottom w:val="none" w:sz="0" w:space="0" w:color="auto"/>
                <w:right w:val="none" w:sz="0" w:space="0" w:color="auto"/>
              </w:divBdr>
            </w:div>
          </w:divsChild>
        </w:div>
        <w:div w:id="1936404359">
          <w:marLeft w:val="0"/>
          <w:marRight w:val="0"/>
          <w:marTop w:val="0"/>
          <w:marBottom w:val="0"/>
          <w:divBdr>
            <w:top w:val="none" w:sz="0" w:space="0" w:color="auto"/>
            <w:left w:val="none" w:sz="0" w:space="0" w:color="auto"/>
            <w:bottom w:val="none" w:sz="0" w:space="0" w:color="auto"/>
            <w:right w:val="none" w:sz="0" w:space="0" w:color="auto"/>
          </w:divBdr>
          <w:divsChild>
            <w:div w:id="354615966">
              <w:marLeft w:val="0"/>
              <w:marRight w:val="0"/>
              <w:marTop w:val="0"/>
              <w:marBottom w:val="0"/>
              <w:divBdr>
                <w:top w:val="none" w:sz="0" w:space="0" w:color="auto"/>
                <w:left w:val="none" w:sz="0" w:space="0" w:color="auto"/>
                <w:bottom w:val="none" w:sz="0" w:space="0" w:color="auto"/>
                <w:right w:val="none" w:sz="0" w:space="0" w:color="auto"/>
              </w:divBdr>
            </w:div>
          </w:divsChild>
        </w:div>
        <w:div w:id="1944066404">
          <w:marLeft w:val="0"/>
          <w:marRight w:val="0"/>
          <w:marTop w:val="0"/>
          <w:marBottom w:val="0"/>
          <w:divBdr>
            <w:top w:val="none" w:sz="0" w:space="0" w:color="auto"/>
            <w:left w:val="none" w:sz="0" w:space="0" w:color="auto"/>
            <w:bottom w:val="none" w:sz="0" w:space="0" w:color="auto"/>
            <w:right w:val="none" w:sz="0" w:space="0" w:color="auto"/>
          </w:divBdr>
          <w:divsChild>
            <w:div w:id="615526316">
              <w:marLeft w:val="0"/>
              <w:marRight w:val="0"/>
              <w:marTop w:val="0"/>
              <w:marBottom w:val="0"/>
              <w:divBdr>
                <w:top w:val="none" w:sz="0" w:space="0" w:color="auto"/>
                <w:left w:val="none" w:sz="0" w:space="0" w:color="auto"/>
                <w:bottom w:val="none" w:sz="0" w:space="0" w:color="auto"/>
                <w:right w:val="none" w:sz="0" w:space="0" w:color="auto"/>
              </w:divBdr>
            </w:div>
          </w:divsChild>
        </w:div>
        <w:div w:id="1951618286">
          <w:marLeft w:val="0"/>
          <w:marRight w:val="0"/>
          <w:marTop w:val="0"/>
          <w:marBottom w:val="0"/>
          <w:divBdr>
            <w:top w:val="none" w:sz="0" w:space="0" w:color="auto"/>
            <w:left w:val="none" w:sz="0" w:space="0" w:color="auto"/>
            <w:bottom w:val="none" w:sz="0" w:space="0" w:color="auto"/>
            <w:right w:val="none" w:sz="0" w:space="0" w:color="auto"/>
          </w:divBdr>
          <w:divsChild>
            <w:div w:id="2074311838">
              <w:marLeft w:val="0"/>
              <w:marRight w:val="0"/>
              <w:marTop w:val="0"/>
              <w:marBottom w:val="0"/>
              <w:divBdr>
                <w:top w:val="none" w:sz="0" w:space="0" w:color="auto"/>
                <w:left w:val="none" w:sz="0" w:space="0" w:color="auto"/>
                <w:bottom w:val="none" w:sz="0" w:space="0" w:color="auto"/>
                <w:right w:val="none" w:sz="0" w:space="0" w:color="auto"/>
              </w:divBdr>
            </w:div>
          </w:divsChild>
        </w:div>
        <w:div w:id="1956209904">
          <w:marLeft w:val="0"/>
          <w:marRight w:val="0"/>
          <w:marTop w:val="0"/>
          <w:marBottom w:val="0"/>
          <w:divBdr>
            <w:top w:val="none" w:sz="0" w:space="0" w:color="auto"/>
            <w:left w:val="none" w:sz="0" w:space="0" w:color="auto"/>
            <w:bottom w:val="none" w:sz="0" w:space="0" w:color="auto"/>
            <w:right w:val="none" w:sz="0" w:space="0" w:color="auto"/>
          </w:divBdr>
          <w:divsChild>
            <w:div w:id="919408641">
              <w:marLeft w:val="0"/>
              <w:marRight w:val="0"/>
              <w:marTop w:val="0"/>
              <w:marBottom w:val="0"/>
              <w:divBdr>
                <w:top w:val="none" w:sz="0" w:space="0" w:color="auto"/>
                <w:left w:val="none" w:sz="0" w:space="0" w:color="auto"/>
                <w:bottom w:val="none" w:sz="0" w:space="0" w:color="auto"/>
                <w:right w:val="none" w:sz="0" w:space="0" w:color="auto"/>
              </w:divBdr>
            </w:div>
          </w:divsChild>
        </w:div>
        <w:div w:id="1957254111">
          <w:marLeft w:val="0"/>
          <w:marRight w:val="0"/>
          <w:marTop w:val="0"/>
          <w:marBottom w:val="0"/>
          <w:divBdr>
            <w:top w:val="none" w:sz="0" w:space="0" w:color="auto"/>
            <w:left w:val="none" w:sz="0" w:space="0" w:color="auto"/>
            <w:bottom w:val="none" w:sz="0" w:space="0" w:color="auto"/>
            <w:right w:val="none" w:sz="0" w:space="0" w:color="auto"/>
          </w:divBdr>
          <w:divsChild>
            <w:div w:id="1442872392">
              <w:marLeft w:val="0"/>
              <w:marRight w:val="0"/>
              <w:marTop w:val="0"/>
              <w:marBottom w:val="0"/>
              <w:divBdr>
                <w:top w:val="none" w:sz="0" w:space="0" w:color="auto"/>
                <w:left w:val="none" w:sz="0" w:space="0" w:color="auto"/>
                <w:bottom w:val="none" w:sz="0" w:space="0" w:color="auto"/>
                <w:right w:val="none" w:sz="0" w:space="0" w:color="auto"/>
              </w:divBdr>
            </w:div>
          </w:divsChild>
        </w:div>
        <w:div w:id="1960141958">
          <w:marLeft w:val="0"/>
          <w:marRight w:val="0"/>
          <w:marTop w:val="0"/>
          <w:marBottom w:val="0"/>
          <w:divBdr>
            <w:top w:val="none" w:sz="0" w:space="0" w:color="auto"/>
            <w:left w:val="none" w:sz="0" w:space="0" w:color="auto"/>
            <w:bottom w:val="none" w:sz="0" w:space="0" w:color="auto"/>
            <w:right w:val="none" w:sz="0" w:space="0" w:color="auto"/>
          </w:divBdr>
          <w:divsChild>
            <w:div w:id="467942073">
              <w:marLeft w:val="0"/>
              <w:marRight w:val="0"/>
              <w:marTop w:val="0"/>
              <w:marBottom w:val="0"/>
              <w:divBdr>
                <w:top w:val="none" w:sz="0" w:space="0" w:color="auto"/>
                <w:left w:val="none" w:sz="0" w:space="0" w:color="auto"/>
                <w:bottom w:val="none" w:sz="0" w:space="0" w:color="auto"/>
                <w:right w:val="none" w:sz="0" w:space="0" w:color="auto"/>
              </w:divBdr>
            </w:div>
          </w:divsChild>
        </w:div>
        <w:div w:id="1964312041">
          <w:marLeft w:val="0"/>
          <w:marRight w:val="0"/>
          <w:marTop w:val="0"/>
          <w:marBottom w:val="0"/>
          <w:divBdr>
            <w:top w:val="none" w:sz="0" w:space="0" w:color="auto"/>
            <w:left w:val="none" w:sz="0" w:space="0" w:color="auto"/>
            <w:bottom w:val="none" w:sz="0" w:space="0" w:color="auto"/>
            <w:right w:val="none" w:sz="0" w:space="0" w:color="auto"/>
          </w:divBdr>
          <w:divsChild>
            <w:div w:id="622268133">
              <w:marLeft w:val="0"/>
              <w:marRight w:val="0"/>
              <w:marTop w:val="0"/>
              <w:marBottom w:val="0"/>
              <w:divBdr>
                <w:top w:val="none" w:sz="0" w:space="0" w:color="auto"/>
                <w:left w:val="none" w:sz="0" w:space="0" w:color="auto"/>
                <w:bottom w:val="none" w:sz="0" w:space="0" w:color="auto"/>
                <w:right w:val="none" w:sz="0" w:space="0" w:color="auto"/>
              </w:divBdr>
            </w:div>
          </w:divsChild>
        </w:div>
        <w:div w:id="1991865354">
          <w:marLeft w:val="0"/>
          <w:marRight w:val="0"/>
          <w:marTop w:val="0"/>
          <w:marBottom w:val="0"/>
          <w:divBdr>
            <w:top w:val="none" w:sz="0" w:space="0" w:color="auto"/>
            <w:left w:val="none" w:sz="0" w:space="0" w:color="auto"/>
            <w:bottom w:val="none" w:sz="0" w:space="0" w:color="auto"/>
            <w:right w:val="none" w:sz="0" w:space="0" w:color="auto"/>
          </w:divBdr>
          <w:divsChild>
            <w:div w:id="126315140">
              <w:marLeft w:val="0"/>
              <w:marRight w:val="0"/>
              <w:marTop w:val="0"/>
              <w:marBottom w:val="0"/>
              <w:divBdr>
                <w:top w:val="none" w:sz="0" w:space="0" w:color="auto"/>
                <w:left w:val="none" w:sz="0" w:space="0" w:color="auto"/>
                <w:bottom w:val="none" w:sz="0" w:space="0" w:color="auto"/>
                <w:right w:val="none" w:sz="0" w:space="0" w:color="auto"/>
              </w:divBdr>
            </w:div>
          </w:divsChild>
        </w:div>
        <w:div w:id="2019581377">
          <w:marLeft w:val="0"/>
          <w:marRight w:val="0"/>
          <w:marTop w:val="0"/>
          <w:marBottom w:val="0"/>
          <w:divBdr>
            <w:top w:val="none" w:sz="0" w:space="0" w:color="auto"/>
            <w:left w:val="none" w:sz="0" w:space="0" w:color="auto"/>
            <w:bottom w:val="none" w:sz="0" w:space="0" w:color="auto"/>
            <w:right w:val="none" w:sz="0" w:space="0" w:color="auto"/>
          </w:divBdr>
          <w:divsChild>
            <w:div w:id="1596328547">
              <w:marLeft w:val="0"/>
              <w:marRight w:val="0"/>
              <w:marTop w:val="0"/>
              <w:marBottom w:val="0"/>
              <w:divBdr>
                <w:top w:val="none" w:sz="0" w:space="0" w:color="auto"/>
                <w:left w:val="none" w:sz="0" w:space="0" w:color="auto"/>
                <w:bottom w:val="none" w:sz="0" w:space="0" w:color="auto"/>
                <w:right w:val="none" w:sz="0" w:space="0" w:color="auto"/>
              </w:divBdr>
            </w:div>
          </w:divsChild>
        </w:div>
        <w:div w:id="2019849091">
          <w:marLeft w:val="0"/>
          <w:marRight w:val="0"/>
          <w:marTop w:val="0"/>
          <w:marBottom w:val="0"/>
          <w:divBdr>
            <w:top w:val="none" w:sz="0" w:space="0" w:color="auto"/>
            <w:left w:val="none" w:sz="0" w:space="0" w:color="auto"/>
            <w:bottom w:val="none" w:sz="0" w:space="0" w:color="auto"/>
            <w:right w:val="none" w:sz="0" w:space="0" w:color="auto"/>
          </w:divBdr>
          <w:divsChild>
            <w:div w:id="343626781">
              <w:marLeft w:val="0"/>
              <w:marRight w:val="0"/>
              <w:marTop w:val="0"/>
              <w:marBottom w:val="0"/>
              <w:divBdr>
                <w:top w:val="none" w:sz="0" w:space="0" w:color="auto"/>
                <w:left w:val="none" w:sz="0" w:space="0" w:color="auto"/>
                <w:bottom w:val="none" w:sz="0" w:space="0" w:color="auto"/>
                <w:right w:val="none" w:sz="0" w:space="0" w:color="auto"/>
              </w:divBdr>
            </w:div>
          </w:divsChild>
        </w:div>
        <w:div w:id="2042902075">
          <w:marLeft w:val="0"/>
          <w:marRight w:val="0"/>
          <w:marTop w:val="0"/>
          <w:marBottom w:val="0"/>
          <w:divBdr>
            <w:top w:val="none" w:sz="0" w:space="0" w:color="auto"/>
            <w:left w:val="none" w:sz="0" w:space="0" w:color="auto"/>
            <w:bottom w:val="none" w:sz="0" w:space="0" w:color="auto"/>
            <w:right w:val="none" w:sz="0" w:space="0" w:color="auto"/>
          </w:divBdr>
          <w:divsChild>
            <w:div w:id="573711105">
              <w:marLeft w:val="0"/>
              <w:marRight w:val="0"/>
              <w:marTop w:val="0"/>
              <w:marBottom w:val="0"/>
              <w:divBdr>
                <w:top w:val="none" w:sz="0" w:space="0" w:color="auto"/>
                <w:left w:val="none" w:sz="0" w:space="0" w:color="auto"/>
                <w:bottom w:val="none" w:sz="0" w:space="0" w:color="auto"/>
                <w:right w:val="none" w:sz="0" w:space="0" w:color="auto"/>
              </w:divBdr>
            </w:div>
          </w:divsChild>
        </w:div>
        <w:div w:id="2065791442">
          <w:marLeft w:val="0"/>
          <w:marRight w:val="0"/>
          <w:marTop w:val="0"/>
          <w:marBottom w:val="0"/>
          <w:divBdr>
            <w:top w:val="none" w:sz="0" w:space="0" w:color="auto"/>
            <w:left w:val="none" w:sz="0" w:space="0" w:color="auto"/>
            <w:bottom w:val="none" w:sz="0" w:space="0" w:color="auto"/>
            <w:right w:val="none" w:sz="0" w:space="0" w:color="auto"/>
          </w:divBdr>
          <w:divsChild>
            <w:div w:id="315383417">
              <w:marLeft w:val="0"/>
              <w:marRight w:val="0"/>
              <w:marTop w:val="0"/>
              <w:marBottom w:val="0"/>
              <w:divBdr>
                <w:top w:val="none" w:sz="0" w:space="0" w:color="auto"/>
                <w:left w:val="none" w:sz="0" w:space="0" w:color="auto"/>
                <w:bottom w:val="none" w:sz="0" w:space="0" w:color="auto"/>
                <w:right w:val="none" w:sz="0" w:space="0" w:color="auto"/>
              </w:divBdr>
            </w:div>
          </w:divsChild>
        </w:div>
        <w:div w:id="2069113652">
          <w:marLeft w:val="0"/>
          <w:marRight w:val="0"/>
          <w:marTop w:val="0"/>
          <w:marBottom w:val="0"/>
          <w:divBdr>
            <w:top w:val="none" w:sz="0" w:space="0" w:color="auto"/>
            <w:left w:val="none" w:sz="0" w:space="0" w:color="auto"/>
            <w:bottom w:val="none" w:sz="0" w:space="0" w:color="auto"/>
            <w:right w:val="none" w:sz="0" w:space="0" w:color="auto"/>
          </w:divBdr>
          <w:divsChild>
            <w:div w:id="1063261849">
              <w:marLeft w:val="0"/>
              <w:marRight w:val="0"/>
              <w:marTop w:val="0"/>
              <w:marBottom w:val="0"/>
              <w:divBdr>
                <w:top w:val="none" w:sz="0" w:space="0" w:color="auto"/>
                <w:left w:val="none" w:sz="0" w:space="0" w:color="auto"/>
                <w:bottom w:val="none" w:sz="0" w:space="0" w:color="auto"/>
                <w:right w:val="none" w:sz="0" w:space="0" w:color="auto"/>
              </w:divBdr>
            </w:div>
          </w:divsChild>
        </w:div>
        <w:div w:id="2071346949">
          <w:marLeft w:val="0"/>
          <w:marRight w:val="0"/>
          <w:marTop w:val="0"/>
          <w:marBottom w:val="0"/>
          <w:divBdr>
            <w:top w:val="none" w:sz="0" w:space="0" w:color="auto"/>
            <w:left w:val="none" w:sz="0" w:space="0" w:color="auto"/>
            <w:bottom w:val="none" w:sz="0" w:space="0" w:color="auto"/>
            <w:right w:val="none" w:sz="0" w:space="0" w:color="auto"/>
          </w:divBdr>
          <w:divsChild>
            <w:div w:id="499122743">
              <w:marLeft w:val="0"/>
              <w:marRight w:val="0"/>
              <w:marTop w:val="0"/>
              <w:marBottom w:val="0"/>
              <w:divBdr>
                <w:top w:val="none" w:sz="0" w:space="0" w:color="auto"/>
                <w:left w:val="none" w:sz="0" w:space="0" w:color="auto"/>
                <w:bottom w:val="none" w:sz="0" w:space="0" w:color="auto"/>
                <w:right w:val="none" w:sz="0" w:space="0" w:color="auto"/>
              </w:divBdr>
            </w:div>
          </w:divsChild>
        </w:div>
        <w:div w:id="2091386169">
          <w:marLeft w:val="0"/>
          <w:marRight w:val="0"/>
          <w:marTop w:val="0"/>
          <w:marBottom w:val="0"/>
          <w:divBdr>
            <w:top w:val="none" w:sz="0" w:space="0" w:color="auto"/>
            <w:left w:val="none" w:sz="0" w:space="0" w:color="auto"/>
            <w:bottom w:val="none" w:sz="0" w:space="0" w:color="auto"/>
            <w:right w:val="none" w:sz="0" w:space="0" w:color="auto"/>
          </w:divBdr>
          <w:divsChild>
            <w:div w:id="441997411">
              <w:marLeft w:val="0"/>
              <w:marRight w:val="0"/>
              <w:marTop w:val="0"/>
              <w:marBottom w:val="0"/>
              <w:divBdr>
                <w:top w:val="none" w:sz="0" w:space="0" w:color="auto"/>
                <w:left w:val="none" w:sz="0" w:space="0" w:color="auto"/>
                <w:bottom w:val="none" w:sz="0" w:space="0" w:color="auto"/>
                <w:right w:val="none" w:sz="0" w:space="0" w:color="auto"/>
              </w:divBdr>
            </w:div>
          </w:divsChild>
        </w:div>
        <w:div w:id="2093039053">
          <w:marLeft w:val="0"/>
          <w:marRight w:val="0"/>
          <w:marTop w:val="0"/>
          <w:marBottom w:val="0"/>
          <w:divBdr>
            <w:top w:val="none" w:sz="0" w:space="0" w:color="auto"/>
            <w:left w:val="none" w:sz="0" w:space="0" w:color="auto"/>
            <w:bottom w:val="none" w:sz="0" w:space="0" w:color="auto"/>
            <w:right w:val="none" w:sz="0" w:space="0" w:color="auto"/>
          </w:divBdr>
          <w:divsChild>
            <w:div w:id="1156846163">
              <w:marLeft w:val="0"/>
              <w:marRight w:val="0"/>
              <w:marTop w:val="0"/>
              <w:marBottom w:val="0"/>
              <w:divBdr>
                <w:top w:val="none" w:sz="0" w:space="0" w:color="auto"/>
                <w:left w:val="none" w:sz="0" w:space="0" w:color="auto"/>
                <w:bottom w:val="none" w:sz="0" w:space="0" w:color="auto"/>
                <w:right w:val="none" w:sz="0" w:space="0" w:color="auto"/>
              </w:divBdr>
            </w:div>
          </w:divsChild>
        </w:div>
        <w:div w:id="2096054864">
          <w:marLeft w:val="0"/>
          <w:marRight w:val="0"/>
          <w:marTop w:val="0"/>
          <w:marBottom w:val="0"/>
          <w:divBdr>
            <w:top w:val="none" w:sz="0" w:space="0" w:color="auto"/>
            <w:left w:val="none" w:sz="0" w:space="0" w:color="auto"/>
            <w:bottom w:val="none" w:sz="0" w:space="0" w:color="auto"/>
            <w:right w:val="none" w:sz="0" w:space="0" w:color="auto"/>
          </w:divBdr>
          <w:divsChild>
            <w:div w:id="1839884045">
              <w:marLeft w:val="0"/>
              <w:marRight w:val="0"/>
              <w:marTop w:val="0"/>
              <w:marBottom w:val="0"/>
              <w:divBdr>
                <w:top w:val="none" w:sz="0" w:space="0" w:color="auto"/>
                <w:left w:val="none" w:sz="0" w:space="0" w:color="auto"/>
                <w:bottom w:val="none" w:sz="0" w:space="0" w:color="auto"/>
                <w:right w:val="none" w:sz="0" w:space="0" w:color="auto"/>
              </w:divBdr>
            </w:div>
          </w:divsChild>
        </w:div>
        <w:div w:id="2112818440">
          <w:marLeft w:val="0"/>
          <w:marRight w:val="0"/>
          <w:marTop w:val="0"/>
          <w:marBottom w:val="0"/>
          <w:divBdr>
            <w:top w:val="none" w:sz="0" w:space="0" w:color="auto"/>
            <w:left w:val="none" w:sz="0" w:space="0" w:color="auto"/>
            <w:bottom w:val="none" w:sz="0" w:space="0" w:color="auto"/>
            <w:right w:val="none" w:sz="0" w:space="0" w:color="auto"/>
          </w:divBdr>
          <w:divsChild>
            <w:div w:id="840779217">
              <w:marLeft w:val="0"/>
              <w:marRight w:val="0"/>
              <w:marTop w:val="0"/>
              <w:marBottom w:val="0"/>
              <w:divBdr>
                <w:top w:val="none" w:sz="0" w:space="0" w:color="auto"/>
                <w:left w:val="none" w:sz="0" w:space="0" w:color="auto"/>
                <w:bottom w:val="none" w:sz="0" w:space="0" w:color="auto"/>
                <w:right w:val="none" w:sz="0" w:space="0" w:color="auto"/>
              </w:divBdr>
            </w:div>
          </w:divsChild>
        </w:div>
        <w:div w:id="2119325466">
          <w:marLeft w:val="0"/>
          <w:marRight w:val="0"/>
          <w:marTop w:val="0"/>
          <w:marBottom w:val="0"/>
          <w:divBdr>
            <w:top w:val="none" w:sz="0" w:space="0" w:color="auto"/>
            <w:left w:val="none" w:sz="0" w:space="0" w:color="auto"/>
            <w:bottom w:val="none" w:sz="0" w:space="0" w:color="auto"/>
            <w:right w:val="none" w:sz="0" w:space="0" w:color="auto"/>
          </w:divBdr>
          <w:divsChild>
            <w:div w:id="1177041791">
              <w:marLeft w:val="0"/>
              <w:marRight w:val="0"/>
              <w:marTop w:val="0"/>
              <w:marBottom w:val="0"/>
              <w:divBdr>
                <w:top w:val="none" w:sz="0" w:space="0" w:color="auto"/>
                <w:left w:val="none" w:sz="0" w:space="0" w:color="auto"/>
                <w:bottom w:val="none" w:sz="0" w:space="0" w:color="auto"/>
                <w:right w:val="none" w:sz="0" w:space="0" w:color="auto"/>
              </w:divBdr>
            </w:div>
          </w:divsChild>
        </w:div>
        <w:div w:id="2120097449">
          <w:marLeft w:val="0"/>
          <w:marRight w:val="0"/>
          <w:marTop w:val="0"/>
          <w:marBottom w:val="0"/>
          <w:divBdr>
            <w:top w:val="none" w:sz="0" w:space="0" w:color="auto"/>
            <w:left w:val="none" w:sz="0" w:space="0" w:color="auto"/>
            <w:bottom w:val="none" w:sz="0" w:space="0" w:color="auto"/>
            <w:right w:val="none" w:sz="0" w:space="0" w:color="auto"/>
          </w:divBdr>
          <w:divsChild>
            <w:div w:id="14237550">
              <w:marLeft w:val="0"/>
              <w:marRight w:val="0"/>
              <w:marTop w:val="0"/>
              <w:marBottom w:val="0"/>
              <w:divBdr>
                <w:top w:val="none" w:sz="0" w:space="0" w:color="auto"/>
                <w:left w:val="none" w:sz="0" w:space="0" w:color="auto"/>
                <w:bottom w:val="none" w:sz="0" w:space="0" w:color="auto"/>
                <w:right w:val="none" w:sz="0" w:space="0" w:color="auto"/>
              </w:divBdr>
            </w:div>
          </w:divsChild>
        </w:div>
        <w:div w:id="2122067096">
          <w:marLeft w:val="0"/>
          <w:marRight w:val="0"/>
          <w:marTop w:val="0"/>
          <w:marBottom w:val="0"/>
          <w:divBdr>
            <w:top w:val="none" w:sz="0" w:space="0" w:color="auto"/>
            <w:left w:val="none" w:sz="0" w:space="0" w:color="auto"/>
            <w:bottom w:val="none" w:sz="0" w:space="0" w:color="auto"/>
            <w:right w:val="none" w:sz="0" w:space="0" w:color="auto"/>
          </w:divBdr>
          <w:divsChild>
            <w:div w:id="1255438661">
              <w:marLeft w:val="0"/>
              <w:marRight w:val="0"/>
              <w:marTop w:val="0"/>
              <w:marBottom w:val="0"/>
              <w:divBdr>
                <w:top w:val="none" w:sz="0" w:space="0" w:color="auto"/>
                <w:left w:val="none" w:sz="0" w:space="0" w:color="auto"/>
                <w:bottom w:val="none" w:sz="0" w:space="0" w:color="auto"/>
                <w:right w:val="none" w:sz="0" w:space="0" w:color="auto"/>
              </w:divBdr>
            </w:div>
          </w:divsChild>
        </w:div>
        <w:div w:id="2123649647">
          <w:marLeft w:val="0"/>
          <w:marRight w:val="0"/>
          <w:marTop w:val="0"/>
          <w:marBottom w:val="0"/>
          <w:divBdr>
            <w:top w:val="none" w:sz="0" w:space="0" w:color="auto"/>
            <w:left w:val="none" w:sz="0" w:space="0" w:color="auto"/>
            <w:bottom w:val="none" w:sz="0" w:space="0" w:color="auto"/>
            <w:right w:val="none" w:sz="0" w:space="0" w:color="auto"/>
          </w:divBdr>
          <w:divsChild>
            <w:div w:id="1461460030">
              <w:marLeft w:val="0"/>
              <w:marRight w:val="0"/>
              <w:marTop w:val="0"/>
              <w:marBottom w:val="0"/>
              <w:divBdr>
                <w:top w:val="none" w:sz="0" w:space="0" w:color="auto"/>
                <w:left w:val="none" w:sz="0" w:space="0" w:color="auto"/>
                <w:bottom w:val="none" w:sz="0" w:space="0" w:color="auto"/>
                <w:right w:val="none" w:sz="0" w:space="0" w:color="auto"/>
              </w:divBdr>
            </w:div>
          </w:divsChild>
        </w:div>
        <w:div w:id="2125495564">
          <w:marLeft w:val="0"/>
          <w:marRight w:val="0"/>
          <w:marTop w:val="0"/>
          <w:marBottom w:val="0"/>
          <w:divBdr>
            <w:top w:val="none" w:sz="0" w:space="0" w:color="auto"/>
            <w:left w:val="none" w:sz="0" w:space="0" w:color="auto"/>
            <w:bottom w:val="none" w:sz="0" w:space="0" w:color="auto"/>
            <w:right w:val="none" w:sz="0" w:space="0" w:color="auto"/>
          </w:divBdr>
          <w:divsChild>
            <w:div w:id="907113186">
              <w:marLeft w:val="0"/>
              <w:marRight w:val="0"/>
              <w:marTop w:val="0"/>
              <w:marBottom w:val="0"/>
              <w:divBdr>
                <w:top w:val="none" w:sz="0" w:space="0" w:color="auto"/>
                <w:left w:val="none" w:sz="0" w:space="0" w:color="auto"/>
                <w:bottom w:val="none" w:sz="0" w:space="0" w:color="auto"/>
                <w:right w:val="none" w:sz="0" w:space="0" w:color="auto"/>
              </w:divBdr>
            </w:div>
          </w:divsChild>
        </w:div>
        <w:div w:id="2134443979">
          <w:marLeft w:val="0"/>
          <w:marRight w:val="0"/>
          <w:marTop w:val="0"/>
          <w:marBottom w:val="0"/>
          <w:divBdr>
            <w:top w:val="none" w:sz="0" w:space="0" w:color="auto"/>
            <w:left w:val="none" w:sz="0" w:space="0" w:color="auto"/>
            <w:bottom w:val="none" w:sz="0" w:space="0" w:color="auto"/>
            <w:right w:val="none" w:sz="0" w:space="0" w:color="auto"/>
          </w:divBdr>
          <w:divsChild>
            <w:div w:id="534460930">
              <w:marLeft w:val="0"/>
              <w:marRight w:val="0"/>
              <w:marTop w:val="0"/>
              <w:marBottom w:val="0"/>
              <w:divBdr>
                <w:top w:val="none" w:sz="0" w:space="0" w:color="auto"/>
                <w:left w:val="none" w:sz="0" w:space="0" w:color="auto"/>
                <w:bottom w:val="none" w:sz="0" w:space="0" w:color="auto"/>
                <w:right w:val="none" w:sz="0" w:space="0" w:color="auto"/>
              </w:divBdr>
            </w:div>
          </w:divsChild>
        </w:div>
        <w:div w:id="2139175944">
          <w:marLeft w:val="0"/>
          <w:marRight w:val="0"/>
          <w:marTop w:val="0"/>
          <w:marBottom w:val="0"/>
          <w:divBdr>
            <w:top w:val="none" w:sz="0" w:space="0" w:color="auto"/>
            <w:left w:val="none" w:sz="0" w:space="0" w:color="auto"/>
            <w:bottom w:val="none" w:sz="0" w:space="0" w:color="auto"/>
            <w:right w:val="none" w:sz="0" w:space="0" w:color="auto"/>
          </w:divBdr>
          <w:divsChild>
            <w:div w:id="1251965040">
              <w:marLeft w:val="0"/>
              <w:marRight w:val="0"/>
              <w:marTop w:val="0"/>
              <w:marBottom w:val="0"/>
              <w:divBdr>
                <w:top w:val="none" w:sz="0" w:space="0" w:color="auto"/>
                <w:left w:val="none" w:sz="0" w:space="0" w:color="auto"/>
                <w:bottom w:val="none" w:sz="0" w:space="0" w:color="auto"/>
                <w:right w:val="none" w:sz="0" w:space="0" w:color="auto"/>
              </w:divBdr>
            </w:div>
          </w:divsChild>
        </w:div>
        <w:div w:id="2144619168">
          <w:marLeft w:val="0"/>
          <w:marRight w:val="0"/>
          <w:marTop w:val="0"/>
          <w:marBottom w:val="0"/>
          <w:divBdr>
            <w:top w:val="none" w:sz="0" w:space="0" w:color="auto"/>
            <w:left w:val="none" w:sz="0" w:space="0" w:color="auto"/>
            <w:bottom w:val="none" w:sz="0" w:space="0" w:color="auto"/>
            <w:right w:val="none" w:sz="0" w:space="0" w:color="auto"/>
          </w:divBdr>
          <w:divsChild>
            <w:div w:id="1100756899">
              <w:marLeft w:val="0"/>
              <w:marRight w:val="0"/>
              <w:marTop w:val="0"/>
              <w:marBottom w:val="0"/>
              <w:divBdr>
                <w:top w:val="none" w:sz="0" w:space="0" w:color="auto"/>
                <w:left w:val="none" w:sz="0" w:space="0" w:color="auto"/>
                <w:bottom w:val="none" w:sz="0" w:space="0" w:color="auto"/>
                <w:right w:val="none" w:sz="0" w:space="0" w:color="auto"/>
              </w:divBdr>
            </w:div>
          </w:divsChild>
        </w:div>
        <w:div w:id="2144885513">
          <w:marLeft w:val="0"/>
          <w:marRight w:val="0"/>
          <w:marTop w:val="0"/>
          <w:marBottom w:val="0"/>
          <w:divBdr>
            <w:top w:val="none" w:sz="0" w:space="0" w:color="auto"/>
            <w:left w:val="none" w:sz="0" w:space="0" w:color="auto"/>
            <w:bottom w:val="none" w:sz="0" w:space="0" w:color="auto"/>
            <w:right w:val="none" w:sz="0" w:space="0" w:color="auto"/>
          </w:divBdr>
          <w:divsChild>
            <w:div w:id="1216700259">
              <w:marLeft w:val="0"/>
              <w:marRight w:val="0"/>
              <w:marTop w:val="0"/>
              <w:marBottom w:val="0"/>
              <w:divBdr>
                <w:top w:val="none" w:sz="0" w:space="0" w:color="auto"/>
                <w:left w:val="none" w:sz="0" w:space="0" w:color="auto"/>
                <w:bottom w:val="none" w:sz="0" w:space="0" w:color="auto"/>
                <w:right w:val="none" w:sz="0" w:space="0" w:color="auto"/>
              </w:divBdr>
            </w:div>
          </w:divsChild>
        </w:div>
        <w:div w:id="2146846879">
          <w:marLeft w:val="0"/>
          <w:marRight w:val="0"/>
          <w:marTop w:val="0"/>
          <w:marBottom w:val="0"/>
          <w:divBdr>
            <w:top w:val="none" w:sz="0" w:space="0" w:color="auto"/>
            <w:left w:val="none" w:sz="0" w:space="0" w:color="auto"/>
            <w:bottom w:val="none" w:sz="0" w:space="0" w:color="auto"/>
            <w:right w:val="none" w:sz="0" w:space="0" w:color="auto"/>
          </w:divBdr>
          <w:divsChild>
            <w:div w:id="15137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3936">
      <w:bodyDiv w:val="1"/>
      <w:marLeft w:val="0"/>
      <w:marRight w:val="0"/>
      <w:marTop w:val="0"/>
      <w:marBottom w:val="0"/>
      <w:divBdr>
        <w:top w:val="none" w:sz="0" w:space="0" w:color="auto"/>
        <w:left w:val="none" w:sz="0" w:space="0" w:color="auto"/>
        <w:bottom w:val="none" w:sz="0" w:space="0" w:color="auto"/>
        <w:right w:val="none" w:sz="0" w:space="0" w:color="auto"/>
      </w:divBdr>
    </w:div>
    <w:div w:id="631668504">
      <w:bodyDiv w:val="1"/>
      <w:marLeft w:val="0"/>
      <w:marRight w:val="0"/>
      <w:marTop w:val="0"/>
      <w:marBottom w:val="0"/>
      <w:divBdr>
        <w:top w:val="none" w:sz="0" w:space="0" w:color="auto"/>
        <w:left w:val="none" w:sz="0" w:space="0" w:color="auto"/>
        <w:bottom w:val="none" w:sz="0" w:space="0" w:color="auto"/>
        <w:right w:val="none" w:sz="0" w:space="0" w:color="auto"/>
      </w:divBdr>
    </w:div>
    <w:div w:id="648635102">
      <w:bodyDiv w:val="1"/>
      <w:marLeft w:val="0"/>
      <w:marRight w:val="0"/>
      <w:marTop w:val="0"/>
      <w:marBottom w:val="0"/>
      <w:divBdr>
        <w:top w:val="none" w:sz="0" w:space="0" w:color="auto"/>
        <w:left w:val="none" w:sz="0" w:space="0" w:color="auto"/>
        <w:bottom w:val="none" w:sz="0" w:space="0" w:color="auto"/>
        <w:right w:val="none" w:sz="0" w:space="0" w:color="auto"/>
      </w:divBdr>
    </w:div>
    <w:div w:id="814294661">
      <w:bodyDiv w:val="1"/>
      <w:marLeft w:val="0"/>
      <w:marRight w:val="0"/>
      <w:marTop w:val="0"/>
      <w:marBottom w:val="0"/>
      <w:divBdr>
        <w:top w:val="none" w:sz="0" w:space="0" w:color="auto"/>
        <w:left w:val="none" w:sz="0" w:space="0" w:color="auto"/>
        <w:bottom w:val="none" w:sz="0" w:space="0" w:color="auto"/>
        <w:right w:val="none" w:sz="0" w:space="0" w:color="auto"/>
      </w:divBdr>
    </w:div>
    <w:div w:id="1048845970">
      <w:bodyDiv w:val="1"/>
      <w:marLeft w:val="0"/>
      <w:marRight w:val="0"/>
      <w:marTop w:val="0"/>
      <w:marBottom w:val="0"/>
      <w:divBdr>
        <w:top w:val="none" w:sz="0" w:space="0" w:color="auto"/>
        <w:left w:val="none" w:sz="0" w:space="0" w:color="auto"/>
        <w:bottom w:val="none" w:sz="0" w:space="0" w:color="auto"/>
        <w:right w:val="none" w:sz="0" w:space="0" w:color="auto"/>
      </w:divBdr>
    </w:div>
    <w:div w:id="1059282387">
      <w:bodyDiv w:val="1"/>
      <w:marLeft w:val="0"/>
      <w:marRight w:val="0"/>
      <w:marTop w:val="0"/>
      <w:marBottom w:val="0"/>
      <w:divBdr>
        <w:top w:val="none" w:sz="0" w:space="0" w:color="auto"/>
        <w:left w:val="none" w:sz="0" w:space="0" w:color="auto"/>
        <w:bottom w:val="none" w:sz="0" w:space="0" w:color="auto"/>
        <w:right w:val="none" w:sz="0" w:space="0" w:color="auto"/>
      </w:divBdr>
    </w:div>
    <w:div w:id="1253007901">
      <w:bodyDiv w:val="1"/>
      <w:marLeft w:val="0"/>
      <w:marRight w:val="0"/>
      <w:marTop w:val="0"/>
      <w:marBottom w:val="0"/>
      <w:divBdr>
        <w:top w:val="none" w:sz="0" w:space="0" w:color="auto"/>
        <w:left w:val="none" w:sz="0" w:space="0" w:color="auto"/>
        <w:bottom w:val="none" w:sz="0" w:space="0" w:color="auto"/>
        <w:right w:val="none" w:sz="0" w:space="0" w:color="auto"/>
      </w:divBdr>
    </w:div>
    <w:div w:id="1552417861">
      <w:bodyDiv w:val="1"/>
      <w:marLeft w:val="0"/>
      <w:marRight w:val="0"/>
      <w:marTop w:val="0"/>
      <w:marBottom w:val="0"/>
      <w:divBdr>
        <w:top w:val="none" w:sz="0" w:space="0" w:color="auto"/>
        <w:left w:val="none" w:sz="0" w:space="0" w:color="auto"/>
        <w:bottom w:val="none" w:sz="0" w:space="0" w:color="auto"/>
        <w:right w:val="none" w:sz="0" w:space="0" w:color="auto"/>
      </w:divBdr>
      <w:divsChild>
        <w:div w:id="232663686">
          <w:marLeft w:val="0"/>
          <w:marRight w:val="0"/>
          <w:marTop w:val="0"/>
          <w:marBottom w:val="0"/>
          <w:divBdr>
            <w:top w:val="none" w:sz="0" w:space="0" w:color="auto"/>
            <w:left w:val="none" w:sz="0" w:space="0" w:color="auto"/>
            <w:bottom w:val="none" w:sz="0" w:space="0" w:color="auto"/>
            <w:right w:val="none" w:sz="0" w:space="0" w:color="auto"/>
          </w:divBdr>
        </w:div>
      </w:divsChild>
    </w:div>
    <w:div w:id="1785271427">
      <w:bodyDiv w:val="1"/>
      <w:marLeft w:val="0"/>
      <w:marRight w:val="0"/>
      <w:marTop w:val="0"/>
      <w:marBottom w:val="0"/>
      <w:divBdr>
        <w:top w:val="none" w:sz="0" w:space="0" w:color="auto"/>
        <w:left w:val="none" w:sz="0" w:space="0" w:color="auto"/>
        <w:bottom w:val="none" w:sz="0" w:space="0" w:color="auto"/>
        <w:right w:val="none" w:sz="0" w:space="0" w:color="auto"/>
      </w:divBdr>
      <w:divsChild>
        <w:div w:id="263655481">
          <w:marLeft w:val="0"/>
          <w:marRight w:val="0"/>
          <w:marTop w:val="0"/>
          <w:marBottom w:val="0"/>
          <w:divBdr>
            <w:top w:val="none" w:sz="0" w:space="0" w:color="auto"/>
            <w:left w:val="none" w:sz="0" w:space="0" w:color="auto"/>
            <w:bottom w:val="none" w:sz="0" w:space="0" w:color="auto"/>
            <w:right w:val="none" w:sz="0" w:space="0" w:color="auto"/>
          </w:divBdr>
        </w:div>
      </w:divsChild>
    </w:div>
    <w:div w:id="1874341981">
      <w:bodyDiv w:val="1"/>
      <w:marLeft w:val="0"/>
      <w:marRight w:val="0"/>
      <w:marTop w:val="0"/>
      <w:marBottom w:val="0"/>
      <w:divBdr>
        <w:top w:val="none" w:sz="0" w:space="0" w:color="auto"/>
        <w:left w:val="none" w:sz="0" w:space="0" w:color="auto"/>
        <w:bottom w:val="none" w:sz="0" w:space="0" w:color="auto"/>
        <w:right w:val="none" w:sz="0" w:space="0" w:color="auto"/>
      </w:divBdr>
    </w:div>
    <w:div w:id="1884244595">
      <w:bodyDiv w:val="1"/>
      <w:marLeft w:val="0"/>
      <w:marRight w:val="0"/>
      <w:marTop w:val="0"/>
      <w:marBottom w:val="0"/>
      <w:divBdr>
        <w:top w:val="none" w:sz="0" w:space="0" w:color="auto"/>
        <w:left w:val="none" w:sz="0" w:space="0" w:color="auto"/>
        <w:bottom w:val="none" w:sz="0" w:space="0" w:color="auto"/>
        <w:right w:val="none" w:sz="0" w:space="0" w:color="auto"/>
      </w:divBdr>
      <w:divsChild>
        <w:div w:id="1940719302">
          <w:marLeft w:val="0"/>
          <w:marRight w:val="0"/>
          <w:marTop w:val="0"/>
          <w:marBottom w:val="0"/>
          <w:divBdr>
            <w:top w:val="none" w:sz="0" w:space="0" w:color="auto"/>
            <w:left w:val="none" w:sz="0" w:space="0" w:color="auto"/>
            <w:bottom w:val="none" w:sz="0" w:space="0" w:color="auto"/>
            <w:right w:val="none" w:sz="0" w:space="0" w:color="auto"/>
          </w:divBdr>
        </w:div>
      </w:divsChild>
    </w:div>
    <w:div w:id="2042700317">
      <w:bodyDiv w:val="1"/>
      <w:marLeft w:val="0"/>
      <w:marRight w:val="0"/>
      <w:marTop w:val="0"/>
      <w:marBottom w:val="0"/>
      <w:divBdr>
        <w:top w:val="none" w:sz="0" w:space="0" w:color="auto"/>
        <w:left w:val="none" w:sz="0" w:space="0" w:color="auto"/>
        <w:bottom w:val="none" w:sz="0" w:space="0" w:color="auto"/>
        <w:right w:val="none" w:sz="0" w:space="0" w:color="auto"/>
      </w:divBdr>
    </w:div>
    <w:div w:id="2085450591">
      <w:bodyDiv w:val="1"/>
      <w:marLeft w:val="0"/>
      <w:marRight w:val="0"/>
      <w:marTop w:val="0"/>
      <w:marBottom w:val="0"/>
      <w:divBdr>
        <w:top w:val="none" w:sz="0" w:space="0" w:color="auto"/>
        <w:left w:val="none" w:sz="0" w:space="0" w:color="auto"/>
        <w:bottom w:val="none" w:sz="0" w:space="0" w:color="auto"/>
        <w:right w:val="none" w:sz="0" w:space="0" w:color="auto"/>
      </w:divBdr>
    </w:div>
    <w:div w:id="2086145336">
      <w:bodyDiv w:val="1"/>
      <w:marLeft w:val="0"/>
      <w:marRight w:val="0"/>
      <w:marTop w:val="0"/>
      <w:marBottom w:val="0"/>
      <w:divBdr>
        <w:top w:val="none" w:sz="0" w:space="0" w:color="auto"/>
        <w:left w:val="none" w:sz="0" w:space="0" w:color="auto"/>
        <w:bottom w:val="none" w:sz="0" w:space="0" w:color="auto"/>
        <w:right w:val="none" w:sz="0" w:space="0" w:color="auto"/>
      </w:divBdr>
      <w:divsChild>
        <w:div w:id="146900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tection.donnees.dsi@aphp.fr" TargetMode="External"/><Relationship Id="rId18" Type="http://schemas.openxmlformats.org/officeDocument/2006/relationships/hyperlink" Target="https://registry.ern-euro-nmd.eu/"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gistry@ern-euro-nmd.eu" TargetMode="External"/><Relationship Id="rId17" Type="http://schemas.openxmlformats.org/officeDocument/2006/relationships/hyperlink" Target="https://registry.ern-euro-nmd.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egistry.ern-euro-nmd.eu/" TargetMode="External"/><Relationship Id="rId20" Type="http://schemas.openxmlformats.org/officeDocument/2006/relationships/hyperlink" Target="mailto:registry@ern-euro-nmd.e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y.ern-euro-nmd.eu/"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hyperlink" Target="https://registry.ern-euro-nmd.eu/" TargetMode="External"/><Relationship Id="rId10" Type="http://schemas.openxmlformats.org/officeDocument/2006/relationships/endnotes" Target="endnotes.xml"/><Relationship Id="rId19" Type="http://schemas.openxmlformats.org/officeDocument/2006/relationships/hyperlink" Target="mailto:protection.donnees.dsi@aphp.fr" TargetMode="External"/><Relationship Id="rId31" Type="http://schemas.openxmlformats.org/officeDocument/2006/relationships/fontTable" Target="fontTable.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ern-euro-nmd.eu" TargetMode="External"/><Relationship Id="rId22" Type="http://schemas.openxmlformats.org/officeDocument/2006/relationships/footer" Target="footer1.xml"/><Relationship Id="rId27" Type="http://schemas.openxmlformats.org/officeDocument/2006/relationships/hyperlink" Target="https://registry.ern-euro-nmd.eu/" TargetMode="External"/><Relationship Id="rId30" Type="http://schemas.openxmlformats.org/officeDocument/2006/relationships/footer" Target="footer4.xml"/><Relationship Id="rId43" Type="http://schemas.microsoft.com/office/2016/09/relationships/commentsIds" Target="commentsId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ée un document." ma:contentTypeScope="" ma:versionID="de37418327ea614afc086026bb63495d">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e9de7d789ceb0e08192240beaaf0a1e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20C2-2232-42A0-B7E4-39FA2B0A6C5F}">
  <ds:schemaRefs>
    <ds:schemaRef ds:uri="http://schemas.microsoft.com/sharepoint/v3/contenttype/forms"/>
  </ds:schemaRefs>
</ds:datastoreItem>
</file>

<file path=customXml/itemProps2.xml><?xml version="1.0" encoding="utf-8"?>
<ds:datastoreItem xmlns:ds="http://schemas.openxmlformats.org/officeDocument/2006/customXml" ds:itemID="{3B160226-BA05-440C-BE93-5498685A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ECAB0-F627-4F5F-8A5C-58658C3090AB}">
  <ds:schemaRefs>
    <ds:schemaRef ds:uri="http://schemas.microsoft.com/office/2006/metadata/properties"/>
    <ds:schemaRef ds:uri="http://schemas.microsoft.com/office/infopath/2007/PartnerControls"/>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85DDB0E5-DF0D-47E0-91F4-8E921F54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17824</Words>
  <Characters>98037</Characters>
  <Application>Microsoft Office Word</Application>
  <DocSecurity>0</DocSecurity>
  <Lines>816</Lines>
  <Paragraphs>231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AIM2</dc:creator>
  <cp:keywords/>
  <dc:description/>
  <cp:lastModifiedBy>Carla D'Angelo</cp:lastModifiedBy>
  <cp:revision>2</cp:revision>
  <cp:lastPrinted>2022-09-06T10:18:00Z</cp:lastPrinted>
  <dcterms:created xsi:type="dcterms:W3CDTF">2023-10-17T12:47:00Z</dcterms:created>
  <dcterms:modified xsi:type="dcterms:W3CDTF">2023-10-17T12:47:00Z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0x0101008350CE841588CD49860645058D54579D</vt:lpwstr>
  </property>
  <property fmtid="{D5CDD505-2E9C-101B-9397-08002B2CF9AE}" pid="3" name="MediaServiceImageTags">
    <vt:lpwstr/>
  </property>
</Properties>
</file>